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652CD" w:rsidRPr="00653A07" w:rsidRDefault="002652CD" w:rsidP="00653A07">
      <w:pPr>
        <w:spacing w:line="480" w:lineRule="auto"/>
        <w:jc w:val="center"/>
        <w:rPr>
          <w:rFonts w:asciiTheme="majorBidi" w:hAnsiTheme="majorBidi" w:cstheme="majorBidi"/>
        </w:rPr>
      </w:pPr>
    </w:p>
    <w:p w:rsidR="002652CD" w:rsidRPr="00653A07" w:rsidRDefault="002652CD" w:rsidP="00653A07">
      <w:pPr>
        <w:spacing w:line="480" w:lineRule="auto"/>
        <w:jc w:val="center"/>
        <w:rPr>
          <w:rFonts w:asciiTheme="majorBidi" w:hAnsiTheme="majorBidi" w:cstheme="majorBidi"/>
        </w:rPr>
      </w:pPr>
    </w:p>
    <w:p w:rsidR="002652CD" w:rsidRPr="00653A07" w:rsidRDefault="002652CD" w:rsidP="00653A07">
      <w:pPr>
        <w:spacing w:line="480" w:lineRule="auto"/>
        <w:jc w:val="center"/>
        <w:rPr>
          <w:rFonts w:asciiTheme="majorBidi" w:hAnsiTheme="majorBidi" w:cstheme="majorBidi"/>
        </w:rPr>
      </w:pPr>
    </w:p>
    <w:p w:rsidR="002652CD" w:rsidRPr="00653A07" w:rsidRDefault="002652CD" w:rsidP="00653A07">
      <w:pPr>
        <w:spacing w:line="480" w:lineRule="auto"/>
        <w:jc w:val="center"/>
        <w:rPr>
          <w:rFonts w:asciiTheme="majorBidi" w:hAnsiTheme="majorBidi" w:cstheme="majorBidi"/>
        </w:rPr>
      </w:pPr>
    </w:p>
    <w:p w:rsidR="002652CD" w:rsidRPr="00653A07" w:rsidRDefault="002652CD" w:rsidP="00653A07">
      <w:pPr>
        <w:spacing w:line="480" w:lineRule="auto"/>
        <w:jc w:val="center"/>
        <w:rPr>
          <w:rFonts w:asciiTheme="majorBidi" w:hAnsiTheme="majorBidi" w:cstheme="majorBidi"/>
        </w:rPr>
      </w:pPr>
    </w:p>
    <w:p w:rsidR="002652CD" w:rsidRPr="00653A07" w:rsidRDefault="002652CD" w:rsidP="00653A07">
      <w:pPr>
        <w:spacing w:line="480" w:lineRule="auto"/>
        <w:jc w:val="center"/>
        <w:rPr>
          <w:rFonts w:asciiTheme="majorBidi" w:hAnsiTheme="majorBidi" w:cstheme="majorBidi"/>
        </w:rPr>
      </w:pPr>
    </w:p>
    <w:p w:rsidR="00E0201F" w:rsidRPr="00653A07" w:rsidRDefault="002652CD" w:rsidP="00653A07">
      <w:pPr>
        <w:spacing w:line="480" w:lineRule="auto"/>
        <w:jc w:val="center"/>
        <w:rPr>
          <w:rFonts w:ascii="Perpetua Titling MT" w:hAnsi="Perpetua Titling MT" w:cstheme="majorBidi"/>
        </w:rPr>
      </w:pPr>
      <w:r w:rsidRPr="00653A07">
        <w:rPr>
          <w:rFonts w:ascii="Perpetua Titling MT" w:hAnsi="Perpetua Titling MT" w:cstheme="majorBidi"/>
        </w:rPr>
        <w:t xml:space="preserve">A cross linguistic analysis of </w:t>
      </w:r>
      <w:r w:rsidR="008A2117">
        <w:rPr>
          <w:rFonts w:ascii="Perpetua Titling MT" w:hAnsi="Perpetua Titling MT" w:cstheme="majorBidi"/>
        </w:rPr>
        <w:t>gender-neutral</w:t>
      </w:r>
      <w:r w:rsidRPr="00653A07">
        <w:rPr>
          <w:rFonts w:ascii="Perpetua Titling MT" w:hAnsi="Perpetua Titling MT" w:cstheme="majorBidi"/>
        </w:rPr>
        <w:t xml:space="preserve"> and </w:t>
      </w:r>
      <w:r w:rsidR="008A2117">
        <w:rPr>
          <w:rFonts w:ascii="Perpetua Titling MT" w:hAnsi="Perpetua Titling MT" w:cstheme="majorBidi"/>
        </w:rPr>
        <w:t>gender-inclusive</w:t>
      </w:r>
      <w:r w:rsidRPr="00653A07">
        <w:rPr>
          <w:rFonts w:ascii="Perpetua Titling MT" w:hAnsi="Perpetua Titling MT" w:cstheme="majorBidi"/>
        </w:rPr>
        <w:t xml:space="preserve"> language</w:t>
      </w:r>
    </w:p>
    <w:p w:rsidR="002652CD" w:rsidRPr="00653A07" w:rsidRDefault="002652CD" w:rsidP="00653A07">
      <w:pPr>
        <w:spacing w:line="480" w:lineRule="auto"/>
        <w:jc w:val="center"/>
        <w:rPr>
          <w:rFonts w:ascii="Perpetua Titling MT" w:hAnsi="Perpetua Titling MT" w:cstheme="majorBidi"/>
        </w:rPr>
      </w:pPr>
      <w:r w:rsidRPr="00653A07">
        <w:rPr>
          <w:rFonts w:ascii="Perpetua Titling MT" w:hAnsi="Perpetua Titling MT" w:cstheme="majorBidi"/>
        </w:rPr>
        <w:t>By</w:t>
      </w:r>
    </w:p>
    <w:p w:rsidR="002652CD" w:rsidRPr="00653A07" w:rsidRDefault="002652CD" w:rsidP="00653A07">
      <w:pPr>
        <w:spacing w:line="480" w:lineRule="auto"/>
        <w:jc w:val="center"/>
        <w:rPr>
          <w:rFonts w:ascii="Perpetua Titling MT" w:hAnsi="Perpetua Titling MT" w:cstheme="majorBidi"/>
        </w:rPr>
      </w:pPr>
      <w:r w:rsidRPr="00653A07">
        <w:rPr>
          <w:rFonts w:ascii="Perpetua Titling MT" w:hAnsi="Perpetua Titling MT" w:cstheme="majorBidi"/>
        </w:rPr>
        <w:t>Taylor Roberts-Sampson</w:t>
      </w:r>
    </w:p>
    <w:p w:rsidR="002652CD" w:rsidRPr="00653A07" w:rsidRDefault="002652CD" w:rsidP="00653A07">
      <w:pPr>
        <w:spacing w:line="480" w:lineRule="auto"/>
        <w:jc w:val="center"/>
        <w:rPr>
          <w:rFonts w:ascii="Perpetua Titling MT" w:hAnsi="Perpetua Titling MT" w:cstheme="majorBidi"/>
        </w:rPr>
      </w:pPr>
      <w:r w:rsidRPr="00653A07">
        <w:rPr>
          <w:rFonts w:ascii="Perpetua Titling MT" w:hAnsi="Perpetua Titling MT" w:cstheme="majorBidi"/>
        </w:rPr>
        <w:t>to</w:t>
      </w:r>
    </w:p>
    <w:p w:rsidR="002652CD" w:rsidRPr="00653A07" w:rsidRDefault="002652CD" w:rsidP="00653A07">
      <w:pPr>
        <w:spacing w:line="480" w:lineRule="auto"/>
        <w:jc w:val="center"/>
        <w:rPr>
          <w:rFonts w:ascii="Perpetua Titling MT" w:hAnsi="Perpetua Titling MT" w:cstheme="majorBidi"/>
        </w:rPr>
      </w:pPr>
      <w:r w:rsidRPr="00653A07">
        <w:rPr>
          <w:rFonts w:ascii="Perpetua Titling MT" w:hAnsi="Perpetua Titling MT" w:cstheme="majorBidi"/>
        </w:rPr>
        <w:t>Linguistics at Columbia University</w:t>
      </w:r>
    </w:p>
    <w:p w:rsidR="002652CD" w:rsidRPr="00653A07" w:rsidRDefault="002652CD" w:rsidP="00653A07">
      <w:pPr>
        <w:spacing w:line="480" w:lineRule="auto"/>
        <w:jc w:val="center"/>
        <w:rPr>
          <w:rFonts w:ascii="Perpetua Titling MT" w:hAnsi="Perpetua Titling MT" w:cstheme="majorBidi"/>
        </w:rPr>
      </w:pPr>
    </w:p>
    <w:p w:rsidR="002652CD" w:rsidRPr="00653A07" w:rsidRDefault="002652CD" w:rsidP="00653A07">
      <w:pPr>
        <w:spacing w:line="480" w:lineRule="auto"/>
        <w:jc w:val="center"/>
        <w:rPr>
          <w:rFonts w:ascii="Perpetua Titling MT" w:hAnsi="Perpetua Titling MT" w:cstheme="majorBidi"/>
        </w:rPr>
      </w:pPr>
    </w:p>
    <w:p w:rsidR="002652CD" w:rsidRPr="00653A07" w:rsidRDefault="002652CD" w:rsidP="00653A07">
      <w:pPr>
        <w:spacing w:line="480" w:lineRule="auto"/>
        <w:jc w:val="center"/>
        <w:rPr>
          <w:rFonts w:ascii="Perpetua Titling MT" w:hAnsi="Perpetua Titling MT" w:cstheme="majorBidi"/>
        </w:rPr>
      </w:pPr>
    </w:p>
    <w:p w:rsidR="002652CD" w:rsidRPr="00653A07" w:rsidRDefault="002652CD" w:rsidP="00653A07">
      <w:pPr>
        <w:spacing w:line="480" w:lineRule="auto"/>
        <w:jc w:val="center"/>
        <w:rPr>
          <w:rFonts w:ascii="Perpetua Titling MT" w:hAnsi="Perpetua Titling MT" w:cstheme="majorBidi"/>
        </w:rPr>
      </w:pPr>
      <w:r w:rsidRPr="00653A07">
        <w:rPr>
          <w:rFonts w:ascii="Perpetua Titling MT" w:hAnsi="Perpetua Titling MT" w:cstheme="majorBidi"/>
        </w:rPr>
        <w:t>in partial fufillment of the requirements for the major in Linguistics</w:t>
      </w:r>
    </w:p>
    <w:p w:rsidR="002652CD" w:rsidRPr="00653A07" w:rsidRDefault="002652CD" w:rsidP="00653A07">
      <w:pPr>
        <w:spacing w:line="480" w:lineRule="auto"/>
        <w:jc w:val="center"/>
        <w:rPr>
          <w:rFonts w:ascii="Perpetua Titling MT" w:hAnsi="Perpetua Titling MT" w:cstheme="majorBidi"/>
        </w:rPr>
      </w:pPr>
      <w:r w:rsidRPr="00653A07">
        <w:rPr>
          <w:rFonts w:ascii="Perpetua Titling MT" w:hAnsi="Perpetua Titling MT" w:cstheme="majorBidi"/>
        </w:rPr>
        <w:t>Columbia College</w:t>
      </w:r>
    </w:p>
    <w:p w:rsidR="002652CD" w:rsidRPr="00653A07" w:rsidRDefault="002652CD" w:rsidP="00653A07">
      <w:pPr>
        <w:spacing w:line="480" w:lineRule="auto"/>
        <w:jc w:val="center"/>
        <w:rPr>
          <w:rFonts w:ascii="Perpetua Titling MT" w:hAnsi="Perpetua Titling MT" w:cstheme="majorBidi"/>
        </w:rPr>
      </w:pPr>
      <w:r w:rsidRPr="00653A07">
        <w:rPr>
          <w:rFonts w:ascii="Perpetua Titling MT" w:hAnsi="Perpetua Titling MT" w:cstheme="majorBidi"/>
        </w:rPr>
        <w:t>May, 2020</w:t>
      </w:r>
    </w:p>
    <w:p w:rsidR="00702793" w:rsidRPr="00653A07" w:rsidRDefault="00702793" w:rsidP="00653A07">
      <w:pPr>
        <w:spacing w:line="480" w:lineRule="auto"/>
        <w:rPr>
          <w:rFonts w:asciiTheme="majorBidi" w:hAnsiTheme="majorBidi" w:cstheme="majorBidi"/>
        </w:rPr>
      </w:pPr>
    </w:p>
    <w:p w:rsidR="00702793" w:rsidRDefault="00702793" w:rsidP="00653A07">
      <w:pPr>
        <w:spacing w:line="480" w:lineRule="auto"/>
        <w:rPr>
          <w:rFonts w:asciiTheme="majorBidi" w:hAnsiTheme="majorBidi" w:cstheme="majorBidi"/>
          <w:color w:val="FF0000"/>
        </w:rPr>
      </w:pPr>
    </w:p>
    <w:p w:rsidR="00CF1C21" w:rsidRDefault="00CF1C21" w:rsidP="00653A07">
      <w:pPr>
        <w:spacing w:line="480" w:lineRule="auto"/>
        <w:rPr>
          <w:rFonts w:asciiTheme="majorBidi" w:hAnsiTheme="majorBidi" w:cstheme="majorBidi"/>
        </w:rPr>
      </w:pPr>
    </w:p>
    <w:p w:rsidR="008A2117" w:rsidRPr="00653A07" w:rsidRDefault="008A2117" w:rsidP="00653A07">
      <w:pPr>
        <w:spacing w:line="480" w:lineRule="auto"/>
        <w:rPr>
          <w:rFonts w:asciiTheme="majorBidi" w:hAnsiTheme="majorBidi" w:cstheme="majorBidi"/>
        </w:rPr>
      </w:pPr>
    </w:p>
    <w:p w:rsidR="00702793" w:rsidRPr="00653A07" w:rsidRDefault="00702793" w:rsidP="00653A07">
      <w:pPr>
        <w:spacing w:line="480" w:lineRule="auto"/>
        <w:rPr>
          <w:rFonts w:asciiTheme="majorBidi" w:hAnsiTheme="majorBidi" w:cstheme="majorBidi"/>
          <w:b/>
          <w:bCs/>
          <w:color w:val="FF0000"/>
        </w:rPr>
      </w:pPr>
      <w:r w:rsidRPr="00653A07">
        <w:rPr>
          <w:rFonts w:ascii="Perpetua Titling MT" w:hAnsi="Perpetua Titling MT" w:cstheme="majorBidi"/>
          <w:b/>
          <w:bCs/>
        </w:rPr>
        <w:lastRenderedPageBreak/>
        <w:t>Table of contents</w:t>
      </w:r>
      <w:r w:rsidR="00E264FB" w:rsidRPr="00653A07">
        <w:rPr>
          <w:rFonts w:asciiTheme="majorBidi" w:hAnsiTheme="majorBidi" w:cstheme="majorBidi"/>
          <w:b/>
          <w:bCs/>
        </w:rPr>
        <w:t xml:space="preserve"> </w:t>
      </w:r>
    </w:p>
    <w:p w:rsidR="008B7D61" w:rsidRPr="00653A07" w:rsidRDefault="00871B98" w:rsidP="00653A07">
      <w:pPr>
        <w:spacing w:line="480" w:lineRule="auto"/>
        <w:rPr>
          <w:rFonts w:asciiTheme="majorBidi" w:hAnsiTheme="majorBidi" w:cstheme="majorBidi"/>
          <w:b/>
          <w:bCs/>
        </w:rPr>
      </w:pPr>
      <w:r w:rsidRPr="00653A07">
        <w:rPr>
          <w:rFonts w:ascii="Perpetua Titling MT" w:hAnsi="Perpetua Titling MT" w:cstheme="majorBidi"/>
          <w:b/>
          <w:bCs/>
        </w:rPr>
        <w:t>Introduction</w:t>
      </w:r>
      <w:r w:rsidRPr="00653A07">
        <w:rPr>
          <w:rFonts w:asciiTheme="majorBidi" w:hAnsiTheme="majorBidi" w:cstheme="majorBidi"/>
          <w:b/>
          <w:bCs/>
        </w:rPr>
        <w:t>………………………………………………………………….</w:t>
      </w:r>
      <w:r w:rsidR="0079562F" w:rsidRPr="00653A07">
        <w:rPr>
          <w:rFonts w:asciiTheme="majorBidi" w:hAnsiTheme="majorBidi" w:cstheme="majorBidi"/>
          <w:b/>
          <w:bCs/>
        </w:rPr>
        <w:t>...</w:t>
      </w:r>
      <w:r w:rsidR="00702793" w:rsidRPr="00653A07">
        <w:rPr>
          <w:rFonts w:asciiTheme="majorBidi" w:hAnsiTheme="majorBidi" w:cstheme="majorBidi"/>
          <w:b/>
          <w:bCs/>
        </w:rPr>
        <w:t>………</w:t>
      </w:r>
      <w:r w:rsidR="00E90633">
        <w:rPr>
          <w:rFonts w:asciiTheme="majorBidi" w:hAnsiTheme="majorBidi" w:cstheme="majorBidi"/>
          <w:b/>
          <w:bCs/>
        </w:rPr>
        <w:t>...</w:t>
      </w:r>
      <w:r w:rsidR="00E90633" w:rsidRPr="00E90633">
        <w:rPr>
          <w:rFonts w:asciiTheme="majorBidi" w:hAnsiTheme="majorBidi" w:cstheme="majorBidi"/>
        </w:rPr>
        <w:t>5</w:t>
      </w:r>
    </w:p>
    <w:p w:rsidR="008B7D61" w:rsidRPr="00653A07" w:rsidRDefault="00B75F90" w:rsidP="00E730AE">
      <w:pPr>
        <w:pStyle w:val="ListParagraph"/>
        <w:numPr>
          <w:ilvl w:val="0"/>
          <w:numId w:val="2"/>
        </w:numPr>
        <w:spacing w:line="480" w:lineRule="auto"/>
        <w:rPr>
          <w:rFonts w:asciiTheme="majorBidi" w:hAnsiTheme="majorBidi" w:cstheme="majorBidi"/>
          <w:b/>
          <w:bCs/>
        </w:rPr>
      </w:pPr>
      <w:r w:rsidRPr="00653A07">
        <w:rPr>
          <w:rFonts w:asciiTheme="majorBidi" w:hAnsiTheme="majorBidi" w:cstheme="majorBidi"/>
          <w:b/>
          <w:bCs/>
        </w:rPr>
        <w:t xml:space="preserve">The </w:t>
      </w:r>
      <w:r w:rsidR="00E90633">
        <w:rPr>
          <w:rFonts w:asciiTheme="majorBidi" w:hAnsiTheme="majorBidi" w:cstheme="majorBidi"/>
          <w:b/>
          <w:bCs/>
        </w:rPr>
        <w:t>closed-class</w:t>
      </w:r>
      <w:r w:rsidRPr="00653A07">
        <w:rPr>
          <w:rFonts w:asciiTheme="majorBidi" w:hAnsiTheme="majorBidi" w:cstheme="majorBidi"/>
          <w:b/>
          <w:bCs/>
        </w:rPr>
        <w:t xml:space="preserve"> phenomenon</w:t>
      </w:r>
      <w:r w:rsidR="00702793" w:rsidRPr="00653A07">
        <w:rPr>
          <w:rFonts w:asciiTheme="majorBidi" w:eastAsia="Times New Roman" w:hAnsiTheme="majorBidi" w:cstheme="majorBidi"/>
          <w:b/>
          <w:bCs/>
        </w:rPr>
        <w:t>……</w:t>
      </w:r>
      <w:r w:rsidRPr="00653A07">
        <w:rPr>
          <w:rFonts w:asciiTheme="majorBidi" w:eastAsia="Times New Roman" w:hAnsiTheme="majorBidi" w:cstheme="majorBidi"/>
          <w:b/>
          <w:bCs/>
        </w:rPr>
        <w:t>…...</w:t>
      </w:r>
      <w:r w:rsidR="00702793" w:rsidRPr="00653A07">
        <w:rPr>
          <w:rFonts w:asciiTheme="majorBidi" w:eastAsia="Times New Roman" w:hAnsiTheme="majorBidi" w:cstheme="majorBidi"/>
          <w:b/>
          <w:bCs/>
        </w:rPr>
        <w:t>…………………………………………………</w:t>
      </w:r>
      <w:r w:rsidR="00E90633" w:rsidRPr="00E90633">
        <w:rPr>
          <w:rFonts w:asciiTheme="majorBidi" w:eastAsia="Times New Roman" w:hAnsiTheme="majorBidi" w:cstheme="majorBidi"/>
        </w:rPr>
        <w:t>7</w:t>
      </w:r>
    </w:p>
    <w:p w:rsidR="00702793" w:rsidRPr="00653A07" w:rsidRDefault="00702793" w:rsidP="00E730AE">
      <w:pPr>
        <w:pStyle w:val="ListParagraph"/>
        <w:numPr>
          <w:ilvl w:val="0"/>
          <w:numId w:val="2"/>
        </w:numPr>
        <w:spacing w:line="480" w:lineRule="auto"/>
        <w:rPr>
          <w:rFonts w:asciiTheme="majorBidi" w:hAnsiTheme="majorBidi" w:cstheme="majorBidi"/>
          <w:b/>
          <w:bCs/>
        </w:rPr>
      </w:pPr>
      <w:r w:rsidRPr="00653A07">
        <w:rPr>
          <w:rFonts w:asciiTheme="majorBidi" w:hAnsiTheme="majorBidi" w:cstheme="majorBidi"/>
          <w:b/>
          <w:bCs/>
        </w:rPr>
        <w:t>Who can change a language?</w:t>
      </w:r>
      <w:r w:rsidRPr="00653A07">
        <w:rPr>
          <w:rFonts w:asciiTheme="majorBidi" w:eastAsia="Times New Roman" w:hAnsiTheme="majorBidi" w:cstheme="majorBidi"/>
          <w:b/>
          <w:bCs/>
        </w:rPr>
        <w:t xml:space="preserve"> …………………………………………………………</w:t>
      </w:r>
      <w:r w:rsidR="00E90633">
        <w:rPr>
          <w:rFonts w:asciiTheme="majorBidi" w:eastAsia="Times New Roman" w:hAnsiTheme="majorBidi" w:cstheme="majorBidi"/>
          <w:b/>
          <w:bCs/>
        </w:rPr>
        <w:t>...</w:t>
      </w:r>
      <w:r w:rsidR="00E90633" w:rsidRPr="00E90633">
        <w:rPr>
          <w:rFonts w:asciiTheme="majorBidi" w:eastAsia="Times New Roman" w:hAnsiTheme="majorBidi" w:cstheme="majorBidi"/>
        </w:rPr>
        <w:t>8</w:t>
      </w:r>
    </w:p>
    <w:p w:rsidR="00702793" w:rsidRPr="00653A07" w:rsidRDefault="00702793" w:rsidP="00653A07">
      <w:pPr>
        <w:spacing w:line="480" w:lineRule="auto"/>
        <w:rPr>
          <w:rFonts w:asciiTheme="majorBidi" w:eastAsia="Times New Roman" w:hAnsiTheme="majorBidi" w:cstheme="majorBidi"/>
          <w:b/>
          <w:bCs/>
        </w:rPr>
      </w:pPr>
      <w:r w:rsidRPr="00653A07">
        <w:rPr>
          <w:rFonts w:ascii="Perpetua Titling MT" w:eastAsia="Times New Roman" w:hAnsi="Perpetua Titling MT" w:cstheme="majorBidi"/>
          <w:b/>
          <w:bCs/>
        </w:rPr>
        <w:t xml:space="preserve">Chapter </w:t>
      </w:r>
      <w:r w:rsidR="00871B98" w:rsidRPr="00653A07">
        <w:rPr>
          <w:rFonts w:ascii="Perpetua Titling MT" w:eastAsia="Times New Roman" w:hAnsi="Perpetua Titling MT" w:cstheme="majorBidi"/>
          <w:b/>
          <w:bCs/>
        </w:rPr>
        <w:t>1</w:t>
      </w:r>
      <w:r w:rsidRPr="00653A07">
        <w:rPr>
          <w:rFonts w:ascii="Perpetua Titling MT" w:eastAsia="Times New Roman" w:hAnsi="Perpetua Titling MT" w:cstheme="majorBidi"/>
          <w:b/>
          <w:bCs/>
        </w:rPr>
        <w:t>: An overview of nonbinary forms</w:t>
      </w:r>
      <w:r w:rsidRPr="00653A07">
        <w:rPr>
          <w:rFonts w:asciiTheme="majorBidi" w:eastAsia="Times New Roman" w:hAnsiTheme="majorBidi" w:cstheme="majorBidi"/>
          <w:b/>
          <w:bCs/>
        </w:rPr>
        <w:t>………………………</w:t>
      </w:r>
      <w:r w:rsidR="00E90633">
        <w:rPr>
          <w:rFonts w:asciiTheme="majorBidi" w:eastAsia="Times New Roman" w:hAnsiTheme="majorBidi" w:cstheme="majorBidi"/>
          <w:b/>
          <w:bCs/>
        </w:rPr>
        <w:t>..</w:t>
      </w:r>
      <w:r w:rsidRPr="00653A07">
        <w:rPr>
          <w:rFonts w:asciiTheme="majorBidi" w:eastAsia="Times New Roman" w:hAnsiTheme="majorBidi" w:cstheme="majorBidi"/>
          <w:b/>
          <w:bCs/>
        </w:rPr>
        <w:t>..</w:t>
      </w:r>
      <w:r w:rsidR="00E90633">
        <w:rPr>
          <w:rFonts w:asciiTheme="majorBidi" w:eastAsia="Times New Roman" w:hAnsiTheme="majorBidi" w:cstheme="majorBidi"/>
          <w:b/>
          <w:bCs/>
        </w:rPr>
        <w:t>...</w:t>
      </w:r>
      <w:r w:rsidR="00E90633" w:rsidRPr="00E90633">
        <w:rPr>
          <w:rFonts w:asciiTheme="majorBidi" w:eastAsia="Times New Roman" w:hAnsiTheme="majorBidi" w:cstheme="majorBidi"/>
        </w:rPr>
        <w:t>10</w:t>
      </w:r>
    </w:p>
    <w:p w:rsidR="00702793" w:rsidRPr="00653A07" w:rsidRDefault="00702793" w:rsidP="00E730AE">
      <w:pPr>
        <w:pStyle w:val="ListParagraph"/>
        <w:numPr>
          <w:ilvl w:val="1"/>
          <w:numId w:val="4"/>
        </w:numPr>
        <w:spacing w:line="480" w:lineRule="auto"/>
        <w:rPr>
          <w:rFonts w:asciiTheme="majorBidi" w:eastAsia="Times New Roman" w:hAnsiTheme="majorBidi" w:cstheme="majorBidi"/>
        </w:rPr>
      </w:pPr>
      <w:r w:rsidRPr="00653A07">
        <w:rPr>
          <w:rFonts w:asciiTheme="majorBidi" w:eastAsia="Times New Roman" w:hAnsiTheme="majorBidi" w:cstheme="majorBidi"/>
          <w:b/>
          <w:bCs/>
        </w:rPr>
        <w:t>English</w:t>
      </w:r>
      <w:r w:rsidRPr="00653A07">
        <w:rPr>
          <w:rFonts w:asciiTheme="majorBidi" w:eastAsia="Times New Roman" w:hAnsiTheme="majorBidi" w:cstheme="majorBidi"/>
        </w:rPr>
        <w:t>…………………………………………………………………………………</w:t>
      </w:r>
      <w:r w:rsidR="00E90633">
        <w:rPr>
          <w:rFonts w:asciiTheme="majorBidi" w:eastAsia="Times New Roman" w:hAnsiTheme="majorBidi" w:cstheme="majorBidi"/>
        </w:rPr>
        <w:t>...10</w:t>
      </w:r>
    </w:p>
    <w:p w:rsidR="00702793" w:rsidRPr="00653A07" w:rsidRDefault="003F1BAD" w:rsidP="00653A07">
      <w:pPr>
        <w:pStyle w:val="ListParagraph"/>
        <w:spacing w:line="480" w:lineRule="auto"/>
        <w:ind w:left="360" w:firstLine="360"/>
        <w:rPr>
          <w:rFonts w:asciiTheme="majorBidi" w:eastAsia="Times New Roman" w:hAnsiTheme="majorBidi" w:cstheme="majorBidi"/>
        </w:rPr>
      </w:pPr>
      <w:r w:rsidRPr="00653A07">
        <w:rPr>
          <w:rFonts w:asciiTheme="majorBidi" w:eastAsia="Times New Roman" w:hAnsiTheme="majorBidi" w:cstheme="majorBidi"/>
          <w:i/>
          <w:iCs/>
        </w:rPr>
        <w:t xml:space="preserve">1.1.A </w:t>
      </w:r>
      <w:r w:rsidR="00702793" w:rsidRPr="00653A07">
        <w:rPr>
          <w:rFonts w:asciiTheme="majorBidi" w:eastAsia="Times New Roman" w:hAnsiTheme="majorBidi" w:cstheme="majorBidi"/>
          <w:i/>
          <w:iCs/>
        </w:rPr>
        <w:t>Overview of binary</w:t>
      </w:r>
      <w:r w:rsidRPr="00653A07">
        <w:rPr>
          <w:rFonts w:asciiTheme="majorBidi" w:eastAsia="Times New Roman" w:hAnsiTheme="majorBidi" w:cstheme="majorBidi"/>
          <w:i/>
          <w:iCs/>
        </w:rPr>
        <w:t xml:space="preserve"> </w:t>
      </w:r>
      <w:r w:rsidR="00702793" w:rsidRPr="00653A07">
        <w:rPr>
          <w:rFonts w:asciiTheme="majorBidi" w:eastAsia="Times New Roman" w:hAnsiTheme="majorBidi" w:cstheme="majorBidi"/>
          <w:i/>
          <w:iCs/>
        </w:rPr>
        <w:t>forms</w:t>
      </w:r>
      <w:r w:rsidR="00702793" w:rsidRPr="00653A07">
        <w:rPr>
          <w:rFonts w:asciiTheme="majorBidi" w:eastAsia="Times New Roman" w:hAnsiTheme="majorBidi" w:cstheme="majorBidi"/>
        </w:rPr>
        <w:t>………………………………………………………….</w:t>
      </w:r>
      <w:r w:rsidR="00E90633">
        <w:rPr>
          <w:rFonts w:asciiTheme="majorBidi" w:eastAsia="Times New Roman" w:hAnsiTheme="majorBidi" w:cstheme="majorBidi"/>
        </w:rPr>
        <w:t>10</w:t>
      </w:r>
    </w:p>
    <w:p w:rsidR="00702793" w:rsidRPr="00653A07" w:rsidRDefault="003F1BAD" w:rsidP="00653A07">
      <w:pPr>
        <w:spacing w:line="480" w:lineRule="auto"/>
        <w:ind w:firstLine="720"/>
        <w:rPr>
          <w:rFonts w:asciiTheme="majorBidi" w:eastAsia="Times New Roman" w:hAnsiTheme="majorBidi" w:cstheme="majorBidi"/>
        </w:rPr>
      </w:pPr>
      <w:r w:rsidRPr="00653A07">
        <w:rPr>
          <w:rFonts w:asciiTheme="majorBidi" w:eastAsia="Times New Roman" w:hAnsiTheme="majorBidi" w:cstheme="majorBidi"/>
          <w:i/>
          <w:iCs/>
        </w:rPr>
        <w:t xml:space="preserve">1.1.B </w:t>
      </w:r>
      <w:r w:rsidR="00702793" w:rsidRPr="00653A07">
        <w:rPr>
          <w:rFonts w:asciiTheme="majorBidi" w:eastAsia="Times New Roman" w:hAnsiTheme="majorBidi" w:cstheme="majorBidi"/>
          <w:i/>
          <w:iCs/>
        </w:rPr>
        <w:t>They</w:t>
      </w:r>
      <w:r w:rsidR="00702793" w:rsidRPr="00653A07">
        <w:rPr>
          <w:rFonts w:asciiTheme="majorBidi" w:eastAsia="Times New Roman" w:hAnsiTheme="majorBidi" w:cstheme="majorBidi"/>
        </w:rPr>
        <w:t>………………………………………………………………………………</w:t>
      </w:r>
      <w:r w:rsidR="00E90633">
        <w:rPr>
          <w:rFonts w:asciiTheme="majorBidi" w:eastAsia="Times New Roman" w:hAnsiTheme="majorBidi" w:cstheme="majorBidi"/>
        </w:rPr>
        <w:t>.</w:t>
      </w:r>
      <w:r w:rsidR="00702793" w:rsidRPr="00653A07">
        <w:rPr>
          <w:rFonts w:asciiTheme="majorBidi" w:eastAsia="Times New Roman" w:hAnsiTheme="majorBidi" w:cstheme="majorBidi"/>
        </w:rPr>
        <w:t>.</w:t>
      </w:r>
      <w:r w:rsidR="00E90633">
        <w:rPr>
          <w:rFonts w:asciiTheme="majorBidi" w:eastAsia="Times New Roman" w:hAnsiTheme="majorBidi" w:cstheme="majorBidi"/>
        </w:rPr>
        <w:t>11</w:t>
      </w:r>
    </w:p>
    <w:p w:rsidR="00702793" w:rsidRPr="00653A07" w:rsidRDefault="003F1BAD" w:rsidP="00653A07">
      <w:pPr>
        <w:spacing w:line="480" w:lineRule="auto"/>
        <w:ind w:firstLine="720"/>
        <w:rPr>
          <w:rFonts w:asciiTheme="majorBidi" w:eastAsia="Times New Roman" w:hAnsiTheme="majorBidi" w:cstheme="majorBidi"/>
        </w:rPr>
      </w:pPr>
      <w:r w:rsidRPr="00653A07">
        <w:rPr>
          <w:rFonts w:asciiTheme="majorBidi" w:eastAsia="Times New Roman" w:hAnsiTheme="majorBidi" w:cstheme="majorBidi"/>
          <w:i/>
          <w:iCs/>
        </w:rPr>
        <w:t xml:space="preserve">1.1.C </w:t>
      </w:r>
      <w:r w:rsidR="00702793" w:rsidRPr="00653A07">
        <w:rPr>
          <w:rFonts w:asciiTheme="majorBidi" w:eastAsia="Times New Roman" w:hAnsiTheme="majorBidi" w:cstheme="majorBidi"/>
          <w:i/>
          <w:iCs/>
        </w:rPr>
        <w:t>Neologisms</w:t>
      </w:r>
      <w:r w:rsidR="00702793" w:rsidRPr="00653A07">
        <w:rPr>
          <w:rFonts w:asciiTheme="majorBidi" w:eastAsia="Times New Roman" w:hAnsiTheme="majorBidi" w:cstheme="majorBidi"/>
        </w:rPr>
        <w:t>……………………</w:t>
      </w:r>
      <w:r w:rsidRPr="00653A07">
        <w:rPr>
          <w:rFonts w:asciiTheme="majorBidi" w:eastAsia="Times New Roman" w:hAnsiTheme="majorBidi" w:cstheme="majorBidi"/>
        </w:rPr>
        <w:t>.</w:t>
      </w:r>
      <w:r w:rsidR="00702793" w:rsidRPr="00653A07">
        <w:rPr>
          <w:rFonts w:asciiTheme="majorBidi" w:eastAsia="Times New Roman" w:hAnsiTheme="majorBidi" w:cstheme="majorBidi"/>
        </w:rPr>
        <w:t>………………………………………………</w:t>
      </w:r>
      <w:r w:rsidR="00E90633">
        <w:rPr>
          <w:rFonts w:asciiTheme="majorBidi" w:eastAsia="Times New Roman" w:hAnsiTheme="majorBidi" w:cstheme="majorBidi"/>
        </w:rPr>
        <w:t>...</w:t>
      </w:r>
      <w:r w:rsidR="00702793" w:rsidRPr="00653A07">
        <w:rPr>
          <w:rFonts w:asciiTheme="majorBidi" w:eastAsia="Times New Roman" w:hAnsiTheme="majorBidi" w:cstheme="majorBidi"/>
        </w:rPr>
        <w:t>...</w:t>
      </w:r>
      <w:r w:rsidR="00E90633">
        <w:rPr>
          <w:rFonts w:asciiTheme="majorBidi" w:eastAsia="Times New Roman" w:hAnsiTheme="majorBidi" w:cstheme="majorBidi"/>
        </w:rPr>
        <w:t>14</w:t>
      </w:r>
    </w:p>
    <w:p w:rsidR="00702793" w:rsidRPr="00653A07" w:rsidRDefault="00702793" w:rsidP="00E730AE">
      <w:pPr>
        <w:pStyle w:val="ListParagraph"/>
        <w:numPr>
          <w:ilvl w:val="1"/>
          <w:numId w:val="3"/>
        </w:numPr>
        <w:spacing w:line="480" w:lineRule="auto"/>
        <w:rPr>
          <w:rFonts w:asciiTheme="majorBidi" w:eastAsia="Times New Roman" w:hAnsiTheme="majorBidi" w:cstheme="majorBidi"/>
        </w:rPr>
      </w:pPr>
      <w:r w:rsidRPr="00653A07">
        <w:rPr>
          <w:rFonts w:asciiTheme="majorBidi" w:eastAsia="Times New Roman" w:hAnsiTheme="majorBidi" w:cstheme="majorBidi"/>
          <w:b/>
          <w:bCs/>
        </w:rPr>
        <w:t>Spanish</w:t>
      </w:r>
      <w:r w:rsidR="003F1BAD" w:rsidRPr="00653A07">
        <w:rPr>
          <w:rFonts w:asciiTheme="majorBidi" w:eastAsia="Times New Roman" w:hAnsiTheme="majorBidi" w:cstheme="majorBidi"/>
        </w:rPr>
        <w:t>……………………………………………………………</w:t>
      </w:r>
      <w:r w:rsidR="00E90633">
        <w:rPr>
          <w:rFonts w:asciiTheme="majorBidi" w:eastAsia="Times New Roman" w:hAnsiTheme="majorBidi" w:cstheme="majorBidi"/>
        </w:rPr>
        <w:t>.</w:t>
      </w:r>
      <w:r w:rsidR="003F1BAD" w:rsidRPr="00653A07">
        <w:rPr>
          <w:rFonts w:asciiTheme="majorBidi" w:eastAsia="Times New Roman" w:hAnsiTheme="majorBidi" w:cstheme="majorBidi"/>
        </w:rPr>
        <w:t>…………………….</w:t>
      </w:r>
      <w:r w:rsidR="00E90633">
        <w:rPr>
          <w:rFonts w:asciiTheme="majorBidi" w:eastAsia="Times New Roman" w:hAnsiTheme="majorBidi" w:cstheme="majorBidi"/>
        </w:rPr>
        <w:t>16</w:t>
      </w:r>
    </w:p>
    <w:p w:rsidR="00702793" w:rsidRPr="00653A07" w:rsidRDefault="003F1BAD" w:rsidP="00653A07">
      <w:pPr>
        <w:spacing w:line="480" w:lineRule="auto"/>
        <w:ind w:firstLine="720"/>
        <w:rPr>
          <w:rFonts w:asciiTheme="majorBidi" w:eastAsia="Times New Roman" w:hAnsiTheme="majorBidi" w:cstheme="majorBidi"/>
        </w:rPr>
      </w:pPr>
      <w:r w:rsidRPr="00653A07">
        <w:rPr>
          <w:rFonts w:asciiTheme="majorBidi" w:eastAsia="Times New Roman" w:hAnsiTheme="majorBidi" w:cstheme="majorBidi"/>
          <w:i/>
          <w:iCs/>
        </w:rPr>
        <w:t xml:space="preserve">1.2.A </w:t>
      </w:r>
      <w:r w:rsidR="00702793" w:rsidRPr="00653A07">
        <w:rPr>
          <w:rFonts w:asciiTheme="majorBidi" w:eastAsia="Times New Roman" w:hAnsiTheme="majorBidi" w:cstheme="majorBidi"/>
          <w:i/>
          <w:iCs/>
        </w:rPr>
        <w:t>Overview of binary forms</w:t>
      </w:r>
      <w:r w:rsidR="00702793" w:rsidRPr="00653A07">
        <w:rPr>
          <w:rFonts w:asciiTheme="majorBidi" w:eastAsia="Times New Roman" w:hAnsiTheme="majorBidi" w:cstheme="majorBidi"/>
        </w:rPr>
        <w:t>……………………………………………………….....</w:t>
      </w:r>
      <w:r w:rsidR="00E90633">
        <w:rPr>
          <w:rFonts w:asciiTheme="majorBidi" w:eastAsia="Times New Roman" w:hAnsiTheme="majorBidi" w:cstheme="majorBidi"/>
        </w:rPr>
        <w:t>16</w:t>
      </w:r>
    </w:p>
    <w:p w:rsidR="00702793" w:rsidRPr="00653A07" w:rsidRDefault="003F1BAD" w:rsidP="00653A07">
      <w:pPr>
        <w:spacing w:line="480" w:lineRule="auto"/>
        <w:ind w:firstLine="720"/>
        <w:rPr>
          <w:rFonts w:asciiTheme="majorBidi" w:eastAsia="Times New Roman" w:hAnsiTheme="majorBidi" w:cstheme="majorBidi"/>
        </w:rPr>
      </w:pPr>
      <w:r w:rsidRPr="00653A07">
        <w:rPr>
          <w:rFonts w:asciiTheme="majorBidi" w:eastAsia="Times New Roman" w:hAnsiTheme="majorBidi" w:cstheme="majorBidi"/>
          <w:i/>
          <w:iCs/>
        </w:rPr>
        <w:t xml:space="preserve">1.2.B </w:t>
      </w:r>
      <w:r w:rsidR="008A2117">
        <w:rPr>
          <w:rFonts w:asciiTheme="majorBidi" w:eastAsia="Times New Roman" w:hAnsiTheme="majorBidi" w:cstheme="majorBidi"/>
          <w:i/>
          <w:iCs/>
        </w:rPr>
        <w:t>Gender-neutral</w:t>
      </w:r>
      <w:r w:rsidR="00702793" w:rsidRPr="00653A07">
        <w:rPr>
          <w:rFonts w:asciiTheme="majorBidi" w:eastAsia="Times New Roman" w:hAnsiTheme="majorBidi" w:cstheme="majorBidi"/>
          <w:i/>
          <w:iCs/>
        </w:rPr>
        <w:t xml:space="preserve"> alternatives: -x, -@, and -e</w:t>
      </w:r>
      <w:r w:rsidR="00702793" w:rsidRPr="00653A07">
        <w:rPr>
          <w:rFonts w:asciiTheme="majorBidi" w:eastAsia="Times New Roman" w:hAnsiTheme="majorBidi" w:cstheme="majorBidi"/>
        </w:rPr>
        <w:t>……………………………………….</w:t>
      </w:r>
      <w:r w:rsidR="00E90633">
        <w:rPr>
          <w:rFonts w:asciiTheme="majorBidi" w:eastAsia="Times New Roman" w:hAnsiTheme="majorBidi" w:cstheme="majorBidi"/>
        </w:rPr>
        <w:t>17</w:t>
      </w:r>
    </w:p>
    <w:p w:rsidR="00702793" w:rsidRPr="00653A07" w:rsidRDefault="003F1BAD" w:rsidP="00653A07">
      <w:pPr>
        <w:spacing w:line="480" w:lineRule="auto"/>
        <w:ind w:firstLine="720"/>
        <w:rPr>
          <w:rFonts w:asciiTheme="majorBidi" w:eastAsia="Times New Roman" w:hAnsiTheme="majorBidi" w:cstheme="majorBidi"/>
        </w:rPr>
      </w:pPr>
      <w:r w:rsidRPr="00653A07">
        <w:rPr>
          <w:rFonts w:asciiTheme="majorBidi" w:eastAsia="Times New Roman" w:hAnsiTheme="majorBidi" w:cstheme="majorBidi"/>
          <w:i/>
          <w:iCs/>
        </w:rPr>
        <w:t xml:space="preserve">1.2.C </w:t>
      </w:r>
      <w:r w:rsidR="00702793" w:rsidRPr="00653A07">
        <w:rPr>
          <w:rFonts w:asciiTheme="majorBidi" w:eastAsia="Times New Roman" w:hAnsiTheme="majorBidi" w:cstheme="majorBidi"/>
          <w:i/>
          <w:iCs/>
        </w:rPr>
        <w:t>Public reactions</w:t>
      </w:r>
      <w:r w:rsidR="00702793" w:rsidRPr="00653A07">
        <w:rPr>
          <w:rFonts w:asciiTheme="majorBidi" w:eastAsia="Times New Roman" w:hAnsiTheme="majorBidi" w:cstheme="majorBidi"/>
        </w:rPr>
        <w:t>…….……………………………………………………………</w:t>
      </w:r>
      <w:r w:rsidR="00E90633">
        <w:rPr>
          <w:rFonts w:asciiTheme="majorBidi" w:eastAsia="Times New Roman" w:hAnsiTheme="majorBidi" w:cstheme="majorBidi"/>
        </w:rPr>
        <w:t>...19</w:t>
      </w:r>
    </w:p>
    <w:p w:rsidR="00702793" w:rsidRPr="00653A07" w:rsidRDefault="003F1BAD" w:rsidP="00653A07">
      <w:pPr>
        <w:spacing w:line="480" w:lineRule="auto"/>
        <w:ind w:firstLine="720"/>
        <w:rPr>
          <w:rFonts w:asciiTheme="majorBidi" w:eastAsia="Times New Roman" w:hAnsiTheme="majorBidi" w:cstheme="majorBidi"/>
        </w:rPr>
      </w:pPr>
      <w:r w:rsidRPr="00653A07">
        <w:rPr>
          <w:rFonts w:asciiTheme="majorBidi" w:eastAsia="Times New Roman" w:hAnsiTheme="majorBidi" w:cstheme="majorBidi"/>
          <w:i/>
          <w:iCs/>
        </w:rPr>
        <w:t xml:space="preserve">1.2.D </w:t>
      </w:r>
      <w:r w:rsidR="00702793" w:rsidRPr="00653A07">
        <w:rPr>
          <w:rFonts w:asciiTheme="majorBidi" w:eastAsia="Times New Roman" w:hAnsiTheme="majorBidi" w:cstheme="majorBidi"/>
          <w:i/>
          <w:iCs/>
        </w:rPr>
        <w:t>La Real Academia Española (RAE)</w:t>
      </w:r>
      <w:r w:rsidR="00702793" w:rsidRPr="00653A07">
        <w:rPr>
          <w:rFonts w:asciiTheme="majorBidi" w:eastAsia="Times New Roman" w:hAnsiTheme="majorBidi" w:cstheme="majorBidi"/>
        </w:rPr>
        <w:t xml:space="preserve"> ……………………………………………</w:t>
      </w:r>
      <w:r w:rsidR="00E90633">
        <w:rPr>
          <w:rFonts w:asciiTheme="majorBidi" w:eastAsia="Times New Roman" w:hAnsiTheme="majorBidi" w:cstheme="majorBidi"/>
        </w:rPr>
        <w:t>…22</w:t>
      </w:r>
    </w:p>
    <w:p w:rsidR="00702793" w:rsidRPr="00653A07" w:rsidRDefault="00702793" w:rsidP="00E730AE">
      <w:pPr>
        <w:pStyle w:val="ListParagraph"/>
        <w:numPr>
          <w:ilvl w:val="1"/>
          <w:numId w:val="3"/>
        </w:numPr>
        <w:spacing w:line="480" w:lineRule="auto"/>
        <w:rPr>
          <w:rFonts w:asciiTheme="majorBidi" w:eastAsia="Times New Roman" w:hAnsiTheme="majorBidi" w:cstheme="majorBidi"/>
        </w:rPr>
      </w:pPr>
      <w:r w:rsidRPr="00653A07">
        <w:rPr>
          <w:rFonts w:asciiTheme="majorBidi" w:eastAsia="Times New Roman" w:hAnsiTheme="majorBidi" w:cstheme="majorBidi"/>
          <w:b/>
          <w:bCs/>
        </w:rPr>
        <w:t>French</w:t>
      </w:r>
      <w:r w:rsidR="00E90633" w:rsidRPr="00653A07">
        <w:rPr>
          <w:rFonts w:asciiTheme="majorBidi" w:eastAsia="Times New Roman" w:hAnsiTheme="majorBidi" w:cstheme="majorBidi"/>
        </w:rPr>
        <w:t>……………………………………………………………</w:t>
      </w:r>
      <w:r w:rsidR="00E90633">
        <w:rPr>
          <w:rFonts w:asciiTheme="majorBidi" w:eastAsia="Times New Roman" w:hAnsiTheme="majorBidi" w:cstheme="majorBidi"/>
        </w:rPr>
        <w:t>.</w:t>
      </w:r>
      <w:r w:rsidR="00E90633" w:rsidRPr="00653A07">
        <w:rPr>
          <w:rFonts w:asciiTheme="majorBidi" w:eastAsia="Times New Roman" w:hAnsiTheme="majorBidi" w:cstheme="majorBidi"/>
        </w:rPr>
        <w:t>…………………</w:t>
      </w:r>
      <w:r w:rsidR="00E90633">
        <w:rPr>
          <w:rFonts w:asciiTheme="majorBidi" w:eastAsia="Times New Roman" w:hAnsiTheme="majorBidi" w:cstheme="majorBidi"/>
        </w:rPr>
        <w:t>.</w:t>
      </w:r>
      <w:r w:rsidR="00E90633" w:rsidRPr="00653A07">
        <w:rPr>
          <w:rFonts w:asciiTheme="majorBidi" w:eastAsia="Times New Roman" w:hAnsiTheme="majorBidi" w:cstheme="majorBidi"/>
        </w:rPr>
        <w:t>….</w:t>
      </w:r>
      <w:r w:rsidR="00E90633">
        <w:rPr>
          <w:rFonts w:asciiTheme="majorBidi" w:eastAsia="Times New Roman" w:hAnsiTheme="majorBidi" w:cstheme="majorBidi"/>
        </w:rPr>
        <w:t>23</w:t>
      </w:r>
    </w:p>
    <w:p w:rsidR="00702793" w:rsidRPr="00653A07" w:rsidRDefault="003F1BAD" w:rsidP="00653A07">
      <w:pPr>
        <w:pStyle w:val="ListParagraph"/>
        <w:spacing w:line="480" w:lineRule="auto"/>
        <w:rPr>
          <w:rFonts w:asciiTheme="majorBidi" w:eastAsia="Times New Roman" w:hAnsiTheme="majorBidi" w:cstheme="majorBidi"/>
        </w:rPr>
      </w:pPr>
      <w:r w:rsidRPr="00653A07">
        <w:rPr>
          <w:rFonts w:asciiTheme="majorBidi" w:eastAsia="Times New Roman" w:hAnsiTheme="majorBidi" w:cstheme="majorBidi"/>
          <w:i/>
          <w:iCs/>
        </w:rPr>
        <w:t xml:space="preserve">1.3.A </w:t>
      </w:r>
      <w:r w:rsidR="00702793" w:rsidRPr="00653A07">
        <w:rPr>
          <w:rFonts w:asciiTheme="majorBidi" w:eastAsia="Times New Roman" w:hAnsiTheme="majorBidi" w:cstheme="majorBidi"/>
          <w:i/>
          <w:iCs/>
        </w:rPr>
        <w:t>Overview of binary forms</w:t>
      </w:r>
      <w:r w:rsidR="00702793" w:rsidRPr="00653A07">
        <w:rPr>
          <w:rFonts w:asciiTheme="majorBidi" w:eastAsia="Times New Roman" w:hAnsiTheme="majorBidi" w:cstheme="majorBidi"/>
        </w:rPr>
        <w:t>……………………………………………………</w:t>
      </w:r>
      <w:r w:rsidR="00E90633">
        <w:rPr>
          <w:rFonts w:asciiTheme="majorBidi" w:eastAsia="Times New Roman" w:hAnsiTheme="majorBidi" w:cstheme="majorBidi"/>
        </w:rPr>
        <w:t>.</w:t>
      </w:r>
      <w:r w:rsidR="00702793" w:rsidRPr="00653A07">
        <w:rPr>
          <w:rFonts w:asciiTheme="majorBidi" w:eastAsia="Times New Roman" w:hAnsiTheme="majorBidi" w:cstheme="majorBidi"/>
        </w:rPr>
        <w:t>……</w:t>
      </w:r>
      <w:r w:rsidR="00E90633">
        <w:rPr>
          <w:rFonts w:asciiTheme="majorBidi" w:eastAsia="Times New Roman" w:hAnsiTheme="majorBidi" w:cstheme="majorBidi"/>
        </w:rPr>
        <w:t>24</w:t>
      </w:r>
    </w:p>
    <w:p w:rsidR="00702793" w:rsidRPr="00653A07" w:rsidRDefault="003F1BAD" w:rsidP="00653A07">
      <w:pPr>
        <w:pStyle w:val="ListParagraph"/>
        <w:spacing w:line="480" w:lineRule="auto"/>
        <w:rPr>
          <w:rFonts w:asciiTheme="majorBidi" w:eastAsia="Times New Roman" w:hAnsiTheme="majorBidi" w:cstheme="majorBidi"/>
        </w:rPr>
      </w:pPr>
      <w:r w:rsidRPr="00653A07">
        <w:rPr>
          <w:rFonts w:asciiTheme="majorBidi" w:eastAsia="Times New Roman" w:hAnsiTheme="majorBidi" w:cstheme="majorBidi"/>
          <w:i/>
          <w:iCs/>
        </w:rPr>
        <w:t xml:space="preserve">1.3.B </w:t>
      </w:r>
      <w:r w:rsidR="008A2117">
        <w:rPr>
          <w:rFonts w:asciiTheme="majorBidi" w:eastAsia="Times New Roman" w:hAnsiTheme="majorBidi" w:cstheme="majorBidi"/>
          <w:i/>
          <w:iCs/>
        </w:rPr>
        <w:t>Gender-neutral</w:t>
      </w:r>
      <w:r w:rsidR="00702793" w:rsidRPr="00653A07">
        <w:rPr>
          <w:rFonts w:asciiTheme="majorBidi" w:eastAsia="Times New Roman" w:hAnsiTheme="majorBidi" w:cstheme="majorBidi"/>
          <w:i/>
          <w:iCs/>
        </w:rPr>
        <w:t xml:space="preserve"> alternatives</w:t>
      </w:r>
      <w:r w:rsidR="00702793" w:rsidRPr="00653A07">
        <w:rPr>
          <w:rFonts w:asciiTheme="majorBidi" w:eastAsia="Times New Roman" w:hAnsiTheme="majorBidi" w:cstheme="majorBidi"/>
        </w:rPr>
        <w:t>………………………………………………………</w:t>
      </w:r>
      <w:r w:rsidR="00F73773">
        <w:rPr>
          <w:rFonts w:asciiTheme="majorBidi" w:eastAsia="Times New Roman" w:hAnsiTheme="majorBidi" w:cstheme="majorBidi"/>
        </w:rPr>
        <w:t>.25</w:t>
      </w:r>
    </w:p>
    <w:p w:rsidR="00702793" w:rsidRPr="00653A07" w:rsidRDefault="003F1BAD" w:rsidP="00653A07">
      <w:pPr>
        <w:pStyle w:val="ListParagraph"/>
        <w:spacing w:line="480" w:lineRule="auto"/>
        <w:rPr>
          <w:rFonts w:asciiTheme="majorBidi" w:eastAsia="Times New Roman" w:hAnsiTheme="majorBidi" w:cstheme="majorBidi"/>
        </w:rPr>
      </w:pPr>
      <w:r w:rsidRPr="00653A07">
        <w:rPr>
          <w:rFonts w:asciiTheme="majorBidi" w:eastAsia="Times New Roman" w:hAnsiTheme="majorBidi" w:cstheme="majorBidi"/>
          <w:i/>
          <w:iCs/>
        </w:rPr>
        <w:t xml:space="preserve">1.3.C </w:t>
      </w:r>
      <w:r w:rsidR="00702793" w:rsidRPr="00653A07">
        <w:rPr>
          <w:rFonts w:asciiTheme="majorBidi" w:eastAsia="Times New Roman" w:hAnsiTheme="majorBidi" w:cstheme="majorBidi"/>
          <w:i/>
          <w:iCs/>
        </w:rPr>
        <w:t xml:space="preserve">The Académie </w:t>
      </w:r>
      <w:r w:rsidR="00702793" w:rsidRPr="00653A07">
        <w:rPr>
          <w:rFonts w:asciiTheme="majorBidi" w:hAnsiTheme="majorBidi" w:cstheme="majorBidi"/>
          <w:i/>
          <w:iCs/>
          <w:color w:val="000000" w:themeColor="text1"/>
        </w:rPr>
        <w:t>Franrçaise</w:t>
      </w:r>
      <w:r w:rsidR="00702793" w:rsidRPr="00653A07">
        <w:rPr>
          <w:rFonts w:asciiTheme="majorBidi" w:eastAsia="Times New Roman" w:hAnsiTheme="majorBidi" w:cstheme="majorBidi"/>
        </w:rPr>
        <w:t>…………………………………………………………</w:t>
      </w:r>
      <w:r w:rsidR="00F73773">
        <w:rPr>
          <w:rFonts w:asciiTheme="majorBidi" w:eastAsia="Times New Roman" w:hAnsiTheme="majorBidi" w:cstheme="majorBidi"/>
        </w:rPr>
        <w:t>29</w:t>
      </w:r>
    </w:p>
    <w:p w:rsidR="00702793" w:rsidRPr="00653A07" w:rsidRDefault="00702793" w:rsidP="00E730AE">
      <w:pPr>
        <w:pStyle w:val="ListParagraph"/>
        <w:numPr>
          <w:ilvl w:val="1"/>
          <w:numId w:val="3"/>
        </w:numPr>
        <w:spacing w:line="480" w:lineRule="auto"/>
        <w:rPr>
          <w:rFonts w:asciiTheme="majorBidi" w:eastAsia="Times New Roman" w:hAnsiTheme="majorBidi" w:cstheme="majorBidi"/>
        </w:rPr>
      </w:pPr>
      <w:r w:rsidRPr="00653A07">
        <w:rPr>
          <w:rFonts w:asciiTheme="majorBidi" w:eastAsia="Times New Roman" w:hAnsiTheme="majorBidi" w:cstheme="majorBidi"/>
          <w:b/>
          <w:bCs/>
        </w:rPr>
        <w:t>Hebrew</w:t>
      </w:r>
      <w:r w:rsidR="003F1BAD" w:rsidRPr="00653A07">
        <w:rPr>
          <w:rFonts w:asciiTheme="majorBidi" w:eastAsia="Times New Roman" w:hAnsiTheme="majorBidi" w:cstheme="majorBidi"/>
        </w:rPr>
        <w:t>…………………………………………………………………………………</w:t>
      </w:r>
      <w:r w:rsidR="00F73773">
        <w:rPr>
          <w:rFonts w:asciiTheme="majorBidi" w:eastAsia="Times New Roman" w:hAnsiTheme="majorBidi" w:cstheme="majorBidi"/>
        </w:rPr>
        <w:t>..30</w:t>
      </w:r>
    </w:p>
    <w:p w:rsidR="00702793" w:rsidRPr="00653A07" w:rsidRDefault="003F1BAD" w:rsidP="00653A07">
      <w:pPr>
        <w:pStyle w:val="ListParagraph"/>
        <w:spacing w:line="480" w:lineRule="auto"/>
        <w:rPr>
          <w:rFonts w:asciiTheme="majorBidi" w:eastAsia="Times New Roman" w:hAnsiTheme="majorBidi" w:cstheme="majorBidi"/>
        </w:rPr>
      </w:pPr>
      <w:r w:rsidRPr="00653A07">
        <w:rPr>
          <w:rFonts w:asciiTheme="majorBidi" w:eastAsia="Times New Roman" w:hAnsiTheme="majorBidi" w:cstheme="majorBidi"/>
          <w:i/>
          <w:iCs/>
        </w:rPr>
        <w:t xml:space="preserve">1.4.A </w:t>
      </w:r>
      <w:r w:rsidR="00702793" w:rsidRPr="00653A07">
        <w:rPr>
          <w:rFonts w:asciiTheme="majorBidi" w:eastAsia="Times New Roman" w:hAnsiTheme="majorBidi" w:cstheme="majorBidi"/>
          <w:i/>
          <w:iCs/>
        </w:rPr>
        <w:t>Overview of binary forms</w:t>
      </w:r>
      <w:r w:rsidR="00702793" w:rsidRPr="00653A07">
        <w:rPr>
          <w:rFonts w:asciiTheme="majorBidi" w:eastAsia="Times New Roman" w:hAnsiTheme="majorBidi" w:cstheme="majorBidi"/>
        </w:rPr>
        <w:t>…………………………………………………………</w:t>
      </w:r>
      <w:r w:rsidR="00F73773">
        <w:rPr>
          <w:rFonts w:asciiTheme="majorBidi" w:eastAsia="Times New Roman" w:hAnsiTheme="majorBidi" w:cstheme="majorBidi"/>
        </w:rPr>
        <w:t>.30</w:t>
      </w:r>
    </w:p>
    <w:p w:rsidR="00702793" w:rsidRPr="00653A07" w:rsidRDefault="003F1BAD" w:rsidP="00653A07">
      <w:pPr>
        <w:pStyle w:val="ListParagraph"/>
        <w:spacing w:line="480" w:lineRule="auto"/>
        <w:rPr>
          <w:rFonts w:asciiTheme="majorBidi" w:eastAsia="Times New Roman" w:hAnsiTheme="majorBidi" w:cstheme="majorBidi"/>
          <w:i/>
          <w:iCs/>
        </w:rPr>
      </w:pPr>
      <w:r w:rsidRPr="00653A07">
        <w:rPr>
          <w:rFonts w:asciiTheme="majorBidi" w:eastAsia="Times New Roman" w:hAnsiTheme="majorBidi" w:cstheme="majorBidi"/>
          <w:i/>
          <w:iCs/>
        </w:rPr>
        <w:t xml:space="preserve">1.4.B </w:t>
      </w:r>
      <w:r w:rsidR="00702793" w:rsidRPr="00653A07">
        <w:rPr>
          <w:rFonts w:asciiTheme="majorBidi" w:eastAsia="Times New Roman" w:hAnsiTheme="majorBidi" w:cstheme="majorBidi"/>
          <w:i/>
          <w:iCs/>
        </w:rPr>
        <w:t>Nonbinary Hebrew Project and other alternatives</w:t>
      </w:r>
      <w:r w:rsidR="00702793" w:rsidRPr="00653A07">
        <w:rPr>
          <w:rFonts w:asciiTheme="majorBidi" w:eastAsia="Times New Roman" w:hAnsiTheme="majorBidi" w:cstheme="majorBidi"/>
        </w:rPr>
        <w:t>………………………………</w:t>
      </w:r>
      <w:r w:rsidR="00F73773">
        <w:rPr>
          <w:rFonts w:asciiTheme="majorBidi" w:eastAsia="Times New Roman" w:hAnsiTheme="majorBidi" w:cstheme="majorBidi"/>
        </w:rPr>
        <w:t>..32</w:t>
      </w:r>
    </w:p>
    <w:p w:rsidR="00702793" w:rsidRPr="00653A07" w:rsidRDefault="003F1BAD" w:rsidP="00653A07">
      <w:pPr>
        <w:pStyle w:val="ListParagraph"/>
        <w:spacing w:line="480" w:lineRule="auto"/>
        <w:rPr>
          <w:rFonts w:asciiTheme="majorBidi" w:eastAsia="Times New Roman" w:hAnsiTheme="majorBidi" w:cstheme="majorBidi"/>
          <w:i/>
          <w:iCs/>
        </w:rPr>
      </w:pPr>
      <w:r w:rsidRPr="00653A07">
        <w:rPr>
          <w:rFonts w:asciiTheme="majorBidi" w:eastAsia="Times New Roman" w:hAnsiTheme="majorBidi" w:cstheme="majorBidi"/>
          <w:i/>
          <w:iCs/>
        </w:rPr>
        <w:t xml:space="preserve">1.4.C </w:t>
      </w:r>
      <w:r w:rsidR="00702793" w:rsidRPr="00653A07">
        <w:rPr>
          <w:rFonts w:asciiTheme="majorBidi" w:eastAsia="Times New Roman" w:hAnsiTheme="majorBidi" w:cstheme="majorBidi"/>
          <w:i/>
          <w:iCs/>
        </w:rPr>
        <w:t>The Academy of Hebrew Language</w:t>
      </w:r>
      <w:r w:rsidR="00702793" w:rsidRPr="00653A07">
        <w:rPr>
          <w:rFonts w:asciiTheme="majorBidi" w:eastAsia="Times New Roman" w:hAnsiTheme="majorBidi" w:cstheme="majorBidi"/>
        </w:rPr>
        <w:t>………………………………………………</w:t>
      </w:r>
      <w:r w:rsidR="009539DF">
        <w:rPr>
          <w:rFonts w:asciiTheme="majorBidi" w:eastAsia="Times New Roman" w:hAnsiTheme="majorBidi" w:cstheme="majorBidi"/>
        </w:rPr>
        <w:t>.39</w:t>
      </w:r>
    </w:p>
    <w:p w:rsidR="00702793" w:rsidRPr="00653A07" w:rsidRDefault="003F1BAD" w:rsidP="00653A07">
      <w:pPr>
        <w:pStyle w:val="ListParagraph"/>
        <w:spacing w:line="480" w:lineRule="auto"/>
        <w:ind w:left="360"/>
        <w:rPr>
          <w:rFonts w:asciiTheme="majorBidi" w:eastAsia="Times New Roman" w:hAnsiTheme="majorBidi" w:cstheme="majorBidi"/>
          <w:b/>
          <w:bCs/>
        </w:rPr>
      </w:pPr>
      <w:r w:rsidRPr="00653A07">
        <w:rPr>
          <w:rFonts w:asciiTheme="majorBidi" w:eastAsia="Times New Roman" w:hAnsiTheme="majorBidi" w:cstheme="majorBidi"/>
          <w:b/>
          <w:bCs/>
        </w:rPr>
        <w:t xml:space="preserve">1.5 </w:t>
      </w:r>
      <w:r w:rsidR="00702793" w:rsidRPr="00653A07">
        <w:rPr>
          <w:rFonts w:asciiTheme="majorBidi" w:eastAsia="Times New Roman" w:hAnsiTheme="majorBidi" w:cstheme="majorBidi"/>
          <w:b/>
          <w:bCs/>
        </w:rPr>
        <w:t>Conclusion</w:t>
      </w:r>
      <w:r w:rsidR="009539DF" w:rsidRPr="00653A07">
        <w:rPr>
          <w:rFonts w:asciiTheme="majorBidi" w:eastAsia="Times New Roman" w:hAnsiTheme="majorBidi" w:cstheme="majorBidi"/>
        </w:rPr>
        <w:t>……………………………………………………………………………</w:t>
      </w:r>
      <w:r w:rsidR="009539DF">
        <w:rPr>
          <w:rFonts w:asciiTheme="majorBidi" w:eastAsia="Times New Roman" w:hAnsiTheme="majorBidi" w:cstheme="majorBidi"/>
        </w:rPr>
        <w:t>…39</w:t>
      </w:r>
    </w:p>
    <w:p w:rsidR="00702793" w:rsidRPr="00653A07" w:rsidRDefault="00702793" w:rsidP="00653A07">
      <w:pPr>
        <w:spacing w:line="480" w:lineRule="auto"/>
        <w:rPr>
          <w:rFonts w:asciiTheme="majorBidi" w:eastAsia="Times New Roman" w:hAnsiTheme="majorBidi" w:cstheme="majorBidi"/>
          <w:b/>
          <w:bCs/>
        </w:rPr>
      </w:pPr>
      <w:r w:rsidRPr="00653A07">
        <w:rPr>
          <w:rFonts w:ascii="Perpetua Titling MT" w:eastAsia="Times New Roman" w:hAnsi="Perpetua Titling MT" w:cstheme="majorBidi"/>
          <w:b/>
          <w:bCs/>
        </w:rPr>
        <w:lastRenderedPageBreak/>
        <w:t xml:space="preserve">Chapter </w:t>
      </w:r>
      <w:r w:rsidR="00871B98" w:rsidRPr="00653A07">
        <w:rPr>
          <w:rFonts w:ascii="Perpetua Titling MT" w:eastAsia="Times New Roman" w:hAnsi="Perpetua Titling MT" w:cstheme="majorBidi"/>
          <w:b/>
          <w:bCs/>
        </w:rPr>
        <w:t>2</w:t>
      </w:r>
      <w:r w:rsidRPr="00653A07">
        <w:rPr>
          <w:rFonts w:ascii="Perpetua Titling MT" w:eastAsia="Times New Roman" w:hAnsi="Perpetua Titling MT" w:cstheme="majorBidi"/>
          <w:b/>
          <w:bCs/>
        </w:rPr>
        <w:t>: survey and analysis</w:t>
      </w:r>
      <w:r w:rsidRPr="00653A07">
        <w:rPr>
          <w:rFonts w:asciiTheme="majorBidi" w:eastAsia="Times New Roman" w:hAnsiTheme="majorBidi" w:cstheme="majorBidi"/>
          <w:b/>
          <w:bCs/>
        </w:rPr>
        <w:t>………………………………………………</w:t>
      </w:r>
      <w:r w:rsidR="009539DF">
        <w:rPr>
          <w:rFonts w:asciiTheme="majorBidi" w:eastAsia="Times New Roman" w:hAnsiTheme="majorBidi" w:cstheme="majorBidi"/>
          <w:b/>
          <w:bCs/>
        </w:rPr>
        <w:t>.</w:t>
      </w:r>
      <w:r w:rsidRPr="00653A07">
        <w:rPr>
          <w:rFonts w:asciiTheme="majorBidi" w:eastAsia="Times New Roman" w:hAnsiTheme="majorBidi" w:cstheme="majorBidi"/>
          <w:b/>
          <w:bCs/>
        </w:rPr>
        <w:t>.</w:t>
      </w:r>
      <w:r w:rsidR="009539DF" w:rsidRPr="009539DF">
        <w:rPr>
          <w:rFonts w:asciiTheme="majorBidi" w:eastAsia="Times New Roman" w:hAnsiTheme="majorBidi" w:cstheme="majorBidi"/>
        </w:rPr>
        <w:t>41</w:t>
      </w:r>
    </w:p>
    <w:p w:rsidR="00702793" w:rsidRPr="00653A07" w:rsidRDefault="00702793" w:rsidP="00E730AE">
      <w:pPr>
        <w:pStyle w:val="ListParagraph"/>
        <w:numPr>
          <w:ilvl w:val="1"/>
          <w:numId w:val="2"/>
        </w:numPr>
        <w:spacing w:line="480" w:lineRule="auto"/>
        <w:rPr>
          <w:rFonts w:asciiTheme="majorBidi" w:eastAsia="Times New Roman" w:hAnsiTheme="majorBidi" w:cstheme="majorBidi"/>
        </w:rPr>
      </w:pPr>
      <w:r w:rsidRPr="00653A07">
        <w:rPr>
          <w:rFonts w:asciiTheme="majorBidi" w:eastAsia="Times New Roman" w:hAnsiTheme="majorBidi" w:cstheme="majorBidi"/>
          <w:b/>
          <w:bCs/>
        </w:rPr>
        <w:t>English</w:t>
      </w:r>
      <w:r w:rsidRPr="00653A07">
        <w:rPr>
          <w:rFonts w:asciiTheme="majorBidi" w:eastAsia="Times New Roman" w:hAnsiTheme="majorBidi" w:cstheme="majorBidi"/>
        </w:rPr>
        <w:t>…………………………………………………………………………………</w:t>
      </w:r>
      <w:r w:rsidR="009539DF">
        <w:rPr>
          <w:rFonts w:asciiTheme="majorBidi" w:eastAsia="Times New Roman" w:hAnsiTheme="majorBidi" w:cstheme="majorBidi"/>
        </w:rPr>
        <w:t>.42</w:t>
      </w:r>
    </w:p>
    <w:p w:rsidR="00702793" w:rsidRPr="00653A07" w:rsidRDefault="003F1BAD" w:rsidP="00653A07">
      <w:pPr>
        <w:spacing w:line="480" w:lineRule="auto"/>
        <w:ind w:firstLine="720"/>
        <w:rPr>
          <w:rFonts w:asciiTheme="majorBidi" w:eastAsia="Times New Roman" w:hAnsiTheme="majorBidi" w:cstheme="majorBidi"/>
        </w:rPr>
      </w:pPr>
      <w:r w:rsidRPr="00653A07">
        <w:rPr>
          <w:rFonts w:asciiTheme="majorBidi" w:eastAsia="Times New Roman" w:hAnsiTheme="majorBidi" w:cstheme="majorBidi"/>
          <w:i/>
          <w:iCs/>
        </w:rPr>
        <w:t xml:space="preserve">2.1.A </w:t>
      </w:r>
      <w:r w:rsidR="00702793" w:rsidRPr="00653A07">
        <w:rPr>
          <w:rFonts w:asciiTheme="majorBidi" w:eastAsia="Times New Roman" w:hAnsiTheme="majorBidi" w:cstheme="majorBidi"/>
          <w:i/>
          <w:iCs/>
        </w:rPr>
        <w:t>Demographics</w:t>
      </w:r>
      <w:r w:rsidR="00702793" w:rsidRPr="00653A07">
        <w:rPr>
          <w:rFonts w:asciiTheme="majorBidi" w:eastAsia="Times New Roman" w:hAnsiTheme="majorBidi" w:cstheme="majorBidi"/>
        </w:rPr>
        <w:t>……………………………………………………………………...</w:t>
      </w:r>
      <w:r w:rsidR="009539DF">
        <w:rPr>
          <w:rFonts w:asciiTheme="majorBidi" w:eastAsia="Times New Roman" w:hAnsiTheme="majorBidi" w:cstheme="majorBidi"/>
        </w:rPr>
        <w:t>42</w:t>
      </w:r>
    </w:p>
    <w:p w:rsidR="00702793" w:rsidRPr="00653A07" w:rsidRDefault="003F1BAD" w:rsidP="00653A07">
      <w:pPr>
        <w:spacing w:line="480" w:lineRule="auto"/>
        <w:ind w:firstLine="720"/>
        <w:rPr>
          <w:rFonts w:asciiTheme="majorBidi" w:eastAsia="Times New Roman" w:hAnsiTheme="majorBidi" w:cstheme="majorBidi"/>
        </w:rPr>
      </w:pPr>
      <w:r w:rsidRPr="00653A07">
        <w:rPr>
          <w:rFonts w:asciiTheme="majorBidi" w:eastAsia="Times New Roman" w:hAnsiTheme="majorBidi" w:cstheme="majorBidi"/>
          <w:i/>
          <w:iCs/>
        </w:rPr>
        <w:t xml:space="preserve">2.1.B </w:t>
      </w:r>
      <w:r w:rsidR="00702793" w:rsidRPr="00653A07">
        <w:rPr>
          <w:rFonts w:asciiTheme="majorBidi" w:eastAsia="Times New Roman" w:hAnsiTheme="majorBidi" w:cstheme="majorBidi"/>
          <w:i/>
          <w:iCs/>
        </w:rPr>
        <w:t>Isolated Identification</w:t>
      </w:r>
      <w:r w:rsidR="00702793" w:rsidRPr="00653A07">
        <w:rPr>
          <w:rFonts w:asciiTheme="majorBidi" w:eastAsia="Times New Roman" w:hAnsiTheme="majorBidi" w:cstheme="majorBidi"/>
        </w:rPr>
        <w:t>…………………………………………………………</w:t>
      </w:r>
      <w:r w:rsidR="009539DF">
        <w:rPr>
          <w:rFonts w:asciiTheme="majorBidi" w:eastAsia="Times New Roman" w:hAnsiTheme="majorBidi" w:cstheme="majorBidi"/>
        </w:rPr>
        <w:t>...</w:t>
      </w:r>
      <w:r w:rsidR="00702793" w:rsidRPr="00653A07">
        <w:rPr>
          <w:rFonts w:asciiTheme="majorBidi" w:eastAsia="Times New Roman" w:hAnsiTheme="majorBidi" w:cstheme="majorBidi"/>
        </w:rPr>
        <w:t>…</w:t>
      </w:r>
      <w:r w:rsidR="009539DF">
        <w:rPr>
          <w:rFonts w:asciiTheme="majorBidi" w:eastAsia="Times New Roman" w:hAnsiTheme="majorBidi" w:cstheme="majorBidi"/>
        </w:rPr>
        <w:t>43</w:t>
      </w:r>
    </w:p>
    <w:p w:rsidR="00702793" w:rsidRPr="00653A07" w:rsidRDefault="003F1BAD" w:rsidP="00653A07">
      <w:pPr>
        <w:spacing w:line="480" w:lineRule="auto"/>
        <w:ind w:firstLine="720"/>
        <w:rPr>
          <w:rFonts w:asciiTheme="majorBidi" w:eastAsia="Times New Roman" w:hAnsiTheme="majorBidi" w:cstheme="majorBidi"/>
        </w:rPr>
      </w:pPr>
      <w:r w:rsidRPr="00653A07">
        <w:rPr>
          <w:rFonts w:asciiTheme="majorBidi" w:eastAsia="Times New Roman" w:hAnsiTheme="majorBidi" w:cstheme="majorBidi"/>
          <w:i/>
          <w:iCs/>
        </w:rPr>
        <w:t xml:space="preserve">2.1.C </w:t>
      </w:r>
      <w:r w:rsidR="00702793" w:rsidRPr="00653A07">
        <w:rPr>
          <w:rFonts w:asciiTheme="majorBidi" w:eastAsia="Times New Roman" w:hAnsiTheme="majorBidi" w:cstheme="majorBidi"/>
          <w:i/>
          <w:iCs/>
        </w:rPr>
        <w:t>Sentence Ratings</w:t>
      </w:r>
      <w:r w:rsidR="00702793" w:rsidRPr="00653A07">
        <w:rPr>
          <w:rFonts w:asciiTheme="majorBidi" w:eastAsia="Times New Roman" w:hAnsiTheme="majorBidi" w:cstheme="majorBidi"/>
        </w:rPr>
        <w:t>…………………...…………………………………………</w:t>
      </w:r>
      <w:r w:rsidR="009539DF">
        <w:rPr>
          <w:rFonts w:asciiTheme="majorBidi" w:eastAsia="Times New Roman" w:hAnsiTheme="majorBidi" w:cstheme="majorBidi"/>
        </w:rPr>
        <w:t>..</w:t>
      </w:r>
      <w:r w:rsidR="00702793" w:rsidRPr="00653A07">
        <w:rPr>
          <w:rFonts w:asciiTheme="majorBidi" w:eastAsia="Times New Roman" w:hAnsiTheme="majorBidi" w:cstheme="majorBidi"/>
        </w:rPr>
        <w:t>….</w:t>
      </w:r>
      <w:r w:rsidR="009539DF">
        <w:rPr>
          <w:rFonts w:asciiTheme="majorBidi" w:eastAsia="Times New Roman" w:hAnsiTheme="majorBidi" w:cstheme="majorBidi"/>
        </w:rPr>
        <w:t>46</w:t>
      </w:r>
    </w:p>
    <w:p w:rsidR="00702793" w:rsidRPr="00653A07" w:rsidRDefault="003F1BAD" w:rsidP="00653A07">
      <w:pPr>
        <w:spacing w:line="480" w:lineRule="auto"/>
        <w:ind w:firstLine="720"/>
        <w:rPr>
          <w:rFonts w:asciiTheme="majorBidi" w:eastAsia="Times New Roman" w:hAnsiTheme="majorBidi" w:cstheme="majorBidi"/>
        </w:rPr>
      </w:pPr>
      <w:r w:rsidRPr="00653A07">
        <w:rPr>
          <w:rFonts w:asciiTheme="majorBidi" w:eastAsia="Times New Roman" w:hAnsiTheme="majorBidi" w:cstheme="majorBidi"/>
          <w:i/>
          <w:iCs/>
        </w:rPr>
        <w:t xml:space="preserve">2.1.D </w:t>
      </w:r>
      <w:r w:rsidR="00702793" w:rsidRPr="00653A07">
        <w:rPr>
          <w:rFonts w:asciiTheme="majorBidi" w:eastAsia="Times New Roman" w:hAnsiTheme="majorBidi" w:cstheme="majorBidi"/>
          <w:i/>
          <w:iCs/>
        </w:rPr>
        <w:t>Summary of findings</w:t>
      </w:r>
      <w:r w:rsidR="00702793" w:rsidRPr="00653A07">
        <w:rPr>
          <w:rFonts w:asciiTheme="majorBidi" w:eastAsia="Times New Roman" w:hAnsiTheme="majorBidi" w:cstheme="majorBidi"/>
        </w:rPr>
        <w:t>……………………………..………………………………</w:t>
      </w:r>
      <w:r w:rsidR="009539DF">
        <w:rPr>
          <w:rFonts w:asciiTheme="majorBidi" w:eastAsia="Times New Roman" w:hAnsiTheme="majorBidi" w:cstheme="majorBidi"/>
        </w:rPr>
        <w:t>..50</w:t>
      </w:r>
    </w:p>
    <w:p w:rsidR="00702793" w:rsidRPr="00653A07" w:rsidRDefault="00702793" w:rsidP="00E730AE">
      <w:pPr>
        <w:pStyle w:val="ListParagraph"/>
        <w:numPr>
          <w:ilvl w:val="1"/>
          <w:numId w:val="2"/>
        </w:numPr>
        <w:spacing w:line="480" w:lineRule="auto"/>
        <w:rPr>
          <w:rFonts w:asciiTheme="majorBidi" w:eastAsia="Times New Roman" w:hAnsiTheme="majorBidi" w:cstheme="majorBidi"/>
        </w:rPr>
      </w:pPr>
      <w:r w:rsidRPr="00653A07">
        <w:rPr>
          <w:rFonts w:asciiTheme="majorBidi" w:eastAsia="Times New Roman" w:hAnsiTheme="majorBidi" w:cstheme="majorBidi"/>
          <w:b/>
          <w:bCs/>
        </w:rPr>
        <w:t>Spanish</w:t>
      </w:r>
      <w:r w:rsidR="0082380A" w:rsidRPr="00653A07">
        <w:rPr>
          <w:rFonts w:asciiTheme="majorBidi" w:eastAsia="Times New Roman" w:hAnsiTheme="majorBidi" w:cstheme="majorBidi"/>
        </w:rPr>
        <w:t>………………………………………………………………………………</w:t>
      </w:r>
      <w:r w:rsidR="009539DF">
        <w:rPr>
          <w:rFonts w:asciiTheme="majorBidi" w:eastAsia="Times New Roman" w:hAnsiTheme="majorBidi" w:cstheme="majorBidi"/>
        </w:rPr>
        <w:t>…50</w:t>
      </w:r>
    </w:p>
    <w:p w:rsidR="00702793" w:rsidRPr="00653A07" w:rsidRDefault="0082380A" w:rsidP="00653A07">
      <w:pPr>
        <w:spacing w:line="480" w:lineRule="auto"/>
        <w:ind w:left="450" w:firstLine="270"/>
        <w:rPr>
          <w:rFonts w:asciiTheme="majorBidi" w:eastAsia="Times New Roman" w:hAnsiTheme="majorBidi" w:cstheme="majorBidi"/>
        </w:rPr>
      </w:pPr>
      <w:r w:rsidRPr="00653A07">
        <w:rPr>
          <w:rFonts w:asciiTheme="majorBidi" w:eastAsia="Times New Roman" w:hAnsiTheme="majorBidi" w:cstheme="majorBidi"/>
          <w:i/>
          <w:iCs/>
        </w:rPr>
        <w:t xml:space="preserve">2.2.A </w:t>
      </w:r>
      <w:r w:rsidR="00702793" w:rsidRPr="00653A07">
        <w:rPr>
          <w:rFonts w:asciiTheme="majorBidi" w:eastAsia="Times New Roman" w:hAnsiTheme="majorBidi" w:cstheme="majorBidi"/>
          <w:i/>
          <w:iCs/>
        </w:rPr>
        <w:t>Demographics</w:t>
      </w:r>
      <w:r w:rsidR="00702793" w:rsidRPr="00653A07">
        <w:rPr>
          <w:rFonts w:asciiTheme="majorBidi" w:eastAsia="Times New Roman" w:hAnsiTheme="majorBidi" w:cstheme="majorBidi"/>
        </w:rPr>
        <w:t>……………………………………………………………………..</w:t>
      </w:r>
      <w:r w:rsidR="009539DF">
        <w:rPr>
          <w:rFonts w:asciiTheme="majorBidi" w:eastAsia="Times New Roman" w:hAnsiTheme="majorBidi" w:cstheme="majorBidi"/>
        </w:rPr>
        <w:t>50</w:t>
      </w:r>
    </w:p>
    <w:p w:rsidR="00702793" w:rsidRPr="00653A07" w:rsidRDefault="0082380A" w:rsidP="00653A07">
      <w:pPr>
        <w:pStyle w:val="ListParagraph"/>
        <w:spacing w:line="480" w:lineRule="auto"/>
        <w:ind w:left="810"/>
        <w:rPr>
          <w:rFonts w:asciiTheme="majorBidi" w:eastAsia="Times New Roman" w:hAnsiTheme="majorBidi" w:cstheme="majorBidi"/>
        </w:rPr>
      </w:pPr>
      <w:r w:rsidRPr="00653A07">
        <w:rPr>
          <w:rFonts w:asciiTheme="majorBidi" w:eastAsia="Times New Roman" w:hAnsiTheme="majorBidi" w:cstheme="majorBidi"/>
          <w:i/>
          <w:iCs/>
        </w:rPr>
        <w:t xml:space="preserve">2.2.B </w:t>
      </w:r>
      <w:r w:rsidR="00702793" w:rsidRPr="00653A07">
        <w:rPr>
          <w:rFonts w:asciiTheme="majorBidi" w:eastAsia="Times New Roman" w:hAnsiTheme="majorBidi" w:cstheme="majorBidi"/>
          <w:i/>
          <w:iCs/>
        </w:rPr>
        <w:t>Isolated Identification</w:t>
      </w:r>
      <w:r w:rsidR="00702793" w:rsidRPr="00653A07">
        <w:rPr>
          <w:rFonts w:asciiTheme="majorBidi" w:eastAsia="Times New Roman" w:hAnsiTheme="majorBidi" w:cstheme="majorBidi"/>
        </w:rPr>
        <w:t>…………………………………………………</w:t>
      </w:r>
      <w:r w:rsidR="009539DF">
        <w:rPr>
          <w:rFonts w:asciiTheme="majorBidi" w:eastAsia="Times New Roman" w:hAnsiTheme="majorBidi" w:cstheme="majorBidi"/>
        </w:rPr>
        <w:t>...</w:t>
      </w:r>
      <w:r w:rsidR="00702793" w:rsidRPr="00653A07">
        <w:rPr>
          <w:rFonts w:asciiTheme="majorBidi" w:eastAsia="Times New Roman" w:hAnsiTheme="majorBidi" w:cstheme="majorBidi"/>
        </w:rPr>
        <w:t>………..</w:t>
      </w:r>
      <w:r w:rsidR="009539DF">
        <w:rPr>
          <w:rFonts w:asciiTheme="majorBidi" w:eastAsia="Times New Roman" w:hAnsiTheme="majorBidi" w:cstheme="majorBidi"/>
        </w:rPr>
        <w:t>52</w:t>
      </w:r>
    </w:p>
    <w:p w:rsidR="00702793" w:rsidRPr="00653A07" w:rsidRDefault="0082380A" w:rsidP="00653A07">
      <w:pPr>
        <w:spacing w:line="480" w:lineRule="auto"/>
        <w:ind w:firstLine="810"/>
        <w:rPr>
          <w:rFonts w:asciiTheme="majorBidi" w:eastAsia="Times New Roman" w:hAnsiTheme="majorBidi" w:cstheme="majorBidi"/>
        </w:rPr>
      </w:pPr>
      <w:r w:rsidRPr="00653A07">
        <w:rPr>
          <w:rFonts w:asciiTheme="majorBidi" w:eastAsia="Times New Roman" w:hAnsiTheme="majorBidi" w:cstheme="majorBidi"/>
          <w:i/>
          <w:iCs/>
        </w:rPr>
        <w:t xml:space="preserve">2.2.C </w:t>
      </w:r>
      <w:r w:rsidR="00702793" w:rsidRPr="00653A07">
        <w:rPr>
          <w:rFonts w:asciiTheme="majorBidi" w:eastAsia="Times New Roman" w:hAnsiTheme="majorBidi" w:cstheme="majorBidi"/>
          <w:i/>
          <w:iCs/>
        </w:rPr>
        <w:t>Sentence Ratings</w:t>
      </w:r>
      <w:r w:rsidR="00702793" w:rsidRPr="00653A07">
        <w:rPr>
          <w:rFonts w:asciiTheme="majorBidi" w:eastAsia="Times New Roman" w:hAnsiTheme="majorBidi" w:cstheme="majorBidi"/>
        </w:rPr>
        <w:t>…………………...……………………………………………..</w:t>
      </w:r>
      <w:r w:rsidR="009539DF">
        <w:rPr>
          <w:rFonts w:asciiTheme="majorBidi" w:eastAsia="Times New Roman" w:hAnsiTheme="majorBidi" w:cstheme="majorBidi"/>
        </w:rPr>
        <w:t>55</w:t>
      </w:r>
    </w:p>
    <w:p w:rsidR="00702793" w:rsidRPr="00653A07" w:rsidRDefault="0082380A" w:rsidP="00653A07">
      <w:pPr>
        <w:pStyle w:val="ListParagraph"/>
        <w:spacing w:line="480" w:lineRule="auto"/>
        <w:ind w:left="810"/>
        <w:rPr>
          <w:rFonts w:asciiTheme="majorBidi" w:eastAsia="Times New Roman" w:hAnsiTheme="majorBidi" w:cstheme="majorBidi"/>
        </w:rPr>
      </w:pPr>
      <w:r w:rsidRPr="00653A07">
        <w:rPr>
          <w:rFonts w:asciiTheme="majorBidi" w:eastAsia="Times New Roman" w:hAnsiTheme="majorBidi" w:cstheme="majorBidi"/>
          <w:i/>
          <w:iCs/>
        </w:rPr>
        <w:t xml:space="preserve">2.2.D </w:t>
      </w:r>
      <w:r w:rsidR="00702793" w:rsidRPr="00653A07">
        <w:rPr>
          <w:rFonts w:asciiTheme="majorBidi" w:eastAsia="Times New Roman" w:hAnsiTheme="majorBidi" w:cstheme="majorBidi"/>
          <w:i/>
          <w:iCs/>
        </w:rPr>
        <w:t>Summary of findings</w:t>
      </w:r>
      <w:r w:rsidR="00702793" w:rsidRPr="00653A07">
        <w:rPr>
          <w:rFonts w:asciiTheme="majorBidi" w:eastAsia="Times New Roman" w:hAnsiTheme="majorBidi" w:cstheme="majorBidi"/>
        </w:rPr>
        <w:t>………………………………..………………………</w:t>
      </w:r>
      <w:r w:rsidR="009539DF">
        <w:rPr>
          <w:rFonts w:asciiTheme="majorBidi" w:eastAsia="Times New Roman" w:hAnsiTheme="majorBidi" w:cstheme="majorBidi"/>
        </w:rPr>
        <w:t>...</w:t>
      </w:r>
      <w:r w:rsidR="00702793" w:rsidRPr="00653A07">
        <w:rPr>
          <w:rFonts w:asciiTheme="majorBidi" w:eastAsia="Times New Roman" w:hAnsiTheme="majorBidi" w:cstheme="majorBidi"/>
        </w:rPr>
        <w:t>…..</w:t>
      </w:r>
      <w:r w:rsidR="009539DF">
        <w:rPr>
          <w:rFonts w:asciiTheme="majorBidi" w:eastAsia="Times New Roman" w:hAnsiTheme="majorBidi" w:cstheme="majorBidi"/>
        </w:rPr>
        <w:t>59</w:t>
      </w:r>
    </w:p>
    <w:p w:rsidR="00702793" w:rsidRPr="00653A07" w:rsidRDefault="00702793" w:rsidP="00E730AE">
      <w:pPr>
        <w:pStyle w:val="ListParagraph"/>
        <w:numPr>
          <w:ilvl w:val="1"/>
          <w:numId w:val="2"/>
        </w:numPr>
        <w:spacing w:line="480" w:lineRule="auto"/>
        <w:rPr>
          <w:rFonts w:asciiTheme="majorBidi" w:eastAsia="Times New Roman" w:hAnsiTheme="majorBidi" w:cstheme="majorBidi"/>
        </w:rPr>
      </w:pPr>
      <w:r w:rsidRPr="00653A07">
        <w:rPr>
          <w:rFonts w:asciiTheme="majorBidi" w:eastAsia="Times New Roman" w:hAnsiTheme="majorBidi" w:cstheme="majorBidi"/>
          <w:b/>
          <w:bCs/>
        </w:rPr>
        <w:t>French</w:t>
      </w:r>
      <w:r w:rsidR="0082380A" w:rsidRPr="00653A07">
        <w:rPr>
          <w:rFonts w:asciiTheme="majorBidi" w:eastAsia="Times New Roman" w:hAnsiTheme="majorBidi" w:cstheme="majorBidi"/>
        </w:rPr>
        <w:t>……………………………………………………………</w:t>
      </w:r>
      <w:r w:rsidR="009539DF">
        <w:rPr>
          <w:rFonts w:asciiTheme="majorBidi" w:eastAsia="Times New Roman" w:hAnsiTheme="majorBidi" w:cstheme="majorBidi"/>
        </w:rPr>
        <w:t>..</w:t>
      </w:r>
      <w:r w:rsidR="0082380A" w:rsidRPr="00653A07">
        <w:rPr>
          <w:rFonts w:asciiTheme="majorBidi" w:eastAsia="Times New Roman" w:hAnsiTheme="majorBidi" w:cstheme="majorBidi"/>
        </w:rPr>
        <w:t>……………………</w:t>
      </w:r>
      <w:r w:rsidR="009539DF">
        <w:rPr>
          <w:rFonts w:asciiTheme="majorBidi" w:eastAsia="Times New Roman" w:hAnsiTheme="majorBidi" w:cstheme="majorBidi"/>
        </w:rPr>
        <w:t>59</w:t>
      </w:r>
    </w:p>
    <w:p w:rsidR="00702793" w:rsidRPr="00653A07" w:rsidRDefault="0082380A" w:rsidP="00653A07">
      <w:pPr>
        <w:spacing w:line="480" w:lineRule="auto"/>
        <w:ind w:left="720" w:firstLine="90"/>
        <w:rPr>
          <w:rFonts w:asciiTheme="majorBidi" w:eastAsia="Times New Roman" w:hAnsiTheme="majorBidi" w:cstheme="majorBidi"/>
        </w:rPr>
      </w:pPr>
      <w:r w:rsidRPr="00653A07">
        <w:rPr>
          <w:rFonts w:asciiTheme="majorBidi" w:eastAsia="Times New Roman" w:hAnsiTheme="majorBidi" w:cstheme="majorBidi"/>
          <w:i/>
          <w:iCs/>
        </w:rPr>
        <w:t xml:space="preserve">2.3.A </w:t>
      </w:r>
      <w:r w:rsidR="00702793" w:rsidRPr="00653A07">
        <w:rPr>
          <w:rFonts w:asciiTheme="majorBidi" w:eastAsia="Times New Roman" w:hAnsiTheme="majorBidi" w:cstheme="majorBidi"/>
          <w:i/>
          <w:iCs/>
        </w:rPr>
        <w:t>Demographics</w:t>
      </w:r>
      <w:r w:rsidR="00702793" w:rsidRPr="00653A07">
        <w:rPr>
          <w:rFonts w:asciiTheme="majorBidi" w:eastAsia="Times New Roman" w:hAnsiTheme="majorBidi" w:cstheme="majorBidi"/>
        </w:rPr>
        <w:t>………………………………………………………………….....</w:t>
      </w:r>
      <w:r w:rsidR="009539DF">
        <w:rPr>
          <w:rFonts w:asciiTheme="majorBidi" w:eastAsia="Times New Roman" w:hAnsiTheme="majorBidi" w:cstheme="majorBidi"/>
        </w:rPr>
        <w:t>59</w:t>
      </w:r>
    </w:p>
    <w:p w:rsidR="00702793" w:rsidRPr="00653A07" w:rsidRDefault="0082380A" w:rsidP="00653A07">
      <w:pPr>
        <w:pStyle w:val="ListParagraph"/>
        <w:spacing w:line="480" w:lineRule="auto"/>
        <w:ind w:left="810"/>
        <w:rPr>
          <w:rFonts w:asciiTheme="majorBidi" w:eastAsia="Times New Roman" w:hAnsiTheme="majorBidi" w:cstheme="majorBidi"/>
        </w:rPr>
      </w:pPr>
      <w:r w:rsidRPr="00653A07">
        <w:rPr>
          <w:rFonts w:asciiTheme="majorBidi" w:eastAsia="Times New Roman" w:hAnsiTheme="majorBidi" w:cstheme="majorBidi"/>
          <w:i/>
          <w:iCs/>
        </w:rPr>
        <w:t xml:space="preserve">2.3.B </w:t>
      </w:r>
      <w:r w:rsidR="00702793" w:rsidRPr="00653A07">
        <w:rPr>
          <w:rFonts w:asciiTheme="majorBidi" w:eastAsia="Times New Roman" w:hAnsiTheme="majorBidi" w:cstheme="majorBidi"/>
          <w:i/>
          <w:iCs/>
        </w:rPr>
        <w:t>Isolated Identification</w:t>
      </w:r>
      <w:r w:rsidR="00702793" w:rsidRPr="00653A07">
        <w:rPr>
          <w:rFonts w:asciiTheme="majorBidi" w:eastAsia="Times New Roman" w:hAnsiTheme="majorBidi" w:cstheme="majorBidi"/>
        </w:rPr>
        <w:t>………………………………………………………</w:t>
      </w:r>
      <w:r w:rsidR="009539DF">
        <w:rPr>
          <w:rFonts w:asciiTheme="majorBidi" w:eastAsia="Times New Roman" w:hAnsiTheme="majorBidi" w:cstheme="majorBidi"/>
        </w:rPr>
        <w:t>...</w:t>
      </w:r>
      <w:r w:rsidR="00702793" w:rsidRPr="00653A07">
        <w:rPr>
          <w:rFonts w:asciiTheme="majorBidi" w:eastAsia="Times New Roman" w:hAnsiTheme="majorBidi" w:cstheme="majorBidi"/>
        </w:rPr>
        <w:t>…..</w:t>
      </w:r>
      <w:r w:rsidR="009539DF">
        <w:rPr>
          <w:rFonts w:asciiTheme="majorBidi" w:eastAsia="Times New Roman" w:hAnsiTheme="majorBidi" w:cstheme="majorBidi"/>
        </w:rPr>
        <w:t>60</w:t>
      </w:r>
    </w:p>
    <w:p w:rsidR="00702793" w:rsidRPr="00653A07" w:rsidRDefault="0082380A" w:rsidP="00653A07">
      <w:pPr>
        <w:pStyle w:val="ListParagraph"/>
        <w:spacing w:line="480" w:lineRule="auto"/>
        <w:ind w:left="810"/>
        <w:rPr>
          <w:rFonts w:asciiTheme="majorBidi" w:eastAsia="Times New Roman" w:hAnsiTheme="majorBidi" w:cstheme="majorBidi"/>
        </w:rPr>
      </w:pPr>
      <w:r w:rsidRPr="00653A07">
        <w:rPr>
          <w:rFonts w:asciiTheme="majorBidi" w:eastAsia="Times New Roman" w:hAnsiTheme="majorBidi" w:cstheme="majorBidi"/>
          <w:i/>
          <w:iCs/>
        </w:rPr>
        <w:t xml:space="preserve">2.3.C </w:t>
      </w:r>
      <w:r w:rsidR="00702793" w:rsidRPr="00653A07">
        <w:rPr>
          <w:rFonts w:asciiTheme="majorBidi" w:eastAsia="Times New Roman" w:hAnsiTheme="majorBidi" w:cstheme="majorBidi"/>
          <w:i/>
          <w:iCs/>
        </w:rPr>
        <w:t>Sentence Ratings</w:t>
      </w:r>
      <w:r w:rsidR="00702793" w:rsidRPr="00653A07">
        <w:rPr>
          <w:rFonts w:asciiTheme="majorBidi" w:eastAsia="Times New Roman" w:hAnsiTheme="majorBidi" w:cstheme="majorBidi"/>
        </w:rPr>
        <w:t>………………..………………………………………………</w:t>
      </w:r>
      <w:r w:rsidR="00E67FAD">
        <w:rPr>
          <w:rFonts w:asciiTheme="majorBidi" w:eastAsia="Times New Roman" w:hAnsiTheme="majorBidi" w:cstheme="majorBidi"/>
        </w:rPr>
        <w:t>.</w:t>
      </w:r>
      <w:r w:rsidR="00702793" w:rsidRPr="00653A07">
        <w:rPr>
          <w:rFonts w:asciiTheme="majorBidi" w:eastAsia="Times New Roman" w:hAnsiTheme="majorBidi" w:cstheme="majorBidi"/>
        </w:rPr>
        <w:t>..</w:t>
      </w:r>
      <w:r w:rsidR="00E67FAD">
        <w:rPr>
          <w:rFonts w:asciiTheme="majorBidi" w:eastAsia="Times New Roman" w:hAnsiTheme="majorBidi" w:cstheme="majorBidi"/>
        </w:rPr>
        <w:t>62</w:t>
      </w:r>
    </w:p>
    <w:p w:rsidR="00702793" w:rsidRPr="00653A07" w:rsidRDefault="0082380A" w:rsidP="00653A07">
      <w:pPr>
        <w:pStyle w:val="ListParagraph"/>
        <w:spacing w:line="480" w:lineRule="auto"/>
        <w:ind w:left="810"/>
        <w:rPr>
          <w:rFonts w:asciiTheme="majorBidi" w:eastAsia="Times New Roman" w:hAnsiTheme="majorBidi" w:cstheme="majorBidi"/>
        </w:rPr>
      </w:pPr>
      <w:r w:rsidRPr="00653A07">
        <w:rPr>
          <w:rFonts w:asciiTheme="majorBidi" w:eastAsia="Times New Roman" w:hAnsiTheme="majorBidi" w:cstheme="majorBidi"/>
          <w:i/>
          <w:iCs/>
        </w:rPr>
        <w:t xml:space="preserve">2.3.D </w:t>
      </w:r>
      <w:r w:rsidR="00702793" w:rsidRPr="00653A07">
        <w:rPr>
          <w:rFonts w:asciiTheme="majorBidi" w:eastAsia="Times New Roman" w:hAnsiTheme="majorBidi" w:cstheme="majorBidi"/>
          <w:i/>
          <w:iCs/>
        </w:rPr>
        <w:t>Summary of findings</w:t>
      </w:r>
      <w:r w:rsidR="00702793" w:rsidRPr="00653A07">
        <w:rPr>
          <w:rFonts w:asciiTheme="majorBidi" w:eastAsia="Times New Roman" w:hAnsiTheme="majorBidi" w:cstheme="majorBidi"/>
        </w:rPr>
        <w:t>…………………..………………………………………….</w:t>
      </w:r>
      <w:r w:rsidR="00E67FAD">
        <w:rPr>
          <w:rFonts w:asciiTheme="majorBidi" w:eastAsia="Times New Roman" w:hAnsiTheme="majorBidi" w:cstheme="majorBidi"/>
        </w:rPr>
        <w:t>65</w:t>
      </w:r>
    </w:p>
    <w:p w:rsidR="00702793" w:rsidRPr="00653A07" w:rsidRDefault="00702793" w:rsidP="00E730AE">
      <w:pPr>
        <w:pStyle w:val="ListParagraph"/>
        <w:numPr>
          <w:ilvl w:val="1"/>
          <w:numId w:val="2"/>
        </w:numPr>
        <w:spacing w:line="480" w:lineRule="auto"/>
        <w:rPr>
          <w:rFonts w:asciiTheme="majorBidi" w:eastAsia="Times New Roman" w:hAnsiTheme="majorBidi" w:cstheme="majorBidi"/>
        </w:rPr>
      </w:pPr>
      <w:r w:rsidRPr="00653A07">
        <w:rPr>
          <w:rFonts w:asciiTheme="majorBidi" w:eastAsia="Times New Roman" w:hAnsiTheme="majorBidi" w:cstheme="majorBidi"/>
          <w:b/>
          <w:bCs/>
        </w:rPr>
        <w:t>Hebrew</w:t>
      </w:r>
      <w:r w:rsidR="0082380A" w:rsidRPr="00653A07">
        <w:rPr>
          <w:rFonts w:asciiTheme="majorBidi" w:eastAsia="Times New Roman" w:hAnsiTheme="majorBidi" w:cstheme="majorBidi"/>
        </w:rPr>
        <w:t>………………………………………………………………………</w:t>
      </w:r>
      <w:r w:rsidR="00E67FAD">
        <w:rPr>
          <w:rFonts w:asciiTheme="majorBidi" w:eastAsia="Times New Roman" w:hAnsiTheme="majorBidi" w:cstheme="majorBidi"/>
        </w:rPr>
        <w:t>…</w:t>
      </w:r>
      <w:r w:rsidR="0082380A" w:rsidRPr="00653A07">
        <w:rPr>
          <w:rFonts w:asciiTheme="majorBidi" w:eastAsia="Times New Roman" w:hAnsiTheme="majorBidi" w:cstheme="majorBidi"/>
        </w:rPr>
        <w:t>………</w:t>
      </w:r>
      <w:r w:rsidR="00E67FAD">
        <w:rPr>
          <w:rFonts w:asciiTheme="majorBidi" w:eastAsia="Times New Roman" w:hAnsiTheme="majorBidi" w:cstheme="majorBidi"/>
        </w:rPr>
        <w:t>65</w:t>
      </w:r>
    </w:p>
    <w:p w:rsidR="00702793" w:rsidRPr="00653A07" w:rsidRDefault="0082380A" w:rsidP="00653A07">
      <w:pPr>
        <w:spacing w:line="480" w:lineRule="auto"/>
        <w:ind w:firstLine="810"/>
        <w:rPr>
          <w:rFonts w:asciiTheme="majorBidi" w:eastAsia="Times New Roman" w:hAnsiTheme="majorBidi" w:cstheme="majorBidi"/>
        </w:rPr>
      </w:pPr>
      <w:r w:rsidRPr="00653A07">
        <w:rPr>
          <w:rFonts w:asciiTheme="majorBidi" w:eastAsia="Times New Roman" w:hAnsiTheme="majorBidi" w:cstheme="majorBidi"/>
          <w:i/>
          <w:iCs/>
        </w:rPr>
        <w:t xml:space="preserve">2.4.A </w:t>
      </w:r>
      <w:r w:rsidR="00702793" w:rsidRPr="00653A07">
        <w:rPr>
          <w:rFonts w:asciiTheme="majorBidi" w:eastAsia="Times New Roman" w:hAnsiTheme="majorBidi" w:cstheme="majorBidi"/>
          <w:i/>
          <w:iCs/>
        </w:rPr>
        <w:t>Demographics</w:t>
      </w:r>
      <w:r w:rsidR="00702793" w:rsidRPr="00653A07">
        <w:rPr>
          <w:rFonts w:asciiTheme="majorBidi" w:eastAsia="Times New Roman" w:hAnsiTheme="majorBidi" w:cstheme="majorBidi"/>
        </w:rPr>
        <w:t>…………………………………………………………………....</w:t>
      </w:r>
      <w:r w:rsidR="00E67FAD">
        <w:rPr>
          <w:rFonts w:asciiTheme="majorBidi" w:eastAsia="Times New Roman" w:hAnsiTheme="majorBidi" w:cstheme="majorBidi"/>
        </w:rPr>
        <w:t>65</w:t>
      </w:r>
    </w:p>
    <w:p w:rsidR="00702793" w:rsidRPr="00653A07" w:rsidRDefault="0082380A" w:rsidP="00653A07">
      <w:pPr>
        <w:pStyle w:val="ListParagraph"/>
        <w:spacing w:line="480" w:lineRule="auto"/>
        <w:ind w:left="810"/>
        <w:rPr>
          <w:rFonts w:asciiTheme="majorBidi" w:eastAsia="Times New Roman" w:hAnsiTheme="majorBidi" w:cstheme="majorBidi"/>
        </w:rPr>
      </w:pPr>
      <w:r w:rsidRPr="00653A07">
        <w:rPr>
          <w:rFonts w:asciiTheme="majorBidi" w:eastAsia="Times New Roman" w:hAnsiTheme="majorBidi" w:cstheme="majorBidi"/>
          <w:i/>
          <w:iCs/>
        </w:rPr>
        <w:t xml:space="preserve">2.4.B </w:t>
      </w:r>
      <w:r w:rsidR="00702793" w:rsidRPr="00653A07">
        <w:rPr>
          <w:rFonts w:asciiTheme="majorBidi" w:eastAsia="Times New Roman" w:hAnsiTheme="majorBidi" w:cstheme="majorBidi"/>
          <w:i/>
          <w:iCs/>
        </w:rPr>
        <w:t>Isolated Identification</w:t>
      </w:r>
      <w:r w:rsidR="00702793" w:rsidRPr="00653A07">
        <w:rPr>
          <w:rFonts w:asciiTheme="majorBidi" w:eastAsia="Times New Roman" w:hAnsiTheme="majorBidi" w:cstheme="majorBidi"/>
        </w:rPr>
        <w:t>…………………………………………………</w:t>
      </w:r>
      <w:r w:rsidR="00E67FAD">
        <w:rPr>
          <w:rFonts w:asciiTheme="majorBidi" w:eastAsia="Times New Roman" w:hAnsiTheme="majorBidi" w:cstheme="majorBidi"/>
        </w:rPr>
        <w:t>..</w:t>
      </w:r>
      <w:r w:rsidR="00702793" w:rsidRPr="00653A07">
        <w:rPr>
          <w:rFonts w:asciiTheme="majorBidi" w:eastAsia="Times New Roman" w:hAnsiTheme="majorBidi" w:cstheme="majorBidi"/>
        </w:rPr>
        <w:t>………..</w:t>
      </w:r>
      <w:r w:rsidR="00E67FAD">
        <w:rPr>
          <w:rFonts w:asciiTheme="majorBidi" w:eastAsia="Times New Roman" w:hAnsiTheme="majorBidi" w:cstheme="majorBidi"/>
        </w:rPr>
        <w:t>67</w:t>
      </w:r>
    </w:p>
    <w:p w:rsidR="00702793" w:rsidRPr="00653A07" w:rsidRDefault="0082380A" w:rsidP="00653A07">
      <w:pPr>
        <w:pStyle w:val="ListParagraph"/>
        <w:spacing w:line="480" w:lineRule="auto"/>
        <w:ind w:left="810"/>
        <w:rPr>
          <w:rFonts w:asciiTheme="majorBidi" w:eastAsia="Times New Roman" w:hAnsiTheme="majorBidi" w:cstheme="majorBidi"/>
        </w:rPr>
      </w:pPr>
      <w:r w:rsidRPr="00653A07">
        <w:rPr>
          <w:rFonts w:asciiTheme="majorBidi" w:eastAsia="Times New Roman" w:hAnsiTheme="majorBidi" w:cstheme="majorBidi"/>
          <w:i/>
          <w:iCs/>
        </w:rPr>
        <w:t xml:space="preserve">2.4.C </w:t>
      </w:r>
      <w:r w:rsidR="00702793" w:rsidRPr="00653A07">
        <w:rPr>
          <w:rFonts w:asciiTheme="majorBidi" w:eastAsia="Times New Roman" w:hAnsiTheme="majorBidi" w:cstheme="majorBidi"/>
          <w:i/>
          <w:iCs/>
        </w:rPr>
        <w:t>Sentence Ratings</w:t>
      </w:r>
      <w:r w:rsidR="00702793" w:rsidRPr="00653A07">
        <w:rPr>
          <w:rFonts w:asciiTheme="majorBidi" w:eastAsia="Times New Roman" w:hAnsiTheme="majorBidi" w:cstheme="majorBidi"/>
        </w:rPr>
        <w:t>……………...………………………………………</w:t>
      </w:r>
      <w:r w:rsidR="00E67FAD">
        <w:rPr>
          <w:rFonts w:asciiTheme="majorBidi" w:eastAsia="Times New Roman" w:hAnsiTheme="majorBidi" w:cstheme="majorBidi"/>
        </w:rPr>
        <w:t>..</w:t>
      </w:r>
      <w:r w:rsidR="00702793" w:rsidRPr="00653A07">
        <w:rPr>
          <w:rFonts w:asciiTheme="majorBidi" w:eastAsia="Times New Roman" w:hAnsiTheme="majorBidi" w:cstheme="majorBidi"/>
        </w:rPr>
        <w:t>………...</w:t>
      </w:r>
      <w:r w:rsidR="00E67FAD">
        <w:rPr>
          <w:rFonts w:asciiTheme="majorBidi" w:eastAsia="Times New Roman" w:hAnsiTheme="majorBidi" w:cstheme="majorBidi"/>
        </w:rPr>
        <w:t>69</w:t>
      </w:r>
    </w:p>
    <w:p w:rsidR="00702793" w:rsidRPr="00653A07" w:rsidRDefault="0082380A" w:rsidP="00653A07">
      <w:pPr>
        <w:pStyle w:val="ListParagraph"/>
        <w:spacing w:line="480" w:lineRule="auto"/>
        <w:ind w:left="810"/>
        <w:rPr>
          <w:rFonts w:asciiTheme="majorBidi" w:eastAsia="Times New Roman" w:hAnsiTheme="majorBidi" w:cstheme="majorBidi"/>
        </w:rPr>
      </w:pPr>
      <w:r w:rsidRPr="00653A07">
        <w:rPr>
          <w:rFonts w:asciiTheme="majorBidi" w:eastAsia="Times New Roman" w:hAnsiTheme="majorBidi" w:cstheme="majorBidi"/>
          <w:i/>
          <w:iCs/>
        </w:rPr>
        <w:t xml:space="preserve">2.4.D </w:t>
      </w:r>
      <w:r w:rsidR="00702793" w:rsidRPr="00653A07">
        <w:rPr>
          <w:rFonts w:asciiTheme="majorBidi" w:eastAsia="Times New Roman" w:hAnsiTheme="majorBidi" w:cstheme="majorBidi"/>
          <w:i/>
          <w:iCs/>
        </w:rPr>
        <w:t>Summary of findings</w:t>
      </w:r>
      <w:r w:rsidR="00702793" w:rsidRPr="00653A07">
        <w:rPr>
          <w:rFonts w:asciiTheme="majorBidi" w:eastAsia="Times New Roman" w:hAnsiTheme="majorBidi" w:cstheme="majorBidi"/>
        </w:rPr>
        <w:t>……………………….……………………………………..</w:t>
      </w:r>
      <w:r w:rsidR="00E67FAD">
        <w:rPr>
          <w:rFonts w:asciiTheme="majorBidi" w:eastAsia="Times New Roman" w:hAnsiTheme="majorBidi" w:cstheme="majorBidi"/>
        </w:rPr>
        <w:t>71</w:t>
      </w:r>
    </w:p>
    <w:p w:rsidR="00702793" w:rsidRPr="00653A07" w:rsidRDefault="00702793" w:rsidP="00E730AE">
      <w:pPr>
        <w:pStyle w:val="ListParagraph"/>
        <w:numPr>
          <w:ilvl w:val="1"/>
          <w:numId w:val="2"/>
        </w:numPr>
        <w:spacing w:line="480" w:lineRule="auto"/>
        <w:rPr>
          <w:rFonts w:asciiTheme="majorBidi" w:eastAsia="Times New Roman" w:hAnsiTheme="majorBidi" w:cstheme="majorBidi"/>
          <w:b/>
          <w:bCs/>
        </w:rPr>
      </w:pPr>
      <w:r w:rsidRPr="00653A07">
        <w:rPr>
          <w:rFonts w:asciiTheme="majorBidi" w:eastAsia="Times New Roman" w:hAnsiTheme="majorBidi" w:cstheme="majorBidi"/>
          <w:b/>
          <w:bCs/>
        </w:rPr>
        <w:t>Multivariable analysis</w:t>
      </w:r>
      <w:r w:rsidR="0082380A" w:rsidRPr="00653A07">
        <w:rPr>
          <w:rFonts w:asciiTheme="majorBidi" w:eastAsia="Times New Roman" w:hAnsiTheme="majorBidi" w:cstheme="majorBidi"/>
        </w:rPr>
        <w:t>…………………………………………………………………</w:t>
      </w:r>
      <w:r w:rsidR="00E67FAD">
        <w:rPr>
          <w:rFonts w:asciiTheme="majorBidi" w:eastAsia="Times New Roman" w:hAnsiTheme="majorBidi" w:cstheme="majorBidi"/>
        </w:rPr>
        <w:t>71</w:t>
      </w:r>
    </w:p>
    <w:p w:rsidR="00702793" w:rsidRPr="00653A07" w:rsidRDefault="0082380A" w:rsidP="00653A07">
      <w:pPr>
        <w:pStyle w:val="ListParagraph"/>
        <w:spacing w:line="480" w:lineRule="auto"/>
        <w:ind w:firstLine="90"/>
        <w:rPr>
          <w:rFonts w:asciiTheme="majorBidi" w:eastAsia="Times New Roman" w:hAnsiTheme="majorBidi" w:cstheme="majorBidi"/>
          <w:i/>
          <w:iCs/>
        </w:rPr>
      </w:pPr>
      <w:r w:rsidRPr="00653A07">
        <w:rPr>
          <w:rFonts w:asciiTheme="majorBidi" w:eastAsia="Times New Roman" w:hAnsiTheme="majorBidi" w:cstheme="majorBidi"/>
          <w:i/>
          <w:iCs/>
        </w:rPr>
        <w:t xml:space="preserve">2.5.A </w:t>
      </w:r>
      <w:r w:rsidR="00702793" w:rsidRPr="00653A07">
        <w:rPr>
          <w:rFonts w:asciiTheme="majorBidi" w:eastAsia="Times New Roman" w:hAnsiTheme="majorBidi" w:cstheme="majorBidi"/>
          <w:i/>
          <w:iCs/>
        </w:rPr>
        <w:t>Age and recognition</w:t>
      </w:r>
      <w:r w:rsidR="00702793" w:rsidRPr="00653A07">
        <w:rPr>
          <w:rFonts w:asciiTheme="majorBidi" w:eastAsia="Times New Roman" w:hAnsiTheme="majorBidi" w:cstheme="majorBidi"/>
        </w:rPr>
        <w:t>…………………..……………………………………</w:t>
      </w:r>
      <w:r w:rsidR="00E67FAD">
        <w:rPr>
          <w:rFonts w:asciiTheme="majorBidi" w:eastAsia="Times New Roman" w:hAnsiTheme="majorBidi" w:cstheme="majorBidi"/>
        </w:rPr>
        <w:t>...</w:t>
      </w:r>
      <w:r w:rsidR="00702793" w:rsidRPr="00653A07">
        <w:rPr>
          <w:rFonts w:asciiTheme="majorBidi" w:eastAsia="Times New Roman" w:hAnsiTheme="majorBidi" w:cstheme="majorBidi"/>
        </w:rPr>
        <w:t>…...</w:t>
      </w:r>
      <w:r w:rsidR="00E67FAD">
        <w:rPr>
          <w:rFonts w:asciiTheme="majorBidi" w:eastAsia="Times New Roman" w:hAnsiTheme="majorBidi" w:cstheme="majorBidi"/>
        </w:rPr>
        <w:t>72</w:t>
      </w:r>
    </w:p>
    <w:p w:rsidR="00702793" w:rsidRPr="00653A07" w:rsidRDefault="0082380A" w:rsidP="00653A07">
      <w:pPr>
        <w:pStyle w:val="ListParagraph"/>
        <w:spacing w:line="480" w:lineRule="auto"/>
        <w:ind w:left="810"/>
        <w:rPr>
          <w:rFonts w:asciiTheme="majorBidi" w:eastAsia="Times New Roman" w:hAnsiTheme="majorBidi" w:cstheme="majorBidi"/>
          <w:b/>
          <w:bCs/>
        </w:rPr>
      </w:pPr>
      <w:r w:rsidRPr="00653A07">
        <w:rPr>
          <w:rFonts w:asciiTheme="majorBidi" w:eastAsia="Times New Roman" w:hAnsiTheme="majorBidi" w:cstheme="majorBidi"/>
          <w:i/>
          <w:iCs/>
        </w:rPr>
        <w:lastRenderedPageBreak/>
        <w:t xml:space="preserve">2.5.B </w:t>
      </w:r>
      <w:r w:rsidR="00702793" w:rsidRPr="00653A07">
        <w:rPr>
          <w:rFonts w:asciiTheme="majorBidi" w:eastAsia="Times New Roman" w:hAnsiTheme="majorBidi" w:cstheme="majorBidi"/>
          <w:i/>
          <w:iCs/>
        </w:rPr>
        <w:t>Language ability and recognition</w:t>
      </w:r>
      <w:r w:rsidR="00702793" w:rsidRPr="00653A07">
        <w:rPr>
          <w:rFonts w:asciiTheme="majorBidi" w:eastAsia="Times New Roman" w:hAnsiTheme="majorBidi" w:cstheme="majorBidi"/>
        </w:rPr>
        <w:t>………………………………………………..</w:t>
      </w:r>
      <w:r w:rsidR="00E67FAD">
        <w:rPr>
          <w:rFonts w:asciiTheme="majorBidi" w:eastAsia="Times New Roman" w:hAnsiTheme="majorBidi" w:cstheme="majorBidi"/>
        </w:rPr>
        <w:t>74</w:t>
      </w:r>
    </w:p>
    <w:p w:rsidR="00702793" w:rsidRPr="00653A07" w:rsidRDefault="0082380A" w:rsidP="00653A07">
      <w:pPr>
        <w:pStyle w:val="ListParagraph"/>
        <w:spacing w:line="480" w:lineRule="auto"/>
        <w:ind w:left="810"/>
        <w:rPr>
          <w:rFonts w:asciiTheme="majorBidi" w:eastAsia="Times New Roman" w:hAnsiTheme="majorBidi" w:cstheme="majorBidi"/>
          <w:b/>
          <w:bCs/>
        </w:rPr>
      </w:pPr>
      <w:r w:rsidRPr="00653A07">
        <w:rPr>
          <w:rFonts w:asciiTheme="majorBidi" w:eastAsia="Times New Roman" w:hAnsiTheme="majorBidi" w:cstheme="majorBidi"/>
          <w:i/>
          <w:iCs/>
        </w:rPr>
        <w:t xml:space="preserve">2.5.C </w:t>
      </w:r>
      <w:r w:rsidR="00702793" w:rsidRPr="00653A07">
        <w:rPr>
          <w:rFonts w:asciiTheme="majorBidi" w:eastAsia="Times New Roman" w:hAnsiTheme="majorBidi" w:cstheme="majorBidi"/>
          <w:i/>
          <w:iCs/>
        </w:rPr>
        <w:t>Identity and recognition</w:t>
      </w:r>
      <w:r w:rsidR="00702793" w:rsidRPr="00653A07">
        <w:rPr>
          <w:rFonts w:asciiTheme="majorBidi" w:eastAsia="Times New Roman" w:hAnsiTheme="majorBidi" w:cstheme="majorBidi"/>
        </w:rPr>
        <w:t>…………..……………………………</w:t>
      </w:r>
      <w:r w:rsidR="00E67FAD">
        <w:rPr>
          <w:rFonts w:asciiTheme="majorBidi" w:eastAsia="Times New Roman" w:hAnsiTheme="majorBidi" w:cstheme="majorBidi"/>
        </w:rPr>
        <w:t>..</w:t>
      </w:r>
      <w:r w:rsidR="00702793" w:rsidRPr="00653A07">
        <w:rPr>
          <w:rFonts w:asciiTheme="majorBidi" w:eastAsia="Times New Roman" w:hAnsiTheme="majorBidi" w:cstheme="majorBidi"/>
        </w:rPr>
        <w:t>……………….</w:t>
      </w:r>
      <w:r w:rsidR="00E67FAD">
        <w:rPr>
          <w:rFonts w:asciiTheme="majorBidi" w:eastAsia="Times New Roman" w:hAnsiTheme="majorBidi" w:cstheme="majorBidi"/>
        </w:rPr>
        <w:t>75</w:t>
      </w:r>
    </w:p>
    <w:p w:rsidR="00702793" w:rsidRPr="00653A07" w:rsidRDefault="00702793" w:rsidP="00653A07">
      <w:pPr>
        <w:spacing w:line="480" w:lineRule="auto"/>
        <w:rPr>
          <w:rFonts w:ascii="Perpetua Titling MT" w:eastAsia="Times New Roman" w:hAnsi="Perpetua Titling MT" w:cstheme="majorBidi"/>
          <w:b/>
          <w:bCs/>
        </w:rPr>
      </w:pPr>
      <w:r w:rsidRPr="00653A07">
        <w:rPr>
          <w:rFonts w:ascii="Perpetua Titling MT" w:eastAsia="Times New Roman" w:hAnsi="Perpetua Titling MT" w:cstheme="majorBidi"/>
          <w:b/>
          <w:bCs/>
        </w:rPr>
        <w:t>Conclusion………………………………………………………………………………</w:t>
      </w:r>
      <w:r w:rsidR="00E67FAD">
        <w:rPr>
          <w:rFonts w:ascii="Perpetua Titling MT" w:eastAsia="Times New Roman" w:hAnsi="Perpetua Titling MT" w:cstheme="majorBidi"/>
          <w:b/>
          <w:bCs/>
        </w:rPr>
        <w:t>..</w:t>
      </w:r>
      <w:r w:rsidRPr="00E67FAD">
        <w:rPr>
          <w:rFonts w:asciiTheme="majorBidi" w:eastAsia="Times New Roman" w:hAnsiTheme="majorBidi" w:cstheme="majorBidi"/>
        </w:rPr>
        <w:t>.</w:t>
      </w:r>
      <w:r w:rsidR="00E67FAD" w:rsidRPr="00E67FAD">
        <w:rPr>
          <w:rFonts w:asciiTheme="majorBidi" w:eastAsia="Times New Roman" w:hAnsiTheme="majorBidi" w:cstheme="majorBidi"/>
        </w:rPr>
        <w:t>78</w:t>
      </w:r>
    </w:p>
    <w:p w:rsidR="00702793" w:rsidRPr="00653A07" w:rsidRDefault="00702793" w:rsidP="00653A07">
      <w:pPr>
        <w:spacing w:line="480" w:lineRule="auto"/>
        <w:rPr>
          <w:rFonts w:asciiTheme="majorBidi" w:eastAsia="Times New Roman" w:hAnsiTheme="majorBidi" w:cstheme="majorBidi"/>
          <w:b/>
          <w:bCs/>
        </w:rPr>
      </w:pPr>
      <w:r w:rsidRPr="00653A07">
        <w:rPr>
          <w:rFonts w:ascii="Perpetua Titling MT" w:eastAsia="Times New Roman" w:hAnsi="Perpetua Titling MT" w:cstheme="majorBidi"/>
          <w:b/>
          <w:bCs/>
        </w:rPr>
        <w:t>Appendices</w:t>
      </w:r>
      <w:r w:rsidRPr="00653A07">
        <w:rPr>
          <w:rFonts w:asciiTheme="majorBidi" w:eastAsia="Times New Roman" w:hAnsiTheme="majorBidi" w:cstheme="majorBidi"/>
          <w:b/>
          <w:bCs/>
        </w:rPr>
        <w:t>…………………………………………………………………………………</w:t>
      </w:r>
      <w:r w:rsidR="00E67FAD">
        <w:rPr>
          <w:rFonts w:asciiTheme="majorBidi" w:eastAsia="Times New Roman" w:hAnsiTheme="majorBidi" w:cstheme="majorBidi"/>
          <w:b/>
          <w:bCs/>
        </w:rPr>
        <w:t>.</w:t>
      </w:r>
      <w:r w:rsidR="00E67FAD" w:rsidRPr="00E67FAD">
        <w:rPr>
          <w:rFonts w:asciiTheme="majorBidi" w:eastAsia="Times New Roman" w:hAnsiTheme="majorBidi" w:cstheme="majorBidi"/>
        </w:rPr>
        <w:t>82</w:t>
      </w:r>
    </w:p>
    <w:p w:rsidR="00702793" w:rsidRPr="00653A07" w:rsidRDefault="00702793" w:rsidP="00E730AE">
      <w:pPr>
        <w:pStyle w:val="ListParagraph"/>
        <w:numPr>
          <w:ilvl w:val="0"/>
          <w:numId w:val="1"/>
        </w:numPr>
        <w:spacing w:line="480" w:lineRule="auto"/>
        <w:ind w:left="810"/>
        <w:rPr>
          <w:rFonts w:asciiTheme="majorBidi" w:eastAsia="Times New Roman" w:hAnsiTheme="majorBidi" w:cstheme="majorBidi"/>
        </w:rPr>
      </w:pPr>
      <w:r w:rsidRPr="00653A07">
        <w:rPr>
          <w:rFonts w:asciiTheme="majorBidi" w:eastAsia="Times New Roman" w:hAnsiTheme="majorBidi" w:cstheme="majorBidi"/>
        </w:rPr>
        <w:t>English survey……………………………………………………………………</w:t>
      </w:r>
      <w:r w:rsidR="00E67FAD">
        <w:rPr>
          <w:rFonts w:asciiTheme="majorBidi" w:eastAsia="Times New Roman" w:hAnsiTheme="majorBidi" w:cstheme="majorBidi"/>
        </w:rPr>
        <w:t>..</w:t>
      </w:r>
      <w:r w:rsidRPr="00653A07">
        <w:rPr>
          <w:rFonts w:asciiTheme="majorBidi" w:eastAsia="Times New Roman" w:hAnsiTheme="majorBidi" w:cstheme="majorBidi"/>
        </w:rPr>
        <w:t>……</w:t>
      </w:r>
      <w:r w:rsidR="00E67FAD">
        <w:rPr>
          <w:rFonts w:asciiTheme="majorBidi" w:eastAsia="Times New Roman" w:hAnsiTheme="majorBidi" w:cstheme="majorBidi"/>
        </w:rPr>
        <w:t>82</w:t>
      </w:r>
    </w:p>
    <w:p w:rsidR="00702793" w:rsidRPr="00653A07" w:rsidRDefault="00702793" w:rsidP="00E730AE">
      <w:pPr>
        <w:pStyle w:val="ListParagraph"/>
        <w:numPr>
          <w:ilvl w:val="0"/>
          <w:numId w:val="1"/>
        </w:numPr>
        <w:spacing w:line="480" w:lineRule="auto"/>
        <w:ind w:left="810"/>
        <w:rPr>
          <w:rFonts w:asciiTheme="majorBidi" w:eastAsia="Times New Roman" w:hAnsiTheme="majorBidi" w:cstheme="majorBidi"/>
        </w:rPr>
      </w:pPr>
      <w:r w:rsidRPr="00653A07">
        <w:rPr>
          <w:rFonts w:asciiTheme="majorBidi" w:eastAsia="Times New Roman" w:hAnsiTheme="majorBidi" w:cstheme="majorBidi"/>
        </w:rPr>
        <w:t>Spanish survey……………………………………………………………………</w:t>
      </w:r>
      <w:r w:rsidR="00E67FAD">
        <w:rPr>
          <w:rFonts w:asciiTheme="majorBidi" w:eastAsia="Times New Roman" w:hAnsiTheme="majorBidi" w:cstheme="majorBidi"/>
        </w:rPr>
        <w:t>...</w:t>
      </w:r>
      <w:r w:rsidRPr="00653A07">
        <w:rPr>
          <w:rFonts w:asciiTheme="majorBidi" w:eastAsia="Times New Roman" w:hAnsiTheme="majorBidi" w:cstheme="majorBidi"/>
        </w:rPr>
        <w:t>…...</w:t>
      </w:r>
      <w:r w:rsidR="00E67FAD">
        <w:rPr>
          <w:rFonts w:asciiTheme="majorBidi" w:eastAsia="Times New Roman" w:hAnsiTheme="majorBidi" w:cstheme="majorBidi"/>
        </w:rPr>
        <w:t>84</w:t>
      </w:r>
    </w:p>
    <w:p w:rsidR="00702793" w:rsidRPr="00653A07" w:rsidRDefault="00702793" w:rsidP="00E730AE">
      <w:pPr>
        <w:pStyle w:val="ListParagraph"/>
        <w:numPr>
          <w:ilvl w:val="0"/>
          <w:numId w:val="1"/>
        </w:numPr>
        <w:spacing w:line="480" w:lineRule="auto"/>
        <w:ind w:left="810"/>
        <w:rPr>
          <w:rFonts w:asciiTheme="majorBidi" w:eastAsia="Times New Roman" w:hAnsiTheme="majorBidi" w:cstheme="majorBidi"/>
        </w:rPr>
      </w:pPr>
      <w:r w:rsidRPr="00653A07">
        <w:rPr>
          <w:rFonts w:asciiTheme="majorBidi" w:hAnsiTheme="majorBidi" w:cstheme="majorBidi"/>
        </w:rPr>
        <w:t>French survey</w:t>
      </w:r>
      <w:r w:rsidRPr="00653A07">
        <w:rPr>
          <w:rFonts w:asciiTheme="majorBidi" w:eastAsia="Times New Roman" w:hAnsiTheme="majorBidi" w:cstheme="majorBidi"/>
        </w:rPr>
        <w:t>……………………………………………………...................................</w:t>
      </w:r>
      <w:r w:rsidR="00E67FAD">
        <w:rPr>
          <w:rFonts w:asciiTheme="majorBidi" w:eastAsia="Times New Roman" w:hAnsiTheme="majorBidi" w:cstheme="majorBidi"/>
        </w:rPr>
        <w:t>86</w:t>
      </w:r>
    </w:p>
    <w:p w:rsidR="00702793" w:rsidRPr="00653A07" w:rsidRDefault="00702793" w:rsidP="00E730AE">
      <w:pPr>
        <w:pStyle w:val="ListParagraph"/>
        <w:numPr>
          <w:ilvl w:val="0"/>
          <w:numId w:val="1"/>
        </w:numPr>
        <w:spacing w:line="480" w:lineRule="auto"/>
        <w:ind w:left="810"/>
        <w:rPr>
          <w:rFonts w:asciiTheme="majorBidi" w:eastAsia="Times New Roman" w:hAnsiTheme="majorBidi" w:cstheme="majorBidi"/>
        </w:rPr>
      </w:pPr>
      <w:r w:rsidRPr="00653A07">
        <w:rPr>
          <w:rFonts w:asciiTheme="majorBidi" w:hAnsiTheme="majorBidi" w:cstheme="majorBidi"/>
        </w:rPr>
        <w:t>Hebrew survey</w:t>
      </w:r>
      <w:r w:rsidRPr="00653A07">
        <w:rPr>
          <w:rFonts w:asciiTheme="majorBidi" w:eastAsia="Times New Roman" w:hAnsiTheme="majorBidi" w:cstheme="majorBidi"/>
        </w:rPr>
        <w:t>……………………………………………………..................................</w:t>
      </w:r>
      <w:r w:rsidR="00E67FAD">
        <w:rPr>
          <w:rFonts w:asciiTheme="majorBidi" w:eastAsia="Times New Roman" w:hAnsiTheme="majorBidi" w:cstheme="majorBidi"/>
        </w:rPr>
        <w:t>88</w:t>
      </w:r>
    </w:p>
    <w:p w:rsidR="006732EA" w:rsidRPr="006732EA" w:rsidRDefault="006732EA" w:rsidP="006732EA">
      <w:pPr>
        <w:spacing w:line="480" w:lineRule="auto"/>
        <w:rPr>
          <w:rFonts w:asciiTheme="majorBidi" w:eastAsia="Times New Roman" w:hAnsiTheme="majorBidi" w:cstheme="majorBidi"/>
          <w:b/>
          <w:bCs/>
        </w:rPr>
      </w:pPr>
      <w:r>
        <w:rPr>
          <w:rFonts w:ascii="Perpetua Titling MT" w:eastAsia="Times New Roman" w:hAnsi="Perpetua Titling MT" w:cstheme="majorBidi"/>
          <w:b/>
          <w:bCs/>
        </w:rPr>
        <w:t>References</w:t>
      </w:r>
      <w:r w:rsidRPr="006732EA">
        <w:rPr>
          <w:rFonts w:asciiTheme="majorBidi" w:eastAsia="Times New Roman" w:hAnsiTheme="majorBidi" w:cstheme="majorBidi"/>
          <w:b/>
          <w:bCs/>
        </w:rPr>
        <w:t>…………………………………………………………………………………</w:t>
      </w:r>
      <w:r w:rsidR="00E67FAD">
        <w:rPr>
          <w:rFonts w:asciiTheme="majorBidi" w:eastAsia="Times New Roman" w:hAnsiTheme="majorBidi" w:cstheme="majorBidi"/>
          <w:b/>
          <w:bCs/>
        </w:rPr>
        <w:t>.</w:t>
      </w:r>
      <w:r w:rsidR="00E67FAD" w:rsidRPr="00E67FAD">
        <w:rPr>
          <w:rFonts w:asciiTheme="majorBidi" w:eastAsia="Times New Roman" w:hAnsiTheme="majorBidi" w:cstheme="majorBidi"/>
        </w:rPr>
        <w:t>90</w:t>
      </w:r>
    </w:p>
    <w:p w:rsidR="00702793" w:rsidRPr="00653A07" w:rsidRDefault="00702793" w:rsidP="00653A07">
      <w:pPr>
        <w:spacing w:line="480" w:lineRule="auto"/>
        <w:rPr>
          <w:rFonts w:asciiTheme="majorBidi" w:hAnsiTheme="majorBidi" w:cstheme="majorBidi"/>
        </w:rPr>
      </w:pPr>
    </w:p>
    <w:p w:rsidR="00B3656A" w:rsidRPr="00653A07" w:rsidRDefault="00B3656A" w:rsidP="00653A07">
      <w:pPr>
        <w:spacing w:line="480" w:lineRule="auto"/>
        <w:rPr>
          <w:rFonts w:asciiTheme="majorBidi" w:hAnsiTheme="majorBidi" w:cstheme="majorBidi"/>
        </w:rPr>
      </w:pPr>
    </w:p>
    <w:p w:rsidR="001255FE" w:rsidRPr="00653A07" w:rsidRDefault="001255FE" w:rsidP="00653A07">
      <w:pPr>
        <w:spacing w:line="480" w:lineRule="auto"/>
        <w:rPr>
          <w:rFonts w:asciiTheme="majorBidi" w:hAnsiTheme="majorBidi" w:cstheme="majorBidi"/>
        </w:rPr>
      </w:pPr>
    </w:p>
    <w:p w:rsidR="001255FE" w:rsidRPr="00653A07" w:rsidRDefault="001255FE" w:rsidP="00653A07">
      <w:pPr>
        <w:spacing w:line="480" w:lineRule="auto"/>
        <w:rPr>
          <w:rFonts w:asciiTheme="majorBidi" w:hAnsiTheme="majorBidi" w:cstheme="majorBidi"/>
        </w:rPr>
      </w:pPr>
    </w:p>
    <w:p w:rsidR="001255FE" w:rsidRPr="00653A07" w:rsidRDefault="001255FE" w:rsidP="00653A07">
      <w:pPr>
        <w:spacing w:line="480" w:lineRule="auto"/>
        <w:rPr>
          <w:rFonts w:asciiTheme="majorBidi" w:hAnsiTheme="majorBidi" w:cstheme="majorBidi"/>
        </w:rPr>
      </w:pPr>
    </w:p>
    <w:p w:rsidR="001255FE" w:rsidRDefault="001255FE" w:rsidP="00653A07">
      <w:pPr>
        <w:spacing w:line="480" w:lineRule="auto"/>
        <w:rPr>
          <w:rFonts w:asciiTheme="majorBidi" w:hAnsiTheme="majorBidi" w:cstheme="majorBidi"/>
        </w:rPr>
      </w:pPr>
    </w:p>
    <w:p w:rsidR="00B72100" w:rsidRDefault="00B72100" w:rsidP="00653A07">
      <w:pPr>
        <w:spacing w:line="480" w:lineRule="auto"/>
        <w:rPr>
          <w:rFonts w:asciiTheme="majorBidi" w:hAnsiTheme="majorBidi" w:cstheme="majorBidi"/>
        </w:rPr>
      </w:pPr>
    </w:p>
    <w:p w:rsidR="00B72100" w:rsidRDefault="00B72100" w:rsidP="00653A07">
      <w:pPr>
        <w:spacing w:line="480" w:lineRule="auto"/>
        <w:rPr>
          <w:rFonts w:asciiTheme="majorBidi" w:hAnsiTheme="majorBidi" w:cstheme="majorBidi"/>
        </w:rPr>
      </w:pPr>
    </w:p>
    <w:p w:rsidR="00B72100" w:rsidRDefault="00B72100" w:rsidP="00653A07">
      <w:pPr>
        <w:spacing w:line="480" w:lineRule="auto"/>
        <w:rPr>
          <w:rFonts w:asciiTheme="majorBidi" w:hAnsiTheme="majorBidi" w:cstheme="majorBidi"/>
        </w:rPr>
      </w:pPr>
    </w:p>
    <w:p w:rsidR="00B72100" w:rsidRDefault="00B72100" w:rsidP="00653A07">
      <w:pPr>
        <w:spacing w:line="480" w:lineRule="auto"/>
        <w:rPr>
          <w:rFonts w:asciiTheme="majorBidi" w:hAnsiTheme="majorBidi" w:cstheme="majorBidi"/>
        </w:rPr>
      </w:pPr>
    </w:p>
    <w:p w:rsidR="00B72100" w:rsidRDefault="00B72100" w:rsidP="00653A07">
      <w:pPr>
        <w:spacing w:line="480" w:lineRule="auto"/>
        <w:rPr>
          <w:rFonts w:asciiTheme="majorBidi" w:hAnsiTheme="majorBidi" w:cstheme="majorBidi"/>
        </w:rPr>
      </w:pPr>
    </w:p>
    <w:p w:rsidR="00B72100" w:rsidRDefault="00B72100" w:rsidP="00653A07">
      <w:pPr>
        <w:spacing w:line="480" w:lineRule="auto"/>
        <w:rPr>
          <w:rFonts w:asciiTheme="majorBidi" w:hAnsiTheme="majorBidi" w:cstheme="majorBidi"/>
        </w:rPr>
      </w:pPr>
    </w:p>
    <w:p w:rsidR="00B72100" w:rsidRDefault="00B72100" w:rsidP="00653A07">
      <w:pPr>
        <w:spacing w:line="480" w:lineRule="auto"/>
        <w:rPr>
          <w:rFonts w:asciiTheme="majorBidi" w:hAnsiTheme="majorBidi" w:cstheme="majorBidi"/>
        </w:rPr>
      </w:pPr>
    </w:p>
    <w:p w:rsidR="00B72100" w:rsidRPr="00653A07" w:rsidRDefault="00B72100" w:rsidP="00653A07">
      <w:pPr>
        <w:spacing w:line="480" w:lineRule="auto"/>
        <w:rPr>
          <w:rFonts w:asciiTheme="majorBidi" w:hAnsiTheme="majorBidi" w:cstheme="majorBidi"/>
        </w:rPr>
      </w:pPr>
    </w:p>
    <w:p w:rsidR="00B3656A" w:rsidRPr="00B72100" w:rsidRDefault="00871B98" w:rsidP="00653A07">
      <w:pPr>
        <w:spacing w:line="480" w:lineRule="auto"/>
        <w:rPr>
          <w:rFonts w:ascii="Perpetua Titling MT" w:hAnsi="Perpetua Titling MT" w:cstheme="majorBidi"/>
          <w:b/>
          <w:bCs/>
          <w:color w:val="000000" w:themeColor="text1"/>
        </w:rPr>
      </w:pPr>
      <w:r w:rsidRPr="00B72100">
        <w:rPr>
          <w:rFonts w:ascii="Perpetua Titling MT" w:hAnsi="Perpetua Titling MT" w:cstheme="majorBidi"/>
          <w:b/>
          <w:bCs/>
          <w:color w:val="000000" w:themeColor="text1"/>
        </w:rPr>
        <w:lastRenderedPageBreak/>
        <w:t>introduction</w:t>
      </w:r>
    </w:p>
    <w:p w:rsidR="00B3656A" w:rsidRPr="00653A07" w:rsidRDefault="00B3656A" w:rsidP="00653A07">
      <w:pPr>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There are two types of gender in the world’s language: grammatical gender and natural gender. The former refers to the assignment of gender, either male, female, or in some languages neuter, to inanimate objects. Not all languages have grammatical gender. In French and Spanish the tables are feminine (</w:t>
      </w:r>
      <w:r w:rsidRPr="00653A07">
        <w:rPr>
          <w:rFonts w:asciiTheme="majorBidi" w:hAnsiTheme="majorBidi" w:cstheme="majorBidi"/>
          <w:i/>
          <w:iCs/>
          <w:color w:val="000000" w:themeColor="text1"/>
        </w:rPr>
        <w:t>la table</w:t>
      </w:r>
      <w:r w:rsidRPr="00653A07">
        <w:rPr>
          <w:rFonts w:asciiTheme="majorBidi" w:hAnsiTheme="majorBidi" w:cstheme="majorBidi"/>
          <w:color w:val="000000" w:themeColor="text1"/>
        </w:rPr>
        <w:t xml:space="preserve">, </w:t>
      </w:r>
      <w:r w:rsidRPr="00653A07">
        <w:rPr>
          <w:rFonts w:asciiTheme="majorBidi" w:hAnsiTheme="majorBidi" w:cstheme="majorBidi"/>
          <w:i/>
          <w:iCs/>
          <w:color w:val="000000" w:themeColor="text1"/>
        </w:rPr>
        <w:t>la mesa</w:t>
      </w:r>
      <w:r w:rsidRPr="00653A07">
        <w:rPr>
          <w:rFonts w:asciiTheme="majorBidi" w:hAnsiTheme="majorBidi" w:cstheme="majorBidi"/>
          <w:color w:val="000000" w:themeColor="text1"/>
        </w:rPr>
        <w:t xml:space="preserve">). It is easy to envision crafting some pattern to account for this, perhaps that tables are linked to domesticity which is, for better or for worse, associated with women. In German, </w:t>
      </w:r>
      <w:r w:rsidRPr="00653A07">
        <w:rPr>
          <w:rFonts w:asciiTheme="majorBidi" w:hAnsiTheme="majorBidi" w:cstheme="majorBidi"/>
          <w:i/>
          <w:iCs/>
          <w:color w:val="000000" w:themeColor="text1"/>
        </w:rPr>
        <w:t>table</w:t>
      </w:r>
      <w:r w:rsidRPr="00653A07">
        <w:rPr>
          <w:rFonts w:asciiTheme="majorBidi" w:hAnsiTheme="majorBidi" w:cstheme="majorBidi"/>
          <w:color w:val="000000" w:themeColor="text1"/>
        </w:rPr>
        <w:t xml:space="preserve"> is neutral </w:t>
      </w:r>
      <w:r w:rsidRPr="00653A07">
        <w:rPr>
          <w:rFonts w:asciiTheme="majorBidi" w:hAnsiTheme="majorBidi" w:cstheme="majorBidi"/>
          <w:i/>
          <w:iCs/>
          <w:color w:val="000000" w:themeColor="text1"/>
        </w:rPr>
        <w:t>der tisch</w:t>
      </w:r>
      <w:r w:rsidRPr="00653A07">
        <w:rPr>
          <w:rFonts w:asciiTheme="majorBidi" w:hAnsiTheme="majorBidi" w:cstheme="majorBidi"/>
          <w:color w:val="000000" w:themeColor="text1"/>
        </w:rPr>
        <w:t xml:space="preserve">. Maybe the Germans are more progressive. These sorts of generalizations, however, become tiresome quiet quickly and even the avid sophist will throw their pen when they realize </w:t>
      </w:r>
      <w:r w:rsidRPr="00653A07">
        <w:rPr>
          <w:rFonts w:asciiTheme="majorBidi" w:hAnsiTheme="majorBidi" w:cstheme="majorBidi"/>
          <w:i/>
          <w:iCs/>
          <w:color w:val="000000" w:themeColor="text1"/>
        </w:rPr>
        <w:t xml:space="preserve">table </w:t>
      </w:r>
      <w:r w:rsidRPr="00653A07">
        <w:rPr>
          <w:rFonts w:asciiTheme="majorBidi" w:hAnsiTheme="majorBidi" w:cstheme="majorBidi"/>
          <w:color w:val="000000" w:themeColor="text1"/>
        </w:rPr>
        <w:t>is masculine in Hebrew (</w:t>
      </w:r>
      <w:r w:rsidRPr="00653A07">
        <w:rPr>
          <w:rFonts w:asciiTheme="majorBidi" w:eastAsia="Times New Roman" w:hAnsiTheme="majorBidi" w:cstheme="majorBidi"/>
          <w:i/>
          <w:iCs/>
          <w:color w:val="222222"/>
          <w:shd w:val="clear" w:color="auto" w:fill="FFFFFF"/>
          <w:rtl/>
          <w:lang w:bidi="he-IL"/>
        </w:rPr>
        <w:t>שולחן</w:t>
      </w:r>
      <w:r w:rsidRPr="00653A07">
        <w:rPr>
          <w:rFonts w:asciiTheme="majorBidi" w:hAnsiTheme="majorBidi" w:cstheme="majorBidi"/>
          <w:color w:val="000000" w:themeColor="text1"/>
        </w:rPr>
        <w:t>), and Italian (</w:t>
      </w:r>
      <w:r w:rsidRPr="00653A07">
        <w:rPr>
          <w:rFonts w:asciiTheme="majorBidi" w:hAnsiTheme="majorBidi" w:cstheme="majorBidi"/>
          <w:i/>
          <w:iCs/>
          <w:color w:val="000000" w:themeColor="text1"/>
        </w:rPr>
        <w:t>il tavolo</w:t>
      </w:r>
      <w:r w:rsidRPr="00653A07">
        <w:rPr>
          <w:rFonts w:asciiTheme="majorBidi" w:hAnsiTheme="majorBidi" w:cstheme="majorBidi"/>
          <w:color w:val="000000" w:themeColor="text1"/>
        </w:rPr>
        <w:t xml:space="preserve">). Tracing any word through the web of the world’s grammatical gender languages will yield similar confusion. It is for this reason that linguists agree grammatical gender is an arbitrary classification system, relying in no part on some innate gender of the object, but rather solely on the inner working of each respective language. </w:t>
      </w:r>
    </w:p>
    <w:p w:rsidR="00B3656A" w:rsidRPr="00653A07" w:rsidRDefault="00B3656A" w:rsidP="00653A07">
      <w:pPr>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Regardless of grammatical gender, all languages have natural gender. Natural gender refers to the gender identity of animate speech participants and referents. Natural gender is in many ways the antithesis of grammatical gender‚— it relies fully on the innate qualities or feelings of the referent. Natural gender language is flexible. While you can’t find a masculine table in Spanish (</w:t>
      </w:r>
      <w:r w:rsidRPr="00653A07">
        <w:rPr>
          <w:rFonts w:asciiTheme="majorBidi" w:hAnsiTheme="majorBidi" w:cstheme="majorBidi"/>
          <w:i/>
          <w:iCs/>
          <w:color w:val="000000" w:themeColor="text1"/>
        </w:rPr>
        <w:t>el mesa</w:t>
      </w:r>
      <w:r w:rsidRPr="00653A07">
        <w:rPr>
          <w:rFonts w:asciiTheme="majorBidi" w:hAnsiTheme="majorBidi" w:cstheme="majorBidi"/>
          <w:color w:val="000000" w:themeColor="text1"/>
        </w:rPr>
        <w:t>), you can find both female and male doctors (</w:t>
      </w:r>
      <w:r w:rsidRPr="00653A07">
        <w:rPr>
          <w:rFonts w:asciiTheme="majorBidi" w:hAnsiTheme="majorBidi" w:cstheme="majorBidi"/>
          <w:i/>
          <w:iCs/>
          <w:color w:val="000000" w:themeColor="text1"/>
        </w:rPr>
        <w:t>la doctora</w:t>
      </w:r>
      <w:r w:rsidRPr="00653A07">
        <w:rPr>
          <w:rFonts w:asciiTheme="majorBidi" w:hAnsiTheme="majorBidi" w:cstheme="majorBidi"/>
          <w:color w:val="000000" w:themeColor="text1"/>
        </w:rPr>
        <w:t xml:space="preserve">, </w:t>
      </w:r>
      <w:r w:rsidRPr="00653A07">
        <w:rPr>
          <w:rFonts w:asciiTheme="majorBidi" w:hAnsiTheme="majorBidi" w:cstheme="majorBidi"/>
          <w:i/>
          <w:iCs/>
          <w:color w:val="000000" w:themeColor="text1"/>
        </w:rPr>
        <w:t>el doctor</w:t>
      </w:r>
      <w:r w:rsidRPr="00653A07">
        <w:rPr>
          <w:rFonts w:asciiTheme="majorBidi" w:hAnsiTheme="majorBidi" w:cstheme="majorBidi"/>
          <w:color w:val="000000" w:themeColor="text1"/>
        </w:rPr>
        <w:t xml:space="preserve">). Thus, the same lexeme can often shift to accommodate natural gender. </w:t>
      </w:r>
    </w:p>
    <w:p w:rsidR="00B3656A" w:rsidRPr="00653A07" w:rsidRDefault="00B3656A" w:rsidP="00653A07">
      <w:pPr>
        <w:spacing w:line="480" w:lineRule="auto"/>
        <w:ind w:firstLine="720"/>
        <w:rPr>
          <w:rFonts w:asciiTheme="majorBidi" w:eastAsia="Times New Roman" w:hAnsiTheme="majorBidi" w:cstheme="majorBidi"/>
          <w:lang w:bidi="he-IL"/>
        </w:rPr>
      </w:pPr>
      <w:r w:rsidRPr="00653A07">
        <w:rPr>
          <w:rFonts w:asciiTheme="majorBidi" w:hAnsiTheme="majorBidi" w:cstheme="majorBidi"/>
          <w:color w:val="000000" w:themeColor="text1"/>
        </w:rPr>
        <w:t xml:space="preserve">In languages like English, Spanish, and French, pronouns are the primary space where the natural gender of the human referent is specified. Spanish and French go a step further as they require that this natural gender follow the same agreement rules as the grammatical gender of the language, meaning adjectives and adverbs must match the natural gender of the referent. To state </w:t>
      </w:r>
      <w:r w:rsidRPr="00653A07">
        <w:rPr>
          <w:rFonts w:asciiTheme="majorBidi" w:hAnsiTheme="majorBidi" w:cstheme="majorBidi"/>
          <w:color w:val="000000" w:themeColor="text1"/>
        </w:rPr>
        <w:lastRenderedPageBreak/>
        <w:t>‘The girl is kind and beautiful’ in French (</w:t>
      </w:r>
      <w:r w:rsidRPr="00653A07">
        <w:rPr>
          <w:rFonts w:asciiTheme="majorBidi" w:eastAsia="Times New Roman" w:hAnsiTheme="majorBidi" w:cstheme="majorBidi"/>
          <w:i/>
          <w:iCs/>
          <w:color w:val="222222"/>
          <w:shd w:val="clear" w:color="auto" w:fill="F8F9FA"/>
          <w:lang w:bidi="he-IL"/>
        </w:rPr>
        <w:t>La ragazza è bella e gentile</w:t>
      </w:r>
      <w:r w:rsidRPr="00653A07">
        <w:rPr>
          <w:rFonts w:asciiTheme="majorBidi" w:eastAsia="Times New Roman" w:hAnsiTheme="majorBidi" w:cstheme="majorBidi"/>
          <w:lang w:bidi="he-IL"/>
        </w:rPr>
        <w:t>)</w:t>
      </w:r>
      <w:r w:rsidRPr="00653A07">
        <w:rPr>
          <w:rFonts w:asciiTheme="majorBidi" w:hAnsiTheme="majorBidi" w:cstheme="majorBidi"/>
          <w:color w:val="000000" w:themeColor="text1"/>
        </w:rPr>
        <w:t>, one must match the adjectives ‘kind’ and ‘beautiful’ as well as the determiner ‘the’ to the feminine gender of the girl. Failure to appropriately craft gender accord makes a nonnative speaker stand out like a sore thumb.</w:t>
      </w:r>
      <w:r w:rsidRPr="00653A07">
        <w:rPr>
          <w:rFonts w:asciiTheme="majorBidi" w:eastAsia="Times New Roman" w:hAnsiTheme="majorBidi" w:cstheme="majorBidi"/>
          <w:lang w:bidi="he-IL"/>
        </w:rPr>
        <w:t xml:space="preserve"> </w:t>
      </w:r>
      <w:r w:rsidRPr="00653A07">
        <w:rPr>
          <w:rFonts w:asciiTheme="majorBidi" w:hAnsiTheme="majorBidi" w:cstheme="majorBidi"/>
          <w:color w:val="000000" w:themeColor="text1"/>
        </w:rPr>
        <w:t>Hebrew also requires natural gender specificity in its verbal morphemes in addition to pronouns and adjectives.</w:t>
      </w:r>
    </w:p>
    <w:p w:rsidR="00B3656A" w:rsidRPr="00653A07" w:rsidRDefault="00B3656A" w:rsidP="00653A07">
      <w:pPr>
        <w:spacing w:line="480" w:lineRule="auto"/>
        <w:ind w:firstLine="720"/>
        <w:rPr>
          <w:rFonts w:asciiTheme="majorBidi" w:eastAsia="Times New Roman" w:hAnsiTheme="majorBidi" w:cstheme="majorBidi"/>
          <w:color w:val="7030A0"/>
          <w:shd w:val="clear" w:color="auto" w:fill="FFFFFF"/>
        </w:rPr>
      </w:pPr>
      <w:r w:rsidRPr="00653A07">
        <w:rPr>
          <w:rFonts w:asciiTheme="majorBidi" w:hAnsiTheme="majorBidi" w:cstheme="majorBidi"/>
          <w:color w:val="000000" w:themeColor="text1"/>
        </w:rPr>
        <w:t>Natural gender options rest primarily on the notion of a gender binary: speakers are either male or female depending on their assigned sex at birth. This binary to some extent can also account for some transgender individuals who identify as either male or female. Many people, however, do not identify within the binary; “popularly referred to as non-binary genders, genders that do not conform to socially accepted definitions of man and woman can completely reject established gender categories and norms, can mix characteristics of any number of genders, or can express gender fluidity” (Hord, 2016). Nonbinary speakers are left in a unique predicament: their language fails to account for or address their identity.</w:t>
      </w:r>
    </w:p>
    <w:p w:rsidR="00B3656A" w:rsidRPr="00653A07" w:rsidRDefault="00B3656A" w:rsidP="00653A07">
      <w:pPr>
        <w:autoSpaceDE w:val="0"/>
        <w:autoSpaceDN w:val="0"/>
        <w:adjustRightInd w:val="0"/>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 xml:space="preserve">For all speakers, especially those whose identities already have a precarious status in mainstream society, language is a space of crucial affirmation. Hord writes, </w:t>
      </w:r>
      <w:r w:rsidRPr="00653A07">
        <w:rPr>
          <w:rFonts w:asciiTheme="majorBidi" w:eastAsia="Times New Roman" w:hAnsiTheme="majorBidi" w:cstheme="majorBidi"/>
          <w:color w:val="000000" w:themeColor="text1"/>
          <w:shd w:val="clear" w:color="auto" w:fill="FFFFFF"/>
        </w:rPr>
        <w:t xml:space="preserve">“Representation in language can be very important to one’s ability to have their identity understood by others and recognized in everyday speech interactions” (Hord 2016). In their essay “Stick Figures and Little Bits,” Finn Enke affirms the power of reference, ““conversations and references—by gendering or misgendering—have the power to affirm or refuse the ability of some persons to participate as speaking subjects and event to exist in language at all” (Enke 2016). Enke continues, arguing that the sign system itself reinforces the social enforcement of the gender binary: “we might well ask how deeply we intend to critique the gender binary if we can’t change the sign system as well” (Enke, 2016). As signifiers, “binary gender pronouns don’t just reflect binary gender, they </w:t>
      </w:r>
      <w:r w:rsidRPr="00653A07">
        <w:rPr>
          <w:rFonts w:asciiTheme="majorBidi" w:eastAsia="Times New Roman" w:hAnsiTheme="majorBidi" w:cstheme="majorBidi"/>
          <w:color w:val="000000" w:themeColor="text1"/>
          <w:shd w:val="clear" w:color="auto" w:fill="FFFFFF"/>
        </w:rPr>
        <w:lastRenderedPageBreak/>
        <w:t>create, teach, and enforce binary gender” (Enke, 2016).</w:t>
      </w:r>
      <w:r w:rsidRPr="00653A07">
        <w:rPr>
          <w:rFonts w:asciiTheme="majorBidi" w:hAnsiTheme="majorBidi" w:cstheme="majorBidi"/>
          <w:color w:val="000000" w:themeColor="text1"/>
        </w:rPr>
        <w:t xml:space="preserve"> Some argue that in languages with grammatical gender, the issue of natural gender becomes more pronounced: </w:t>
      </w:r>
      <w:r w:rsidRPr="00653A07">
        <w:rPr>
          <w:rFonts w:asciiTheme="majorBidi" w:eastAsia="Times New Roman" w:hAnsiTheme="majorBidi" w:cstheme="majorBidi"/>
          <w:color w:val="000000" w:themeColor="text1"/>
          <w:shd w:val="clear" w:color="auto" w:fill="FFFFFF"/>
        </w:rPr>
        <w:t xml:space="preserve">“when everything from a pen to a table is gendered how can you be the one exception to a language’s entire structure” (Del Caño). </w:t>
      </w:r>
      <w:r w:rsidRPr="00653A07">
        <w:rPr>
          <w:rFonts w:asciiTheme="majorBidi" w:hAnsiTheme="majorBidi" w:cstheme="majorBidi"/>
          <w:color w:val="000000" w:themeColor="text1"/>
        </w:rPr>
        <w:t>The growing nonbinary or gender-movement is, thus, left with a challenging dilemma: How do they account for and create space for their identities within their language?</w:t>
      </w:r>
    </w:p>
    <w:p w:rsidR="00B3656A" w:rsidRPr="00E570C6" w:rsidRDefault="00B3656A" w:rsidP="00E730AE">
      <w:pPr>
        <w:pStyle w:val="ListParagraph"/>
        <w:numPr>
          <w:ilvl w:val="0"/>
          <w:numId w:val="5"/>
        </w:numPr>
        <w:spacing w:line="480" w:lineRule="auto"/>
        <w:ind w:left="360"/>
        <w:rPr>
          <w:rFonts w:ascii="Perpetua Titling MT" w:hAnsi="Perpetua Titling MT" w:cstheme="majorBidi"/>
          <w:b/>
          <w:bCs/>
        </w:rPr>
      </w:pPr>
      <w:r w:rsidRPr="00E570C6">
        <w:rPr>
          <w:rFonts w:ascii="Perpetua Titling MT" w:hAnsi="Perpetua Titling MT" w:cstheme="majorBidi"/>
          <w:b/>
          <w:bCs/>
        </w:rPr>
        <w:t xml:space="preserve">The </w:t>
      </w:r>
      <w:r w:rsidR="00E90633">
        <w:rPr>
          <w:rFonts w:ascii="Perpetua Titling MT" w:hAnsi="Perpetua Titling MT" w:cstheme="majorBidi"/>
          <w:b/>
          <w:bCs/>
        </w:rPr>
        <w:t>Closed-class</w:t>
      </w:r>
      <w:r w:rsidRPr="00E570C6">
        <w:rPr>
          <w:rFonts w:ascii="Perpetua Titling MT" w:hAnsi="Perpetua Titling MT" w:cstheme="majorBidi"/>
          <w:b/>
          <w:bCs/>
        </w:rPr>
        <w:t xml:space="preserve"> Phenomenon</w:t>
      </w:r>
    </w:p>
    <w:p w:rsidR="00B3656A" w:rsidRPr="00653A07" w:rsidRDefault="00B3656A" w:rsidP="00653A07">
      <w:pPr>
        <w:spacing w:line="480" w:lineRule="auto"/>
        <w:rPr>
          <w:rFonts w:asciiTheme="majorBidi" w:eastAsia="Times New Roman" w:hAnsiTheme="majorBidi" w:cstheme="majorBidi"/>
          <w:color w:val="000000" w:themeColor="text1"/>
          <w:shd w:val="clear" w:color="auto" w:fill="FFFFFF"/>
        </w:rPr>
      </w:pPr>
      <w:r w:rsidRPr="00653A07">
        <w:rPr>
          <w:rFonts w:asciiTheme="majorBidi" w:eastAsia="Times New Roman" w:hAnsiTheme="majorBidi" w:cstheme="majorBidi"/>
          <w:color w:val="A8D08D" w:themeColor="accent6" w:themeTint="99"/>
          <w:shd w:val="clear" w:color="auto" w:fill="FFFFFF"/>
        </w:rPr>
        <w:tab/>
      </w:r>
      <w:r w:rsidRPr="00653A07">
        <w:rPr>
          <w:rFonts w:asciiTheme="majorBidi" w:eastAsia="Times New Roman" w:hAnsiTheme="majorBidi" w:cstheme="majorBidi"/>
          <w:color w:val="000000" w:themeColor="text1"/>
          <w:shd w:val="clear" w:color="auto" w:fill="FFFFFF"/>
        </w:rPr>
        <w:t xml:space="preserve">The discussion regarding pronouns and morphemes marking natural gender is closely related to the </w:t>
      </w:r>
      <w:r w:rsidR="00E90633">
        <w:rPr>
          <w:rFonts w:asciiTheme="majorBidi" w:eastAsia="Times New Roman" w:hAnsiTheme="majorBidi" w:cstheme="majorBidi"/>
          <w:color w:val="000000" w:themeColor="text1"/>
          <w:shd w:val="clear" w:color="auto" w:fill="FFFFFF"/>
        </w:rPr>
        <w:t>closed-class</w:t>
      </w:r>
      <w:r w:rsidRPr="00653A07">
        <w:rPr>
          <w:rFonts w:asciiTheme="majorBidi" w:eastAsia="Times New Roman" w:hAnsiTheme="majorBidi" w:cstheme="majorBidi"/>
          <w:color w:val="000000" w:themeColor="text1"/>
          <w:shd w:val="clear" w:color="auto" w:fill="FFFFFF"/>
        </w:rPr>
        <w:t xml:space="preserve"> distinction. The </w:t>
      </w:r>
      <w:r w:rsidR="00E90633">
        <w:rPr>
          <w:rFonts w:asciiTheme="majorBidi" w:eastAsia="Times New Roman" w:hAnsiTheme="majorBidi" w:cstheme="majorBidi"/>
          <w:color w:val="000000" w:themeColor="text1"/>
          <w:shd w:val="clear" w:color="auto" w:fill="FFFFFF"/>
        </w:rPr>
        <w:t>closed-class</w:t>
      </w:r>
      <w:r w:rsidRPr="00653A07">
        <w:rPr>
          <w:rFonts w:asciiTheme="majorBidi" w:eastAsia="Times New Roman" w:hAnsiTheme="majorBidi" w:cstheme="majorBidi"/>
          <w:color w:val="000000" w:themeColor="text1"/>
          <w:shd w:val="clear" w:color="auto" w:fill="FFFFFF"/>
        </w:rPr>
        <w:t xml:space="preserve"> phenomenon posits that some words, termed “function words,” “play a privileged role in syntactic processes…the claim is that such words are intrinsic to, identified with, or immanent in phrasal skeletons” (Bock, 1989). These “function words” reference categories such as pronouns, verbal morphology, and prepositions. Early theorists like Bock associate </w:t>
      </w:r>
      <w:r w:rsidR="00E90633">
        <w:rPr>
          <w:rFonts w:asciiTheme="majorBidi" w:eastAsia="Times New Roman" w:hAnsiTheme="majorBidi" w:cstheme="majorBidi"/>
          <w:color w:val="000000" w:themeColor="text1"/>
          <w:shd w:val="clear" w:color="auto" w:fill="FFFFFF"/>
        </w:rPr>
        <w:t>closed-class</w:t>
      </w:r>
      <w:r w:rsidRPr="00653A07">
        <w:rPr>
          <w:rFonts w:asciiTheme="majorBidi" w:eastAsia="Times New Roman" w:hAnsiTheme="majorBidi" w:cstheme="majorBidi"/>
          <w:color w:val="000000" w:themeColor="text1"/>
          <w:shd w:val="clear" w:color="auto" w:fill="FFFFFF"/>
        </w:rPr>
        <w:t xml:space="preserve"> words with a difference in psycholinguistic processing, “special access suggests that the </w:t>
      </w:r>
      <w:r w:rsidR="00E90633">
        <w:rPr>
          <w:rFonts w:asciiTheme="majorBidi" w:eastAsia="Times New Roman" w:hAnsiTheme="majorBidi" w:cstheme="majorBidi"/>
          <w:color w:val="000000" w:themeColor="text1"/>
          <w:shd w:val="clear" w:color="auto" w:fill="FFFFFF"/>
        </w:rPr>
        <w:t>closed-class</w:t>
      </w:r>
      <w:r w:rsidRPr="00653A07">
        <w:rPr>
          <w:rFonts w:asciiTheme="majorBidi" w:eastAsia="Times New Roman" w:hAnsiTheme="majorBidi" w:cstheme="majorBidi"/>
          <w:color w:val="000000" w:themeColor="text1"/>
          <w:shd w:val="clear" w:color="auto" w:fill="FFFFFF"/>
        </w:rPr>
        <w:t xml:space="preserve"> is retrieved from the mental lexicon by means that differ from those used for open-class words” (Bock, 1989). The privileged status of function words makes them much more resistant to change. This is evidenced also in the process of language contact in which pronouns, morphology, and prepositions are rarely borrowed or exchanged between languages. </w:t>
      </w:r>
    </w:p>
    <w:p w:rsidR="00B3656A" w:rsidRPr="00653A07" w:rsidRDefault="00B3656A" w:rsidP="00653A07">
      <w:pPr>
        <w:spacing w:line="480" w:lineRule="auto"/>
        <w:ind w:firstLine="720"/>
        <w:rPr>
          <w:rFonts w:asciiTheme="majorBidi" w:hAnsiTheme="majorBidi" w:cstheme="majorBidi"/>
          <w:color w:val="000000" w:themeColor="text1"/>
        </w:rPr>
      </w:pPr>
      <w:r w:rsidRPr="00653A07">
        <w:rPr>
          <w:rFonts w:asciiTheme="majorBidi" w:eastAsia="Times New Roman" w:hAnsiTheme="majorBidi" w:cstheme="majorBidi"/>
          <w:color w:val="000000" w:themeColor="text1"/>
          <w:shd w:val="clear" w:color="auto" w:fill="FFFFFF"/>
        </w:rPr>
        <w:t xml:space="preserve">While Bock ultimately rejects the association of prepositions as “inherent in the structural skeletons of sentences,” echoes of </w:t>
      </w:r>
      <w:r w:rsidR="00E90633">
        <w:rPr>
          <w:rFonts w:asciiTheme="majorBidi" w:eastAsia="Times New Roman" w:hAnsiTheme="majorBidi" w:cstheme="majorBidi"/>
          <w:color w:val="000000" w:themeColor="text1"/>
          <w:shd w:val="clear" w:color="auto" w:fill="FFFFFF"/>
        </w:rPr>
        <w:t>closed-class</w:t>
      </w:r>
      <w:r w:rsidRPr="00653A07">
        <w:rPr>
          <w:rFonts w:asciiTheme="majorBidi" w:eastAsia="Times New Roman" w:hAnsiTheme="majorBidi" w:cstheme="majorBidi"/>
          <w:color w:val="000000" w:themeColor="text1"/>
          <w:shd w:val="clear" w:color="auto" w:fill="FFFFFF"/>
        </w:rPr>
        <w:t xml:space="preserve"> theory are pervasive in the analysis regarding the creation of </w:t>
      </w:r>
      <w:r w:rsidR="008A2117">
        <w:rPr>
          <w:rFonts w:asciiTheme="majorBidi" w:eastAsia="Times New Roman" w:hAnsiTheme="majorBidi" w:cstheme="majorBidi"/>
          <w:color w:val="000000" w:themeColor="text1"/>
          <w:shd w:val="clear" w:color="auto" w:fill="FFFFFF"/>
        </w:rPr>
        <w:t>gender-neutral</w:t>
      </w:r>
      <w:r w:rsidRPr="00653A07">
        <w:rPr>
          <w:rFonts w:asciiTheme="majorBidi" w:eastAsia="Times New Roman" w:hAnsiTheme="majorBidi" w:cstheme="majorBidi"/>
          <w:color w:val="000000" w:themeColor="text1"/>
          <w:shd w:val="clear" w:color="auto" w:fill="FFFFFF"/>
        </w:rPr>
        <w:t xml:space="preserve"> language (Bock, 1989). In their study of epicene pronoun usage in the UK, Laura Paterson writes for instance, </w:t>
      </w:r>
      <w:r w:rsidRPr="00653A07">
        <w:rPr>
          <w:rFonts w:asciiTheme="majorBidi" w:hAnsiTheme="majorBidi" w:cstheme="majorBidi"/>
          <w:color w:val="000000" w:themeColor="text1"/>
        </w:rPr>
        <w:t xml:space="preserve">“Although pronominal change is not impossible, the closed-class status of the pronoun paradigm means that they are a firmly fixed set, and changes </w:t>
      </w:r>
      <w:r w:rsidRPr="00653A07">
        <w:rPr>
          <w:rFonts w:asciiTheme="majorBidi" w:hAnsiTheme="majorBidi" w:cstheme="majorBidi"/>
          <w:color w:val="000000" w:themeColor="text1"/>
        </w:rPr>
        <w:lastRenderedPageBreak/>
        <w:t xml:space="preserve">tend to be gradual, met with resistance and very slow and open to controversy” (Paterson, 2012). Linguist John McWhorter affirms this narrative in his 1998 book </w:t>
      </w:r>
      <w:r w:rsidRPr="00653A07">
        <w:rPr>
          <w:rFonts w:asciiTheme="majorBidi" w:hAnsiTheme="majorBidi" w:cstheme="majorBidi"/>
          <w:i/>
          <w:iCs/>
          <w:color w:val="000000" w:themeColor="text1"/>
        </w:rPr>
        <w:t>The Word on the Street</w:t>
      </w:r>
      <w:r w:rsidRPr="00653A07">
        <w:rPr>
          <w:rFonts w:asciiTheme="majorBidi" w:hAnsiTheme="majorBidi" w:cstheme="majorBidi"/>
          <w:color w:val="000000" w:themeColor="text1"/>
        </w:rPr>
        <w:t xml:space="preserve">, “around the world, languages are much more resistant to accepting new words, made up or foreign, which are as central to their grammar as pronouns are” (McWhorter, 1998). Paterson cites “the failure of epicene neologisms” as reason to further the </w:t>
      </w:r>
      <w:r w:rsidR="00E90633">
        <w:rPr>
          <w:rFonts w:asciiTheme="majorBidi" w:hAnsiTheme="majorBidi" w:cstheme="majorBidi"/>
          <w:color w:val="000000" w:themeColor="text1"/>
        </w:rPr>
        <w:t>closed-class</w:t>
      </w:r>
      <w:r w:rsidRPr="00653A07">
        <w:rPr>
          <w:rFonts w:asciiTheme="majorBidi" w:hAnsiTheme="majorBidi" w:cstheme="majorBidi"/>
          <w:color w:val="000000" w:themeColor="text1"/>
        </w:rPr>
        <w:t xml:space="preserve"> theory: “it is simply not possible to force a new entity into this closed-class” (Paterson, 2012). Yet, both Paterson and McWhorter note exceptions to the rigidity of closed-class words. Paterson notes that “social change has affected the personal pronoun paradigm” despite its </w:t>
      </w:r>
      <w:r w:rsidR="00E90633">
        <w:rPr>
          <w:rFonts w:asciiTheme="majorBidi" w:hAnsiTheme="majorBidi" w:cstheme="majorBidi"/>
          <w:color w:val="000000" w:themeColor="text1"/>
        </w:rPr>
        <w:t>closed-class</w:t>
      </w:r>
      <w:r w:rsidRPr="00653A07">
        <w:rPr>
          <w:rFonts w:asciiTheme="majorBidi" w:hAnsiTheme="majorBidi" w:cstheme="majorBidi"/>
          <w:color w:val="000000" w:themeColor="text1"/>
        </w:rPr>
        <w:t xml:space="preserve"> account. For instance, the Scandinavian invasion of Britain in which Old English borrows the pronouns </w:t>
      </w:r>
      <w:r w:rsidRPr="00653A07">
        <w:rPr>
          <w:rFonts w:asciiTheme="majorBidi" w:hAnsiTheme="majorBidi" w:cstheme="majorBidi"/>
          <w:i/>
          <w:iCs/>
          <w:color w:val="000000" w:themeColor="text1"/>
        </w:rPr>
        <w:t xml:space="preserve">theym </w:t>
      </w:r>
      <w:r w:rsidRPr="00653A07">
        <w:rPr>
          <w:rFonts w:asciiTheme="majorBidi" w:hAnsiTheme="majorBidi" w:cstheme="majorBidi"/>
          <w:color w:val="000000" w:themeColor="text1"/>
        </w:rPr>
        <w:t xml:space="preserve">and </w:t>
      </w:r>
      <w:r w:rsidRPr="00653A07">
        <w:rPr>
          <w:rFonts w:asciiTheme="majorBidi" w:hAnsiTheme="majorBidi" w:cstheme="majorBidi"/>
          <w:i/>
          <w:iCs/>
          <w:color w:val="000000" w:themeColor="text1"/>
        </w:rPr>
        <w:t>them</w:t>
      </w:r>
      <w:r w:rsidRPr="00653A07">
        <w:rPr>
          <w:rFonts w:asciiTheme="majorBidi" w:hAnsiTheme="majorBidi" w:cstheme="majorBidi"/>
          <w:color w:val="000000" w:themeColor="text1"/>
        </w:rPr>
        <w:t xml:space="preserve"> from their conquerors. </w:t>
      </w:r>
    </w:p>
    <w:p w:rsidR="00B3656A" w:rsidRPr="00E570C6" w:rsidRDefault="00B3656A" w:rsidP="00E730AE">
      <w:pPr>
        <w:pStyle w:val="ListParagraph"/>
        <w:numPr>
          <w:ilvl w:val="0"/>
          <w:numId w:val="5"/>
        </w:numPr>
        <w:spacing w:line="480" w:lineRule="auto"/>
        <w:ind w:left="540" w:hanging="540"/>
        <w:rPr>
          <w:rFonts w:ascii="Perpetua Titling MT" w:hAnsi="Perpetua Titling MT" w:cstheme="majorBidi"/>
          <w:b/>
          <w:bCs/>
        </w:rPr>
      </w:pPr>
      <w:r w:rsidRPr="00E570C6">
        <w:rPr>
          <w:rFonts w:ascii="Perpetua Titling MT" w:hAnsi="Perpetua Titling MT" w:cstheme="majorBidi"/>
          <w:b/>
          <w:bCs/>
        </w:rPr>
        <w:t>Who can change a language?</w:t>
      </w:r>
    </w:p>
    <w:p w:rsidR="00B3656A" w:rsidRPr="00653A07" w:rsidRDefault="00B3656A" w:rsidP="00653A07">
      <w:pPr>
        <w:spacing w:line="480" w:lineRule="auto"/>
        <w:ind w:firstLine="720"/>
        <w:rPr>
          <w:rFonts w:asciiTheme="majorBidi" w:eastAsia="Times New Roman" w:hAnsiTheme="majorBidi" w:cstheme="majorBidi"/>
          <w:color w:val="000000" w:themeColor="text1"/>
          <w:shd w:val="clear" w:color="auto" w:fill="FFFFFF"/>
        </w:rPr>
      </w:pPr>
      <w:r w:rsidRPr="00653A07">
        <w:rPr>
          <w:rFonts w:asciiTheme="majorBidi" w:hAnsiTheme="majorBidi" w:cstheme="majorBidi"/>
          <w:color w:val="000000" w:themeColor="text1"/>
        </w:rPr>
        <w:t xml:space="preserve">The discourse surrounding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and </w:t>
      </w:r>
      <w:r w:rsidR="008A2117">
        <w:rPr>
          <w:rFonts w:asciiTheme="majorBidi" w:hAnsiTheme="majorBidi" w:cstheme="majorBidi"/>
          <w:color w:val="000000" w:themeColor="text1"/>
        </w:rPr>
        <w:t>gender-inclusive</w:t>
      </w:r>
      <w:r w:rsidRPr="00653A07">
        <w:rPr>
          <w:rFonts w:asciiTheme="majorBidi" w:hAnsiTheme="majorBidi" w:cstheme="majorBidi"/>
          <w:color w:val="000000" w:themeColor="text1"/>
        </w:rPr>
        <w:t xml:space="preserve"> language is far from settled. Since Paterson’s work, more epicenes and ingenuities have surfaced as a rising social movement builds around the necessity to make room for nonbinary speakers. </w:t>
      </w:r>
      <w:r w:rsidR="00897713" w:rsidRPr="00653A07">
        <w:rPr>
          <w:rFonts w:asciiTheme="majorBidi" w:hAnsiTheme="majorBidi" w:cstheme="majorBidi"/>
          <w:color w:val="000000" w:themeColor="text1"/>
        </w:rPr>
        <w:t xml:space="preserve">As my survey in Chapter 2 will confirm, English does appear to be at the forefront of </w:t>
      </w:r>
      <w:r w:rsidR="008A2117">
        <w:rPr>
          <w:rFonts w:asciiTheme="majorBidi" w:hAnsiTheme="majorBidi" w:cstheme="majorBidi"/>
          <w:color w:val="000000" w:themeColor="text1"/>
        </w:rPr>
        <w:t>gender-neutral</w:t>
      </w:r>
      <w:r w:rsidR="00897713" w:rsidRPr="00653A07">
        <w:rPr>
          <w:rFonts w:asciiTheme="majorBidi" w:hAnsiTheme="majorBidi" w:cstheme="majorBidi"/>
          <w:color w:val="000000" w:themeColor="text1"/>
        </w:rPr>
        <w:t xml:space="preserve"> innovation due its widely successful form of singular </w:t>
      </w:r>
      <w:r w:rsidR="00897713" w:rsidRPr="00653A07">
        <w:rPr>
          <w:rFonts w:asciiTheme="majorBidi" w:hAnsiTheme="majorBidi" w:cstheme="majorBidi"/>
          <w:i/>
          <w:iCs/>
          <w:color w:val="000000" w:themeColor="text1"/>
        </w:rPr>
        <w:t xml:space="preserve">they. </w:t>
      </w:r>
      <w:r w:rsidR="00897713" w:rsidRPr="00653A07">
        <w:rPr>
          <w:rFonts w:asciiTheme="majorBidi" w:hAnsiTheme="majorBidi" w:cstheme="majorBidi"/>
          <w:color w:val="000000" w:themeColor="text1"/>
        </w:rPr>
        <w:t>The success of English is also due to the lesser extent of which binary gender is integrated into English morphology—since English does not have grammatical gender, few changes must be made to accommodate nonbinary referents.</w:t>
      </w:r>
      <w:r w:rsidR="00897713" w:rsidRPr="00653A07">
        <w:rPr>
          <w:rFonts w:asciiTheme="majorBidi" w:hAnsiTheme="majorBidi" w:cstheme="majorBidi"/>
          <w:i/>
          <w:iCs/>
          <w:color w:val="000000" w:themeColor="text1"/>
        </w:rPr>
        <w:t xml:space="preserve"> </w:t>
      </w:r>
      <w:r w:rsidR="00897713" w:rsidRPr="00653A07">
        <w:rPr>
          <w:rFonts w:asciiTheme="majorBidi" w:hAnsiTheme="majorBidi" w:cstheme="majorBidi"/>
          <w:color w:val="000000" w:themeColor="text1"/>
        </w:rPr>
        <w:t>This is not to say, however, that</w:t>
      </w:r>
      <w:r w:rsidRPr="00653A07">
        <w:rPr>
          <w:rFonts w:asciiTheme="majorBidi" w:hAnsiTheme="majorBidi" w:cstheme="majorBidi"/>
          <w:color w:val="000000" w:themeColor="text1"/>
        </w:rPr>
        <w:t xml:space="preserve"> this movement </w:t>
      </w:r>
      <w:r w:rsidR="00897713" w:rsidRPr="00653A07">
        <w:rPr>
          <w:rFonts w:asciiTheme="majorBidi" w:hAnsiTheme="majorBidi" w:cstheme="majorBidi"/>
          <w:color w:val="000000" w:themeColor="text1"/>
        </w:rPr>
        <w:t xml:space="preserve">stops with English. </w:t>
      </w:r>
      <w:r w:rsidR="008A2117">
        <w:rPr>
          <w:rFonts w:asciiTheme="majorBidi" w:hAnsiTheme="majorBidi" w:cstheme="majorBidi"/>
          <w:color w:val="000000" w:themeColor="text1"/>
        </w:rPr>
        <w:t>Gender-neutral</w:t>
      </w:r>
      <w:r w:rsidR="00897713" w:rsidRPr="00653A07">
        <w:rPr>
          <w:rFonts w:asciiTheme="majorBidi" w:hAnsiTheme="majorBidi" w:cstheme="majorBidi"/>
          <w:color w:val="000000" w:themeColor="text1"/>
        </w:rPr>
        <w:t xml:space="preserve"> and </w:t>
      </w:r>
      <w:r w:rsidR="008A2117">
        <w:rPr>
          <w:rFonts w:asciiTheme="majorBidi" w:hAnsiTheme="majorBidi" w:cstheme="majorBidi"/>
          <w:color w:val="000000" w:themeColor="text1"/>
        </w:rPr>
        <w:t>gender-inclusive</w:t>
      </w:r>
      <w:r w:rsidR="00897713" w:rsidRPr="00653A07">
        <w:rPr>
          <w:rFonts w:asciiTheme="majorBidi" w:hAnsiTheme="majorBidi" w:cstheme="majorBidi"/>
          <w:color w:val="000000" w:themeColor="text1"/>
        </w:rPr>
        <w:t xml:space="preserve"> language efforts </w:t>
      </w:r>
      <w:r w:rsidRPr="00653A07">
        <w:rPr>
          <w:rFonts w:asciiTheme="majorBidi" w:hAnsiTheme="majorBidi" w:cstheme="majorBidi"/>
          <w:color w:val="000000" w:themeColor="text1"/>
        </w:rPr>
        <w:t xml:space="preserve">cross the boundaries of language, finding </w:t>
      </w:r>
      <w:r w:rsidR="00897713" w:rsidRPr="00653A07">
        <w:rPr>
          <w:rFonts w:asciiTheme="majorBidi" w:hAnsiTheme="majorBidi" w:cstheme="majorBidi"/>
          <w:color w:val="000000" w:themeColor="text1"/>
        </w:rPr>
        <w:t>a</w:t>
      </w:r>
      <w:r w:rsidRPr="00653A07">
        <w:rPr>
          <w:rFonts w:asciiTheme="majorBidi" w:hAnsiTheme="majorBidi" w:cstheme="majorBidi"/>
          <w:color w:val="000000" w:themeColor="text1"/>
        </w:rPr>
        <w:t xml:space="preserve"> home in the conversations and debates of speakers across the globe. While most linguistic change occurs either gradually or due to some social force like invasion or colonization, the issue of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language is quite unique as speakers intentionally craft and edit their own languages. This metalinguistic </w:t>
      </w:r>
      <w:r w:rsidRPr="00653A07">
        <w:rPr>
          <w:rFonts w:asciiTheme="majorBidi" w:hAnsiTheme="majorBidi" w:cstheme="majorBidi"/>
          <w:color w:val="000000" w:themeColor="text1"/>
        </w:rPr>
        <w:lastRenderedPageBreak/>
        <w:t>element is further enunciated by the very forms which they wish to change—</w:t>
      </w:r>
      <w:r w:rsidR="00897713" w:rsidRPr="00653A07">
        <w:rPr>
          <w:rFonts w:asciiTheme="majorBidi" w:hAnsiTheme="majorBidi" w:cstheme="majorBidi"/>
          <w:color w:val="000000" w:themeColor="text1"/>
        </w:rPr>
        <w:t xml:space="preserve">closed-class </w:t>
      </w:r>
      <w:r w:rsidRPr="00653A07">
        <w:rPr>
          <w:rFonts w:asciiTheme="majorBidi" w:hAnsiTheme="majorBidi" w:cstheme="majorBidi"/>
          <w:color w:val="000000" w:themeColor="text1"/>
        </w:rPr>
        <w:t xml:space="preserve">elements which </w:t>
      </w:r>
      <w:r w:rsidR="00897713" w:rsidRPr="00653A07">
        <w:rPr>
          <w:rFonts w:asciiTheme="majorBidi" w:hAnsiTheme="majorBidi" w:cstheme="majorBidi"/>
          <w:color w:val="000000" w:themeColor="text1"/>
        </w:rPr>
        <w:t>constitute</w:t>
      </w:r>
      <w:r w:rsidRPr="00653A07">
        <w:rPr>
          <w:rFonts w:asciiTheme="majorBidi" w:hAnsiTheme="majorBidi" w:cstheme="majorBidi"/>
          <w:color w:val="000000" w:themeColor="text1"/>
        </w:rPr>
        <w:t xml:space="preserve"> the core of the language’s structure.</w:t>
      </w:r>
    </w:p>
    <w:p w:rsidR="00B3656A" w:rsidRPr="00653A07" w:rsidRDefault="00B3656A" w:rsidP="00653A07">
      <w:pPr>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 xml:space="preserve">This paper will explore how nonbinary and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movements have attempted to change language to accommodate themselves as referents in the languages of, English, Spanish, French, and Hebrew. The related gender-inclusive movements, which comment on the pluralization of nouns and conjugated verbs to include </w:t>
      </w:r>
      <w:r w:rsidRPr="00653A07">
        <w:rPr>
          <w:rFonts w:asciiTheme="majorBidi" w:hAnsiTheme="majorBidi" w:cstheme="majorBidi"/>
          <w:i/>
          <w:iCs/>
          <w:color w:val="000000" w:themeColor="text1"/>
        </w:rPr>
        <w:t xml:space="preserve">all </w:t>
      </w:r>
      <w:r w:rsidRPr="00653A07">
        <w:rPr>
          <w:rFonts w:asciiTheme="majorBidi" w:hAnsiTheme="majorBidi" w:cstheme="majorBidi"/>
          <w:color w:val="000000" w:themeColor="text1"/>
        </w:rPr>
        <w:t xml:space="preserve">genders rather than just use the unmarked male default, will also be analyzed. Both the gender-inclusive and the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language movements require expanding the closed-class items of a language’s inventory to create room for speakers’ identities. Can speakers successfully alter the supposed core of their own languages? How does the unique circumstance of conscious language crafting affect this process of language change? And finally, to what degree are these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and </w:t>
      </w:r>
      <w:r w:rsidR="008A2117">
        <w:rPr>
          <w:rFonts w:asciiTheme="majorBidi" w:hAnsiTheme="majorBidi" w:cstheme="majorBidi"/>
          <w:color w:val="000000" w:themeColor="text1"/>
        </w:rPr>
        <w:t>gender-inclusive</w:t>
      </w:r>
      <w:r w:rsidRPr="00653A07">
        <w:rPr>
          <w:rFonts w:asciiTheme="majorBidi" w:hAnsiTheme="majorBidi" w:cstheme="majorBidi"/>
          <w:color w:val="000000" w:themeColor="text1"/>
        </w:rPr>
        <w:t xml:space="preserve"> language movements successful in the larger speech community? </w:t>
      </w:r>
    </w:p>
    <w:p w:rsidR="00B3656A" w:rsidRPr="00653A07" w:rsidRDefault="00B3656A" w:rsidP="00653A07">
      <w:pPr>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 xml:space="preserve">The aim of this inquiry is twofold: to build a cross-linguistic data bank of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and </w:t>
      </w:r>
      <w:r w:rsidR="008A2117">
        <w:rPr>
          <w:rFonts w:asciiTheme="majorBidi" w:hAnsiTheme="majorBidi" w:cstheme="majorBidi"/>
          <w:color w:val="000000" w:themeColor="text1"/>
        </w:rPr>
        <w:t>gender-inclusive</w:t>
      </w:r>
      <w:r w:rsidRPr="00653A07">
        <w:rPr>
          <w:rFonts w:asciiTheme="majorBidi" w:hAnsiTheme="majorBidi" w:cstheme="majorBidi"/>
          <w:color w:val="000000" w:themeColor="text1"/>
        </w:rPr>
        <w:t xml:space="preserve"> language and to analyze to what degree these forms have been accepted by the mainstream speech community. Chapter One outlines the status of gendered options in each language, documenting and assessing different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and </w:t>
      </w:r>
      <w:r w:rsidR="008A2117">
        <w:rPr>
          <w:rFonts w:asciiTheme="majorBidi" w:hAnsiTheme="majorBidi" w:cstheme="majorBidi"/>
          <w:color w:val="000000" w:themeColor="text1"/>
        </w:rPr>
        <w:t>gender-inclusive</w:t>
      </w:r>
      <w:r w:rsidRPr="00653A07">
        <w:rPr>
          <w:rFonts w:asciiTheme="majorBidi" w:hAnsiTheme="majorBidi" w:cstheme="majorBidi"/>
          <w:color w:val="000000" w:themeColor="text1"/>
        </w:rPr>
        <w:t xml:space="preserve"> options. Chapter One also takes into account social opinion on the various forms and the reactions of formal institutions like language academies. Chapter Two outlines a survey created to measure the recognition and acceptance of these forms. The survey also tracks various demographic features like respondents’ identity regarding the LGBTQ+, age, and language ability in order to ascertain who is leading the propagation of these forms within the larger speech community. </w:t>
      </w:r>
    </w:p>
    <w:p w:rsidR="00B3656A" w:rsidRPr="00653A07" w:rsidRDefault="00B3656A" w:rsidP="00653A07">
      <w:pPr>
        <w:spacing w:line="480" w:lineRule="auto"/>
        <w:rPr>
          <w:rFonts w:asciiTheme="majorBidi" w:hAnsiTheme="majorBidi" w:cstheme="majorBidi"/>
        </w:rPr>
      </w:pPr>
    </w:p>
    <w:p w:rsidR="006A724F" w:rsidRPr="00653A07" w:rsidRDefault="006A724F" w:rsidP="00653A07">
      <w:pPr>
        <w:spacing w:line="480" w:lineRule="auto"/>
        <w:rPr>
          <w:rFonts w:asciiTheme="majorBidi" w:hAnsiTheme="majorBidi" w:cstheme="majorBidi"/>
        </w:rPr>
      </w:pPr>
    </w:p>
    <w:p w:rsidR="006A724F" w:rsidRPr="00E570C6" w:rsidRDefault="006A724F" w:rsidP="00653A07">
      <w:pPr>
        <w:spacing w:line="480" w:lineRule="auto"/>
        <w:rPr>
          <w:rFonts w:ascii="Perpetua Titling MT" w:hAnsi="Perpetua Titling MT" w:cstheme="majorBidi"/>
          <w:b/>
          <w:bCs/>
        </w:rPr>
      </w:pPr>
      <w:r w:rsidRPr="00E570C6">
        <w:rPr>
          <w:rFonts w:ascii="Perpetua Titling MT" w:hAnsi="Perpetua Titling MT" w:cstheme="majorBidi"/>
          <w:b/>
          <w:bCs/>
        </w:rPr>
        <w:lastRenderedPageBreak/>
        <w:t>Chapter 1: an overview of non-binary forms</w:t>
      </w:r>
    </w:p>
    <w:p w:rsidR="006A724F" w:rsidRPr="00653A07" w:rsidRDefault="006A724F" w:rsidP="00653A07">
      <w:pPr>
        <w:spacing w:line="480" w:lineRule="auto"/>
        <w:ind w:firstLine="720"/>
        <w:rPr>
          <w:rFonts w:asciiTheme="majorBidi" w:hAnsiTheme="majorBidi" w:cstheme="majorBidi"/>
        </w:rPr>
      </w:pPr>
      <w:r w:rsidRPr="00653A07">
        <w:rPr>
          <w:rFonts w:asciiTheme="majorBidi" w:hAnsiTheme="majorBidi" w:cstheme="majorBidi"/>
        </w:rPr>
        <w:t xml:space="preserve">Although closed-class words are </w:t>
      </w:r>
      <w:r w:rsidR="00D431D2" w:rsidRPr="00653A07">
        <w:rPr>
          <w:rFonts w:asciiTheme="majorBidi" w:hAnsiTheme="majorBidi" w:cstheme="majorBidi"/>
        </w:rPr>
        <w:t>resist</w:t>
      </w:r>
      <w:r w:rsidR="00D431D2">
        <w:rPr>
          <w:rFonts w:asciiTheme="majorBidi" w:hAnsiTheme="majorBidi" w:cstheme="majorBidi"/>
        </w:rPr>
        <w:t>a</w:t>
      </w:r>
      <w:r w:rsidR="00D431D2" w:rsidRPr="00653A07">
        <w:rPr>
          <w:rFonts w:asciiTheme="majorBidi" w:hAnsiTheme="majorBidi" w:cstheme="majorBidi"/>
        </w:rPr>
        <w:t>nt</w:t>
      </w:r>
      <w:r w:rsidRPr="00653A07">
        <w:rPr>
          <w:rFonts w:asciiTheme="majorBidi" w:hAnsiTheme="majorBidi" w:cstheme="majorBidi"/>
        </w:rPr>
        <w:t xml:space="preserve"> to change, interestingly, members of both the feminist and nonbinary community in each of the discussed languages continue to create and manipulate the forms of natural gender present in their languages. This chapter will outline the various morphemes, lexemes and other strategies put forth by speakers of English (§1), Spanish (§2), French (§3), and Hebrew (§4) to account for gender-neutral and gender-inclusive speech and writing. This chapter will, whenever possible, also cite the reactions of the general public and prescriptivist institutions on the proposed changes. </w:t>
      </w:r>
    </w:p>
    <w:p w:rsidR="006A724F" w:rsidRPr="00E570C6" w:rsidRDefault="006A724F" w:rsidP="00E730AE">
      <w:pPr>
        <w:pStyle w:val="ListParagraph"/>
        <w:numPr>
          <w:ilvl w:val="1"/>
          <w:numId w:val="6"/>
        </w:numPr>
        <w:spacing w:line="480" w:lineRule="auto"/>
        <w:rPr>
          <w:rFonts w:ascii="Perpetua Titling MT" w:eastAsia="Times New Roman" w:hAnsi="Perpetua Titling MT" w:cstheme="majorBidi"/>
        </w:rPr>
      </w:pPr>
      <w:r w:rsidRPr="00E570C6">
        <w:rPr>
          <w:rFonts w:ascii="Perpetua Titling MT" w:hAnsi="Perpetua Titling MT" w:cstheme="majorBidi"/>
          <w:b/>
          <w:bCs/>
        </w:rPr>
        <w:t>English</w:t>
      </w:r>
    </w:p>
    <w:p w:rsidR="006A724F" w:rsidRPr="00653A07" w:rsidRDefault="006A724F" w:rsidP="00653A07">
      <w:pPr>
        <w:tabs>
          <w:tab w:val="left" w:pos="270"/>
        </w:tabs>
        <w:spacing w:line="480" w:lineRule="auto"/>
        <w:rPr>
          <w:rFonts w:asciiTheme="majorBidi" w:hAnsiTheme="majorBidi" w:cstheme="majorBidi"/>
          <w:color w:val="000000" w:themeColor="text1"/>
          <w:shd w:val="clear" w:color="auto" w:fill="FFFFFF"/>
        </w:rPr>
      </w:pPr>
      <w:r w:rsidRPr="00653A07">
        <w:rPr>
          <w:rFonts w:asciiTheme="majorBidi" w:hAnsiTheme="majorBidi" w:cstheme="majorBidi"/>
        </w:rPr>
        <w:tab/>
        <w:t>§1.1 provides</w:t>
      </w:r>
      <w:r w:rsidRPr="00653A07">
        <w:rPr>
          <w:rFonts w:asciiTheme="majorBidi" w:hAnsiTheme="majorBidi" w:cstheme="majorBidi"/>
          <w:b/>
          <w:bCs/>
        </w:rPr>
        <w:t xml:space="preserve"> </w:t>
      </w:r>
      <w:r w:rsidRPr="00653A07">
        <w:rPr>
          <w:rFonts w:asciiTheme="majorBidi" w:hAnsiTheme="majorBidi" w:cstheme="majorBidi"/>
          <w:color w:val="000000" w:themeColor="text1"/>
          <w:shd w:val="clear" w:color="auto" w:fill="FFFFFF"/>
        </w:rPr>
        <w:t xml:space="preserve">an overview of the binary forms for pronouns and nouns within English that exhibit natural gender. </w:t>
      </w:r>
      <w:r w:rsidRPr="00653A07">
        <w:rPr>
          <w:rFonts w:asciiTheme="majorBidi" w:hAnsiTheme="majorBidi" w:cstheme="majorBidi"/>
        </w:rPr>
        <w:t>§</w:t>
      </w:r>
      <w:r w:rsidRPr="00653A07">
        <w:rPr>
          <w:rFonts w:asciiTheme="majorBidi" w:hAnsiTheme="majorBidi" w:cstheme="majorBidi"/>
          <w:color w:val="000000" w:themeColor="text1"/>
          <w:shd w:val="clear" w:color="auto" w:fill="FFFFFF"/>
        </w:rPr>
        <w:t xml:space="preserve">1.2 introduces </w:t>
      </w:r>
      <w:r w:rsidRPr="00653A07">
        <w:rPr>
          <w:rFonts w:asciiTheme="majorBidi" w:hAnsiTheme="majorBidi" w:cstheme="majorBidi"/>
          <w:i/>
          <w:iCs/>
          <w:color w:val="000000" w:themeColor="text1"/>
          <w:shd w:val="clear" w:color="auto" w:fill="FFFFFF"/>
        </w:rPr>
        <w:t xml:space="preserve">they </w:t>
      </w:r>
      <w:r w:rsidRPr="00653A07">
        <w:rPr>
          <w:rFonts w:asciiTheme="majorBidi" w:hAnsiTheme="majorBidi" w:cstheme="majorBidi"/>
          <w:color w:val="000000" w:themeColor="text1"/>
          <w:shd w:val="clear" w:color="auto" w:fill="FFFFFF"/>
        </w:rPr>
        <w:t xml:space="preserve">as a singular third person epicene pronoun and traces the history of the word and pronoun movement in the language. In </w:t>
      </w:r>
      <w:r w:rsidRPr="00653A07">
        <w:rPr>
          <w:rFonts w:asciiTheme="majorBidi" w:hAnsiTheme="majorBidi" w:cstheme="majorBidi"/>
        </w:rPr>
        <w:t>§1.3, the issue of neologisms is taken up</w:t>
      </w:r>
      <w:r w:rsidRPr="00653A07">
        <w:rPr>
          <w:rFonts w:asciiTheme="majorBidi" w:hAnsiTheme="majorBidi" w:cstheme="majorBidi"/>
          <w:b/>
          <w:bCs/>
        </w:rPr>
        <w:t xml:space="preserve"> </w:t>
      </w:r>
      <w:r w:rsidRPr="00653A07">
        <w:rPr>
          <w:rFonts w:asciiTheme="majorBidi" w:hAnsiTheme="majorBidi" w:cstheme="majorBidi"/>
          <w:color w:val="000000" w:themeColor="text1"/>
          <w:shd w:val="clear" w:color="auto" w:fill="FFFFFF"/>
        </w:rPr>
        <w:t xml:space="preserve">and it is concluded that singular </w:t>
      </w:r>
      <w:r w:rsidRPr="00653A07">
        <w:rPr>
          <w:rFonts w:asciiTheme="majorBidi" w:hAnsiTheme="majorBidi" w:cstheme="majorBidi"/>
          <w:i/>
          <w:iCs/>
          <w:color w:val="000000" w:themeColor="text1"/>
          <w:shd w:val="clear" w:color="auto" w:fill="FFFFFF"/>
        </w:rPr>
        <w:t>they</w:t>
      </w:r>
      <w:r w:rsidRPr="00653A07">
        <w:rPr>
          <w:rFonts w:asciiTheme="majorBidi" w:hAnsiTheme="majorBidi" w:cstheme="majorBidi"/>
          <w:color w:val="000000" w:themeColor="text1"/>
          <w:shd w:val="clear" w:color="auto" w:fill="FFFFFF"/>
        </w:rPr>
        <w:t xml:space="preserve"> appears to be the most common option for non-binary pronouns in English and tends to be favored for its familiarity within the English language as an already used pronoun. The survey in the following chapter will attempt to gauge to what extent average speakers today consider and recognize </w:t>
      </w:r>
      <w:r w:rsidRPr="00653A07">
        <w:rPr>
          <w:rFonts w:asciiTheme="majorBidi" w:hAnsiTheme="majorBidi" w:cstheme="majorBidi"/>
          <w:i/>
          <w:iCs/>
          <w:color w:val="000000" w:themeColor="text1"/>
          <w:shd w:val="clear" w:color="auto" w:fill="FFFFFF"/>
        </w:rPr>
        <w:t>they</w:t>
      </w:r>
      <w:r w:rsidRPr="00653A07">
        <w:rPr>
          <w:rFonts w:asciiTheme="majorBidi" w:hAnsiTheme="majorBidi" w:cstheme="majorBidi"/>
          <w:color w:val="000000" w:themeColor="text1"/>
          <w:shd w:val="clear" w:color="auto" w:fill="FFFFFF"/>
        </w:rPr>
        <w:t xml:space="preserve"> as a valid singular pronoun compared to other proposed third person singular neologisms.  </w:t>
      </w:r>
    </w:p>
    <w:p w:rsidR="006A724F" w:rsidRPr="00E570C6" w:rsidRDefault="006A724F" w:rsidP="00653A07">
      <w:pPr>
        <w:spacing w:line="480" w:lineRule="auto"/>
        <w:rPr>
          <w:rFonts w:ascii="Perpetua Titling MT" w:hAnsi="Perpetua Titling MT" w:cstheme="majorBidi"/>
          <w:b/>
          <w:bCs/>
        </w:rPr>
      </w:pPr>
      <w:r w:rsidRPr="00E570C6">
        <w:rPr>
          <w:rFonts w:ascii="Perpetua Titling MT" w:hAnsi="Perpetua Titling MT" w:cstheme="majorBidi"/>
          <w:b/>
          <w:bCs/>
        </w:rPr>
        <w:t>1.1</w:t>
      </w:r>
      <w:r w:rsidR="00A5341D" w:rsidRPr="00E570C6">
        <w:rPr>
          <w:rFonts w:ascii="Perpetua Titling MT" w:hAnsi="Perpetua Titling MT" w:cstheme="majorBidi"/>
          <w:b/>
          <w:bCs/>
        </w:rPr>
        <w:t xml:space="preserve">.A </w:t>
      </w:r>
      <w:r w:rsidRPr="00E570C6">
        <w:rPr>
          <w:rFonts w:ascii="Perpetua Titling MT" w:hAnsi="Perpetua Titling MT" w:cstheme="majorBidi"/>
          <w:b/>
          <w:bCs/>
        </w:rPr>
        <w:t>Overview of binary forms</w:t>
      </w:r>
    </w:p>
    <w:p w:rsidR="006A724F" w:rsidRPr="00653A07" w:rsidRDefault="006A724F" w:rsidP="00653A07">
      <w:pPr>
        <w:spacing w:after="120" w:line="480" w:lineRule="auto"/>
        <w:rPr>
          <w:rFonts w:asciiTheme="majorBidi" w:hAnsiTheme="majorBidi" w:cstheme="majorBidi"/>
          <w:color w:val="000000" w:themeColor="text1"/>
        </w:rPr>
      </w:pPr>
      <w:r w:rsidRPr="00653A07">
        <w:rPr>
          <w:rFonts w:asciiTheme="majorBidi" w:hAnsiTheme="majorBidi" w:cstheme="majorBidi"/>
        </w:rPr>
        <w:tab/>
        <w:t>The English language marks natural gender in third person singular pronouns as in Table (1.1) and nouns Table (1.2).</w:t>
      </w:r>
      <w:r w:rsidRPr="00653A07">
        <w:rPr>
          <w:rFonts w:asciiTheme="majorBidi" w:hAnsiTheme="majorBidi" w:cstheme="majorBidi"/>
          <w:color w:val="000000" w:themeColor="text1"/>
        </w:rPr>
        <w:tab/>
      </w:r>
    </w:p>
    <w:tbl>
      <w:tblPr>
        <w:tblStyle w:val="TableGrid"/>
        <w:tblW w:w="0" w:type="auto"/>
        <w:jc w:val="center"/>
        <w:tblLook w:val="04A0" w:firstRow="1" w:lastRow="0" w:firstColumn="1" w:lastColumn="0" w:noHBand="0" w:noVBand="1"/>
      </w:tblPr>
      <w:tblGrid>
        <w:gridCol w:w="2210"/>
        <w:gridCol w:w="990"/>
        <w:gridCol w:w="910"/>
        <w:gridCol w:w="1256"/>
        <w:gridCol w:w="1163"/>
      </w:tblGrid>
      <w:tr w:rsidR="006A724F" w:rsidRPr="00653A07" w:rsidTr="00E0201F">
        <w:trPr>
          <w:jc w:val="center"/>
        </w:trPr>
        <w:tc>
          <w:tcPr>
            <w:tcW w:w="0" w:type="auto"/>
          </w:tcPr>
          <w:p w:rsidR="006A724F" w:rsidRPr="00653A07" w:rsidRDefault="006A724F" w:rsidP="00653A07">
            <w:pPr>
              <w:spacing w:line="480" w:lineRule="auto"/>
              <w:rPr>
                <w:rFonts w:asciiTheme="majorBidi" w:hAnsiTheme="majorBidi" w:cstheme="majorBidi"/>
                <w:b/>
                <w:bCs/>
              </w:rPr>
            </w:pPr>
          </w:p>
        </w:tc>
        <w:tc>
          <w:tcPr>
            <w:tcW w:w="0" w:type="auto"/>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Subject</w:t>
            </w:r>
          </w:p>
        </w:tc>
        <w:tc>
          <w:tcPr>
            <w:tcW w:w="0" w:type="auto"/>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Object</w:t>
            </w:r>
          </w:p>
        </w:tc>
        <w:tc>
          <w:tcPr>
            <w:tcW w:w="0" w:type="auto"/>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Possessive</w:t>
            </w:r>
          </w:p>
        </w:tc>
        <w:tc>
          <w:tcPr>
            <w:tcW w:w="0" w:type="auto"/>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Reflexive</w:t>
            </w:r>
          </w:p>
        </w:tc>
      </w:tr>
      <w:tr w:rsidR="006A724F" w:rsidRPr="00653A07" w:rsidTr="00E0201F">
        <w:trPr>
          <w:jc w:val="center"/>
        </w:trPr>
        <w:tc>
          <w:tcPr>
            <w:tcW w:w="0" w:type="auto"/>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Masculine Singular</w:t>
            </w:r>
          </w:p>
        </w:tc>
        <w:tc>
          <w:tcPr>
            <w:tcW w:w="0" w:type="auto"/>
          </w:tcPr>
          <w:p w:rsidR="006A724F" w:rsidRPr="00653A07" w:rsidRDefault="006A724F" w:rsidP="00653A07">
            <w:pPr>
              <w:spacing w:line="480" w:lineRule="auto"/>
              <w:rPr>
                <w:rFonts w:asciiTheme="majorBidi" w:hAnsiTheme="majorBidi" w:cstheme="majorBidi"/>
              </w:rPr>
            </w:pPr>
            <w:r w:rsidRPr="00653A07">
              <w:rPr>
                <w:rFonts w:asciiTheme="majorBidi" w:hAnsiTheme="majorBidi" w:cstheme="majorBidi"/>
              </w:rPr>
              <w:t>he</w:t>
            </w:r>
          </w:p>
        </w:tc>
        <w:tc>
          <w:tcPr>
            <w:tcW w:w="0" w:type="auto"/>
          </w:tcPr>
          <w:p w:rsidR="006A724F" w:rsidRPr="00653A07" w:rsidRDefault="006A724F" w:rsidP="00653A07">
            <w:pPr>
              <w:spacing w:line="480" w:lineRule="auto"/>
              <w:rPr>
                <w:rFonts w:asciiTheme="majorBidi" w:hAnsiTheme="majorBidi" w:cstheme="majorBidi"/>
              </w:rPr>
            </w:pPr>
            <w:r w:rsidRPr="00653A07">
              <w:rPr>
                <w:rFonts w:asciiTheme="majorBidi" w:hAnsiTheme="majorBidi" w:cstheme="majorBidi"/>
              </w:rPr>
              <w:t>him</w:t>
            </w:r>
          </w:p>
        </w:tc>
        <w:tc>
          <w:tcPr>
            <w:tcW w:w="0" w:type="auto"/>
          </w:tcPr>
          <w:p w:rsidR="006A724F" w:rsidRPr="00653A07" w:rsidRDefault="006A724F" w:rsidP="00653A07">
            <w:pPr>
              <w:spacing w:line="480" w:lineRule="auto"/>
              <w:rPr>
                <w:rFonts w:asciiTheme="majorBidi" w:hAnsiTheme="majorBidi" w:cstheme="majorBidi"/>
              </w:rPr>
            </w:pPr>
            <w:r w:rsidRPr="00653A07">
              <w:rPr>
                <w:rFonts w:asciiTheme="majorBidi" w:hAnsiTheme="majorBidi" w:cstheme="majorBidi"/>
              </w:rPr>
              <w:t>his</w:t>
            </w:r>
          </w:p>
        </w:tc>
        <w:tc>
          <w:tcPr>
            <w:tcW w:w="0" w:type="auto"/>
          </w:tcPr>
          <w:p w:rsidR="006A724F" w:rsidRPr="00653A07" w:rsidRDefault="006A724F" w:rsidP="00653A07">
            <w:pPr>
              <w:spacing w:line="480" w:lineRule="auto"/>
              <w:rPr>
                <w:rFonts w:asciiTheme="majorBidi" w:hAnsiTheme="majorBidi" w:cstheme="majorBidi"/>
              </w:rPr>
            </w:pPr>
            <w:r w:rsidRPr="00653A07">
              <w:rPr>
                <w:rFonts w:asciiTheme="majorBidi" w:hAnsiTheme="majorBidi" w:cstheme="majorBidi"/>
              </w:rPr>
              <w:t>himself</w:t>
            </w:r>
          </w:p>
        </w:tc>
      </w:tr>
      <w:tr w:rsidR="006A724F" w:rsidRPr="00653A07" w:rsidTr="00E0201F">
        <w:trPr>
          <w:jc w:val="center"/>
        </w:trPr>
        <w:tc>
          <w:tcPr>
            <w:tcW w:w="0" w:type="auto"/>
          </w:tcPr>
          <w:p w:rsidR="006A724F" w:rsidRPr="00653A07" w:rsidRDefault="006A724F" w:rsidP="009E14B3">
            <w:pPr>
              <w:spacing w:line="276" w:lineRule="auto"/>
              <w:rPr>
                <w:rFonts w:asciiTheme="majorBidi" w:hAnsiTheme="majorBidi" w:cstheme="majorBidi"/>
                <w:b/>
                <w:bCs/>
              </w:rPr>
            </w:pPr>
            <w:r w:rsidRPr="00653A07">
              <w:rPr>
                <w:rFonts w:asciiTheme="majorBidi" w:hAnsiTheme="majorBidi" w:cstheme="majorBidi"/>
                <w:b/>
                <w:bCs/>
              </w:rPr>
              <w:t>Feminine Singular</w:t>
            </w:r>
          </w:p>
        </w:tc>
        <w:tc>
          <w:tcPr>
            <w:tcW w:w="0" w:type="auto"/>
          </w:tcPr>
          <w:p w:rsidR="006A724F" w:rsidRPr="00653A07" w:rsidRDefault="006A724F" w:rsidP="009E14B3">
            <w:pPr>
              <w:spacing w:line="276" w:lineRule="auto"/>
              <w:rPr>
                <w:rFonts w:asciiTheme="majorBidi" w:hAnsiTheme="majorBidi" w:cstheme="majorBidi"/>
              </w:rPr>
            </w:pPr>
            <w:r w:rsidRPr="00653A07">
              <w:rPr>
                <w:rFonts w:asciiTheme="majorBidi" w:hAnsiTheme="majorBidi" w:cstheme="majorBidi"/>
              </w:rPr>
              <w:t>she</w:t>
            </w:r>
          </w:p>
        </w:tc>
        <w:tc>
          <w:tcPr>
            <w:tcW w:w="0" w:type="auto"/>
          </w:tcPr>
          <w:p w:rsidR="006A724F" w:rsidRPr="00653A07" w:rsidRDefault="006A724F" w:rsidP="009E14B3">
            <w:pPr>
              <w:spacing w:line="276" w:lineRule="auto"/>
              <w:rPr>
                <w:rFonts w:asciiTheme="majorBidi" w:hAnsiTheme="majorBidi" w:cstheme="majorBidi"/>
              </w:rPr>
            </w:pPr>
            <w:r w:rsidRPr="00653A07">
              <w:rPr>
                <w:rFonts w:asciiTheme="majorBidi" w:hAnsiTheme="majorBidi" w:cstheme="majorBidi"/>
              </w:rPr>
              <w:t>her</w:t>
            </w:r>
          </w:p>
        </w:tc>
        <w:tc>
          <w:tcPr>
            <w:tcW w:w="0" w:type="auto"/>
          </w:tcPr>
          <w:p w:rsidR="006A724F" w:rsidRPr="00653A07" w:rsidRDefault="006A724F" w:rsidP="009E14B3">
            <w:pPr>
              <w:spacing w:line="276" w:lineRule="auto"/>
              <w:rPr>
                <w:rFonts w:asciiTheme="majorBidi" w:hAnsiTheme="majorBidi" w:cstheme="majorBidi"/>
              </w:rPr>
            </w:pPr>
            <w:r w:rsidRPr="00653A07">
              <w:rPr>
                <w:rFonts w:asciiTheme="majorBidi" w:hAnsiTheme="majorBidi" w:cstheme="majorBidi"/>
              </w:rPr>
              <w:t>hers</w:t>
            </w:r>
          </w:p>
        </w:tc>
        <w:tc>
          <w:tcPr>
            <w:tcW w:w="0" w:type="auto"/>
          </w:tcPr>
          <w:p w:rsidR="006A724F" w:rsidRPr="00653A07" w:rsidRDefault="006A724F" w:rsidP="009E14B3">
            <w:pPr>
              <w:spacing w:line="276" w:lineRule="auto"/>
              <w:rPr>
                <w:rFonts w:asciiTheme="majorBidi" w:hAnsiTheme="majorBidi" w:cstheme="majorBidi"/>
              </w:rPr>
            </w:pPr>
            <w:r w:rsidRPr="00653A07">
              <w:rPr>
                <w:rFonts w:asciiTheme="majorBidi" w:hAnsiTheme="majorBidi" w:cstheme="majorBidi"/>
              </w:rPr>
              <w:t>herself</w:t>
            </w:r>
          </w:p>
        </w:tc>
      </w:tr>
    </w:tbl>
    <w:p w:rsidR="006A724F" w:rsidRPr="005C58A3" w:rsidRDefault="006A724F" w:rsidP="005C58A3">
      <w:pPr>
        <w:spacing w:line="276" w:lineRule="auto"/>
        <w:jc w:val="center"/>
        <w:rPr>
          <w:rFonts w:asciiTheme="majorBidi" w:hAnsiTheme="majorBidi" w:cstheme="majorBidi"/>
          <w:sz w:val="20"/>
          <w:szCs w:val="20"/>
        </w:rPr>
      </w:pPr>
      <w:r w:rsidRPr="009E14B3">
        <w:rPr>
          <w:rFonts w:asciiTheme="majorBidi" w:hAnsiTheme="majorBidi" w:cstheme="majorBidi"/>
          <w:sz w:val="20"/>
          <w:szCs w:val="20"/>
        </w:rPr>
        <w:t>Table 1.1</w:t>
      </w:r>
    </w:p>
    <w:tbl>
      <w:tblPr>
        <w:tblStyle w:val="TableGrid"/>
        <w:tblW w:w="0" w:type="auto"/>
        <w:jc w:val="center"/>
        <w:tblLook w:val="04A0" w:firstRow="1" w:lastRow="0" w:firstColumn="1" w:lastColumn="0" w:noHBand="0" w:noVBand="1"/>
      </w:tblPr>
      <w:tblGrid>
        <w:gridCol w:w="2278"/>
        <w:gridCol w:w="2246"/>
        <w:gridCol w:w="2201"/>
      </w:tblGrid>
      <w:tr w:rsidR="006A724F" w:rsidRPr="00653A07" w:rsidTr="00E0201F">
        <w:trPr>
          <w:jc w:val="center"/>
        </w:trPr>
        <w:tc>
          <w:tcPr>
            <w:tcW w:w="2278" w:type="dxa"/>
          </w:tcPr>
          <w:p w:rsidR="006A724F" w:rsidRPr="00653A07" w:rsidRDefault="006A724F" w:rsidP="00653A07">
            <w:pPr>
              <w:tabs>
                <w:tab w:val="left" w:pos="270"/>
              </w:tabs>
              <w:spacing w:line="480" w:lineRule="auto"/>
              <w:rPr>
                <w:rFonts w:asciiTheme="majorBidi" w:hAnsiTheme="majorBidi" w:cstheme="majorBidi"/>
                <w:b/>
                <w:bCs/>
                <w:color w:val="000000" w:themeColor="text1"/>
              </w:rPr>
            </w:pPr>
            <w:r w:rsidRPr="00653A07">
              <w:rPr>
                <w:rFonts w:asciiTheme="majorBidi" w:hAnsiTheme="majorBidi" w:cstheme="majorBidi"/>
                <w:b/>
                <w:bCs/>
                <w:color w:val="000000" w:themeColor="text1"/>
              </w:rPr>
              <w:lastRenderedPageBreak/>
              <w:t>Masculine</w:t>
            </w:r>
          </w:p>
        </w:tc>
        <w:tc>
          <w:tcPr>
            <w:tcW w:w="2246" w:type="dxa"/>
          </w:tcPr>
          <w:p w:rsidR="006A724F" w:rsidRPr="00653A07" w:rsidRDefault="006A724F" w:rsidP="00653A07">
            <w:pPr>
              <w:tabs>
                <w:tab w:val="left" w:pos="270"/>
              </w:tabs>
              <w:spacing w:line="480" w:lineRule="auto"/>
              <w:rPr>
                <w:rFonts w:asciiTheme="majorBidi" w:hAnsiTheme="majorBidi" w:cstheme="majorBidi"/>
                <w:b/>
                <w:bCs/>
                <w:color w:val="000000" w:themeColor="text1"/>
              </w:rPr>
            </w:pPr>
            <w:r w:rsidRPr="00653A07">
              <w:rPr>
                <w:rFonts w:asciiTheme="majorBidi" w:hAnsiTheme="majorBidi" w:cstheme="majorBidi"/>
                <w:b/>
                <w:bCs/>
                <w:color w:val="000000" w:themeColor="text1"/>
              </w:rPr>
              <w:t>Feminine</w:t>
            </w:r>
          </w:p>
        </w:tc>
        <w:tc>
          <w:tcPr>
            <w:tcW w:w="2201" w:type="dxa"/>
          </w:tcPr>
          <w:p w:rsidR="006A724F" w:rsidRPr="00653A07" w:rsidRDefault="006A724F" w:rsidP="00653A07">
            <w:pPr>
              <w:tabs>
                <w:tab w:val="left" w:pos="270"/>
              </w:tabs>
              <w:spacing w:line="480" w:lineRule="auto"/>
              <w:rPr>
                <w:rFonts w:asciiTheme="majorBidi" w:hAnsiTheme="majorBidi" w:cstheme="majorBidi"/>
                <w:b/>
                <w:bCs/>
                <w:color w:val="000000" w:themeColor="text1"/>
              </w:rPr>
            </w:pPr>
            <w:r w:rsidRPr="00653A07">
              <w:rPr>
                <w:rFonts w:asciiTheme="majorBidi" w:hAnsiTheme="majorBidi" w:cstheme="majorBidi"/>
                <w:b/>
                <w:bCs/>
                <w:color w:val="000000" w:themeColor="text1"/>
              </w:rPr>
              <w:t>Neutral (if existent)</w:t>
            </w:r>
          </w:p>
        </w:tc>
      </w:tr>
      <w:tr w:rsidR="006A724F" w:rsidRPr="00653A07" w:rsidTr="00E0201F">
        <w:trPr>
          <w:jc w:val="center"/>
        </w:trPr>
        <w:tc>
          <w:tcPr>
            <w:tcW w:w="2278"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policeman</w:t>
            </w:r>
          </w:p>
        </w:tc>
        <w:tc>
          <w:tcPr>
            <w:tcW w:w="2246"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police woman</w:t>
            </w:r>
          </w:p>
        </w:tc>
        <w:tc>
          <w:tcPr>
            <w:tcW w:w="2201"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police officer</w:t>
            </w:r>
          </w:p>
        </w:tc>
      </w:tr>
      <w:tr w:rsidR="006A724F" w:rsidRPr="00653A07" w:rsidTr="00E0201F">
        <w:trPr>
          <w:jc w:val="center"/>
        </w:trPr>
        <w:tc>
          <w:tcPr>
            <w:tcW w:w="2278"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fireman</w:t>
            </w:r>
          </w:p>
        </w:tc>
        <w:tc>
          <w:tcPr>
            <w:tcW w:w="2246"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fire woman</w:t>
            </w:r>
          </w:p>
        </w:tc>
        <w:tc>
          <w:tcPr>
            <w:tcW w:w="2201"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firefighter</w:t>
            </w:r>
          </w:p>
        </w:tc>
      </w:tr>
      <w:tr w:rsidR="006A724F" w:rsidRPr="00653A07" w:rsidTr="00E0201F">
        <w:trPr>
          <w:jc w:val="center"/>
        </w:trPr>
        <w:tc>
          <w:tcPr>
            <w:tcW w:w="2278"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god</w:t>
            </w:r>
          </w:p>
        </w:tc>
        <w:tc>
          <w:tcPr>
            <w:tcW w:w="2246"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godd</w:t>
            </w:r>
            <w:r w:rsidRPr="00653A07">
              <w:rPr>
                <w:rFonts w:asciiTheme="majorBidi" w:hAnsiTheme="majorBidi" w:cstheme="majorBidi"/>
                <w:b/>
                <w:bCs/>
                <w:color w:val="000000" w:themeColor="text1"/>
              </w:rPr>
              <w:t>ess</w:t>
            </w:r>
          </w:p>
        </w:tc>
        <w:tc>
          <w:tcPr>
            <w:tcW w:w="2201" w:type="dxa"/>
          </w:tcPr>
          <w:p w:rsidR="006A724F" w:rsidRPr="00653A07" w:rsidRDefault="006A724F" w:rsidP="00653A07">
            <w:pPr>
              <w:tabs>
                <w:tab w:val="left" w:pos="270"/>
              </w:tabs>
              <w:spacing w:line="480" w:lineRule="auto"/>
              <w:rPr>
                <w:rFonts w:asciiTheme="majorBidi" w:hAnsiTheme="majorBidi" w:cstheme="majorBidi"/>
                <w:color w:val="000000" w:themeColor="text1"/>
              </w:rPr>
            </w:pPr>
          </w:p>
        </w:tc>
      </w:tr>
      <w:tr w:rsidR="006A724F" w:rsidRPr="00653A07" w:rsidTr="00E0201F">
        <w:trPr>
          <w:jc w:val="center"/>
        </w:trPr>
        <w:tc>
          <w:tcPr>
            <w:tcW w:w="2278"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waiter</w:t>
            </w:r>
          </w:p>
        </w:tc>
        <w:tc>
          <w:tcPr>
            <w:tcW w:w="2246"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waitr</w:t>
            </w:r>
            <w:r w:rsidRPr="00653A07">
              <w:rPr>
                <w:rFonts w:asciiTheme="majorBidi" w:hAnsiTheme="majorBidi" w:cstheme="majorBidi"/>
                <w:b/>
                <w:bCs/>
                <w:color w:val="000000" w:themeColor="text1"/>
              </w:rPr>
              <w:t>ess</w:t>
            </w:r>
          </w:p>
        </w:tc>
        <w:tc>
          <w:tcPr>
            <w:tcW w:w="2201" w:type="dxa"/>
          </w:tcPr>
          <w:p w:rsidR="006A724F" w:rsidRPr="00653A07" w:rsidRDefault="006A724F" w:rsidP="00653A07">
            <w:pPr>
              <w:tabs>
                <w:tab w:val="left" w:pos="270"/>
              </w:tabs>
              <w:spacing w:line="480" w:lineRule="auto"/>
              <w:rPr>
                <w:rFonts w:asciiTheme="majorBidi" w:hAnsiTheme="majorBidi" w:cstheme="majorBidi"/>
                <w:color w:val="000000" w:themeColor="text1"/>
              </w:rPr>
            </w:pPr>
          </w:p>
        </w:tc>
      </w:tr>
      <w:tr w:rsidR="006A724F" w:rsidRPr="00653A07" w:rsidTr="00E0201F">
        <w:trPr>
          <w:jc w:val="center"/>
        </w:trPr>
        <w:tc>
          <w:tcPr>
            <w:tcW w:w="2278"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heir</w:t>
            </w:r>
          </w:p>
        </w:tc>
        <w:tc>
          <w:tcPr>
            <w:tcW w:w="2246"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heir</w:t>
            </w:r>
            <w:r w:rsidRPr="00653A07">
              <w:rPr>
                <w:rFonts w:asciiTheme="majorBidi" w:hAnsiTheme="majorBidi" w:cstheme="majorBidi"/>
                <w:b/>
                <w:bCs/>
                <w:color w:val="000000" w:themeColor="text1"/>
              </w:rPr>
              <w:t>ess</w:t>
            </w:r>
          </w:p>
        </w:tc>
        <w:tc>
          <w:tcPr>
            <w:tcW w:w="2201" w:type="dxa"/>
          </w:tcPr>
          <w:p w:rsidR="006A724F" w:rsidRPr="00653A07" w:rsidRDefault="006A724F" w:rsidP="00653A07">
            <w:pPr>
              <w:tabs>
                <w:tab w:val="left" w:pos="270"/>
              </w:tabs>
              <w:spacing w:line="480" w:lineRule="auto"/>
              <w:rPr>
                <w:rFonts w:asciiTheme="majorBidi" w:hAnsiTheme="majorBidi" w:cstheme="majorBidi"/>
                <w:color w:val="000000" w:themeColor="text1"/>
              </w:rPr>
            </w:pPr>
          </w:p>
        </w:tc>
      </w:tr>
      <w:tr w:rsidR="006A724F" w:rsidRPr="00653A07" w:rsidTr="00E0201F">
        <w:trPr>
          <w:jc w:val="center"/>
        </w:trPr>
        <w:tc>
          <w:tcPr>
            <w:tcW w:w="2278"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poet</w:t>
            </w:r>
          </w:p>
        </w:tc>
        <w:tc>
          <w:tcPr>
            <w:tcW w:w="2246"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poet</w:t>
            </w:r>
            <w:r w:rsidRPr="00653A07">
              <w:rPr>
                <w:rFonts w:asciiTheme="majorBidi" w:hAnsiTheme="majorBidi" w:cstheme="majorBidi"/>
                <w:b/>
                <w:bCs/>
                <w:color w:val="000000" w:themeColor="text1"/>
              </w:rPr>
              <w:t>ess</w:t>
            </w:r>
          </w:p>
        </w:tc>
        <w:tc>
          <w:tcPr>
            <w:tcW w:w="2201" w:type="dxa"/>
          </w:tcPr>
          <w:p w:rsidR="006A724F" w:rsidRPr="00653A07" w:rsidRDefault="006A724F" w:rsidP="00653A07">
            <w:pPr>
              <w:tabs>
                <w:tab w:val="left" w:pos="270"/>
              </w:tabs>
              <w:spacing w:line="480" w:lineRule="auto"/>
              <w:rPr>
                <w:rFonts w:asciiTheme="majorBidi" w:hAnsiTheme="majorBidi" w:cstheme="majorBidi"/>
                <w:color w:val="000000" w:themeColor="text1"/>
              </w:rPr>
            </w:pPr>
          </w:p>
        </w:tc>
      </w:tr>
      <w:tr w:rsidR="006A724F" w:rsidRPr="00653A07" w:rsidTr="00E0201F">
        <w:trPr>
          <w:jc w:val="center"/>
        </w:trPr>
        <w:tc>
          <w:tcPr>
            <w:tcW w:w="2278"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brother</w:t>
            </w:r>
          </w:p>
        </w:tc>
        <w:tc>
          <w:tcPr>
            <w:tcW w:w="2246"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sister</w:t>
            </w:r>
          </w:p>
        </w:tc>
        <w:tc>
          <w:tcPr>
            <w:tcW w:w="2201"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sibling</w:t>
            </w:r>
          </w:p>
        </w:tc>
      </w:tr>
      <w:tr w:rsidR="006A724F" w:rsidRPr="00653A07" w:rsidTr="00E0201F">
        <w:trPr>
          <w:jc w:val="center"/>
        </w:trPr>
        <w:tc>
          <w:tcPr>
            <w:tcW w:w="2278"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son</w:t>
            </w:r>
          </w:p>
        </w:tc>
        <w:tc>
          <w:tcPr>
            <w:tcW w:w="2246"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daughter</w:t>
            </w:r>
          </w:p>
        </w:tc>
        <w:tc>
          <w:tcPr>
            <w:tcW w:w="2201"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child</w:t>
            </w:r>
          </w:p>
        </w:tc>
      </w:tr>
      <w:tr w:rsidR="006A724F" w:rsidRPr="00653A07" w:rsidTr="00E0201F">
        <w:trPr>
          <w:jc w:val="center"/>
        </w:trPr>
        <w:tc>
          <w:tcPr>
            <w:tcW w:w="2278"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father</w:t>
            </w:r>
          </w:p>
        </w:tc>
        <w:tc>
          <w:tcPr>
            <w:tcW w:w="2246"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mother</w:t>
            </w:r>
          </w:p>
        </w:tc>
        <w:tc>
          <w:tcPr>
            <w:tcW w:w="2201"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parent</w:t>
            </w:r>
          </w:p>
        </w:tc>
      </w:tr>
      <w:tr w:rsidR="006A724F" w:rsidRPr="00653A07" w:rsidTr="00E0201F">
        <w:trPr>
          <w:jc w:val="center"/>
        </w:trPr>
        <w:tc>
          <w:tcPr>
            <w:tcW w:w="2278"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husband</w:t>
            </w:r>
          </w:p>
        </w:tc>
        <w:tc>
          <w:tcPr>
            <w:tcW w:w="2246"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wife</w:t>
            </w:r>
          </w:p>
        </w:tc>
        <w:tc>
          <w:tcPr>
            <w:tcW w:w="2201"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spouse</w:t>
            </w:r>
          </w:p>
        </w:tc>
      </w:tr>
      <w:tr w:rsidR="006A724F" w:rsidRPr="00653A07" w:rsidTr="00E0201F">
        <w:trPr>
          <w:jc w:val="center"/>
        </w:trPr>
        <w:tc>
          <w:tcPr>
            <w:tcW w:w="2278"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niece</w:t>
            </w:r>
          </w:p>
        </w:tc>
        <w:tc>
          <w:tcPr>
            <w:tcW w:w="2246" w:type="dxa"/>
          </w:tcPr>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nephew</w:t>
            </w:r>
          </w:p>
        </w:tc>
        <w:tc>
          <w:tcPr>
            <w:tcW w:w="2201" w:type="dxa"/>
          </w:tcPr>
          <w:p w:rsidR="006A724F" w:rsidRPr="00653A07" w:rsidRDefault="006A724F" w:rsidP="00653A07">
            <w:pPr>
              <w:tabs>
                <w:tab w:val="left" w:pos="270"/>
              </w:tabs>
              <w:spacing w:line="480" w:lineRule="auto"/>
              <w:rPr>
                <w:rFonts w:asciiTheme="majorBidi" w:hAnsiTheme="majorBidi" w:cstheme="majorBidi"/>
                <w:color w:val="000000" w:themeColor="text1"/>
              </w:rPr>
            </w:pPr>
          </w:p>
        </w:tc>
      </w:tr>
    </w:tbl>
    <w:p w:rsidR="006A724F" w:rsidRPr="005C58A3" w:rsidRDefault="006A724F" w:rsidP="005C58A3">
      <w:pPr>
        <w:spacing w:after="120" w:line="276" w:lineRule="auto"/>
        <w:jc w:val="center"/>
        <w:rPr>
          <w:rFonts w:asciiTheme="majorBidi" w:hAnsiTheme="majorBidi" w:cstheme="majorBidi"/>
          <w:sz w:val="20"/>
          <w:szCs w:val="20"/>
        </w:rPr>
      </w:pPr>
      <w:r w:rsidRPr="005C58A3">
        <w:rPr>
          <w:rFonts w:asciiTheme="majorBidi" w:hAnsiTheme="majorBidi" w:cstheme="majorBidi"/>
          <w:sz w:val="20"/>
          <w:szCs w:val="20"/>
        </w:rPr>
        <w:t>Table 1.2</w:t>
      </w:r>
    </w:p>
    <w:p w:rsidR="006A724F" w:rsidRPr="005C58A3" w:rsidRDefault="006A724F" w:rsidP="00653A07">
      <w:pPr>
        <w:spacing w:line="480" w:lineRule="auto"/>
        <w:rPr>
          <w:rFonts w:ascii="Perpetua Titling MT" w:hAnsi="Perpetua Titling MT" w:cstheme="majorBidi"/>
          <w:b/>
          <w:bCs/>
        </w:rPr>
      </w:pPr>
      <w:r w:rsidRPr="005C58A3">
        <w:rPr>
          <w:rFonts w:ascii="Perpetua Titling MT" w:hAnsi="Perpetua Titling MT" w:cstheme="majorBidi"/>
          <w:b/>
          <w:bCs/>
        </w:rPr>
        <w:t>1.</w:t>
      </w:r>
      <w:r w:rsidR="00A5341D" w:rsidRPr="005C58A3">
        <w:rPr>
          <w:rFonts w:ascii="Perpetua Titling MT" w:hAnsi="Perpetua Titling MT" w:cstheme="majorBidi"/>
          <w:b/>
          <w:bCs/>
        </w:rPr>
        <w:t>1.B</w:t>
      </w:r>
      <w:r w:rsidRPr="005C58A3">
        <w:rPr>
          <w:rFonts w:ascii="Perpetua Titling MT" w:hAnsi="Perpetua Titling MT" w:cstheme="majorBidi"/>
          <w:b/>
          <w:bCs/>
        </w:rPr>
        <w:t xml:space="preserve"> They</w:t>
      </w:r>
    </w:p>
    <w:p w:rsidR="006A724F" w:rsidRPr="00653A07" w:rsidRDefault="006A724F" w:rsidP="00653A07">
      <w:pPr>
        <w:spacing w:line="480" w:lineRule="auto"/>
        <w:ind w:firstLine="720"/>
        <w:rPr>
          <w:rFonts w:asciiTheme="majorBidi" w:hAnsiTheme="majorBidi" w:cstheme="majorBidi"/>
        </w:rPr>
      </w:pPr>
      <w:r w:rsidRPr="00653A07">
        <w:rPr>
          <w:rFonts w:asciiTheme="majorBidi" w:hAnsiTheme="majorBidi" w:cstheme="majorBidi"/>
        </w:rPr>
        <w:t xml:space="preserve">In the past few years, it has become clear that singular </w:t>
      </w:r>
      <w:r w:rsidRPr="00653A07">
        <w:rPr>
          <w:rFonts w:asciiTheme="majorBidi" w:hAnsiTheme="majorBidi" w:cstheme="majorBidi"/>
          <w:i/>
          <w:iCs/>
        </w:rPr>
        <w:t xml:space="preserve">they </w:t>
      </w:r>
      <w:r w:rsidRPr="00653A07">
        <w:rPr>
          <w:rFonts w:asciiTheme="majorBidi" w:hAnsiTheme="majorBidi" w:cstheme="majorBidi"/>
        </w:rPr>
        <w:t xml:space="preserve">is at the forefront of potential </w:t>
      </w:r>
      <w:r w:rsidR="008A2117">
        <w:rPr>
          <w:rFonts w:asciiTheme="majorBidi" w:hAnsiTheme="majorBidi" w:cstheme="majorBidi"/>
        </w:rPr>
        <w:t>gender-neutral</w:t>
      </w:r>
      <w:r w:rsidRPr="00653A07">
        <w:rPr>
          <w:rFonts w:asciiTheme="majorBidi" w:hAnsiTheme="majorBidi" w:cstheme="majorBidi"/>
        </w:rPr>
        <w:t xml:space="preserve"> pronouns in English. In 2019, Merriam-Webster declared </w:t>
      </w:r>
      <w:r w:rsidRPr="00653A07">
        <w:rPr>
          <w:rFonts w:asciiTheme="majorBidi" w:hAnsiTheme="majorBidi" w:cstheme="majorBidi"/>
          <w:i/>
          <w:iCs/>
        </w:rPr>
        <w:t>they</w:t>
      </w:r>
      <w:r w:rsidRPr="00653A07">
        <w:rPr>
          <w:rFonts w:asciiTheme="majorBidi" w:hAnsiTheme="majorBidi" w:cstheme="majorBidi"/>
        </w:rPr>
        <w:t xml:space="preserve"> as the word of the year, affirming its usage as an epicene pronoun “for over 600 years” and noting “lookups for </w:t>
      </w:r>
      <w:r w:rsidRPr="00653A07">
        <w:rPr>
          <w:rFonts w:asciiTheme="majorBidi" w:hAnsiTheme="majorBidi" w:cstheme="majorBidi"/>
          <w:i/>
          <w:iCs/>
        </w:rPr>
        <w:t>they</w:t>
      </w:r>
      <w:r w:rsidRPr="00653A07">
        <w:rPr>
          <w:rFonts w:asciiTheme="majorBidi" w:hAnsiTheme="majorBidi" w:cstheme="majorBidi"/>
        </w:rPr>
        <w:t xml:space="preserve"> increased by 313% in 2019” (Merriam-Webster 2019). The American dictionary also noted the prominence of </w:t>
      </w:r>
      <w:r w:rsidRPr="00653A07">
        <w:rPr>
          <w:rFonts w:asciiTheme="majorBidi" w:hAnsiTheme="majorBidi" w:cstheme="majorBidi"/>
          <w:i/>
          <w:iCs/>
        </w:rPr>
        <w:t>they</w:t>
      </w:r>
      <w:r w:rsidRPr="00653A07">
        <w:rPr>
          <w:rFonts w:asciiTheme="majorBidi" w:hAnsiTheme="majorBidi" w:cstheme="majorBidi"/>
        </w:rPr>
        <w:t xml:space="preserve"> in politics and popular culture:</w:t>
      </w:r>
    </w:p>
    <w:p w:rsidR="006A724F" w:rsidRPr="00653A07" w:rsidRDefault="006A724F" w:rsidP="00653A07">
      <w:pPr>
        <w:spacing w:line="480" w:lineRule="auto"/>
        <w:ind w:left="720"/>
        <w:rPr>
          <w:rFonts w:asciiTheme="majorBidi" w:hAnsiTheme="majorBidi" w:cstheme="majorBidi"/>
          <w:color w:val="000000" w:themeColor="text1"/>
        </w:rPr>
      </w:pPr>
      <w:r w:rsidRPr="00653A07">
        <w:rPr>
          <w:rFonts w:asciiTheme="majorBidi" w:hAnsiTheme="majorBidi" w:cstheme="majorBidi"/>
          <w:color w:val="000000" w:themeColor="text1"/>
        </w:rPr>
        <w:t xml:space="preserve"> “Congresswoman Pramila Jayapal (WA) revealed in April…that her child is gender-nonconforming and uses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Singer Sam Smith announced that they now prefer </w:t>
      </w:r>
      <w:r w:rsidRPr="00653A07">
        <w:rPr>
          <w:rFonts w:asciiTheme="majorBidi" w:hAnsiTheme="majorBidi" w:cstheme="majorBidi"/>
          <w:i/>
          <w:iCs/>
          <w:color w:val="000000" w:themeColor="text1"/>
        </w:rPr>
        <w:t xml:space="preserve">they </w:t>
      </w:r>
      <w:r w:rsidRPr="00653A07">
        <w:rPr>
          <w:rFonts w:asciiTheme="majorBidi" w:hAnsiTheme="majorBidi" w:cstheme="majorBidi"/>
          <w:color w:val="000000" w:themeColor="text1"/>
        </w:rPr>
        <w:t xml:space="preserve">and </w:t>
      </w:r>
      <w:r w:rsidRPr="00653A07">
        <w:rPr>
          <w:rFonts w:asciiTheme="majorBidi" w:hAnsiTheme="majorBidi" w:cstheme="majorBidi"/>
          <w:i/>
          <w:iCs/>
          <w:color w:val="000000" w:themeColor="text1"/>
        </w:rPr>
        <w:t>them</w:t>
      </w:r>
      <w:r w:rsidRPr="00653A07">
        <w:rPr>
          <w:rFonts w:asciiTheme="majorBidi" w:hAnsiTheme="majorBidi" w:cstheme="majorBidi"/>
          <w:color w:val="000000" w:themeColor="text1"/>
        </w:rPr>
        <w:t xml:space="preserve"> and </w:t>
      </w:r>
      <w:r w:rsidRPr="00653A07">
        <w:rPr>
          <w:rFonts w:asciiTheme="majorBidi" w:hAnsiTheme="majorBidi" w:cstheme="majorBidi"/>
          <w:i/>
          <w:iCs/>
          <w:color w:val="000000" w:themeColor="text1"/>
        </w:rPr>
        <w:t>their</w:t>
      </w:r>
      <w:r w:rsidRPr="00653A07">
        <w:rPr>
          <w:rFonts w:asciiTheme="majorBidi" w:hAnsiTheme="majorBidi" w:cstheme="majorBidi"/>
          <w:color w:val="000000" w:themeColor="text1"/>
        </w:rPr>
        <w:t xml:space="preserve"> third person personal pronouns. And the American Psychological </w:t>
      </w:r>
      <w:r w:rsidRPr="00653A07">
        <w:rPr>
          <w:rFonts w:asciiTheme="majorBidi" w:hAnsiTheme="majorBidi" w:cstheme="majorBidi"/>
          <w:color w:val="000000" w:themeColor="text1"/>
        </w:rPr>
        <w:lastRenderedPageBreak/>
        <w:t xml:space="preserve">Association’s ‘blog officially recommended that singular </w:t>
      </w:r>
      <w:r w:rsidRPr="00653A07">
        <w:rPr>
          <w:rFonts w:asciiTheme="majorBidi" w:hAnsiTheme="majorBidi" w:cstheme="majorBidi"/>
          <w:i/>
          <w:iCs/>
          <w:color w:val="000000" w:themeColor="text1"/>
        </w:rPr>
        <w:t xml:space="preserve">they </w:t>
      </w:r>
      <w:r w:rsidRPr="00653A07">
        <w:rPr>
          <w:rFonts w:asciiTheme="majorBidi" w:hAnsiTheme="majorBidi" w:cstheme="majorBidi"/>
          <w:color w:val="000000" w:themeColor="text1"/>
        </w:rPr>
        <w:t>be preferred in professional writing over ‘he or she’” (Merriam-Webster 2019).</w:t>
      </w:r>
    </w:p>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 xml:space="preserve">In a study of two corpora of UK newspapers, Paterson finds that the “generic </w:t>
      </w:r>
      <w:r w:rsidRPr="00653A07">
        <w:rPr>
          <w:rFonts w:asciiTheme="majorBidi" w:hAnsiTheme="majorBidi" w:cstheme="majorBidi"/>
          <w:i/>
          <w:iCs/>
          <w:color w:val="000000" w:themeColor="text1"/>
        </w:rPr>
        <w:t>he</w:t>
      </w:r>
      <w:r w:rsidRPr="00653A07">
        <w:rPr>
          <w:rFonts w:asciiTheme="majorBidi" w:hAnsiTheme="majorBidi" w:cstheme="majorBidi"/>
          <w:color w:val="000000" w:themeColor="text1"/>
        </w:rPr>
        <w:t>,</w:t>
      </w:r>
      <w:r w:rsidRPr="00653A07">
        <w:rPr>
          <w:rFonts w:asciiTheme="majorBidi" w:hAnsiTheme="majorBidi" w:cstheme="majorBidi"/>
          <w:i/>
          <w:iCs/>
          <w:color w:val="000000" w:themeColor="text1"/>
        </w:rPr>
        <w:t>”</w:t>
      </w:r>
      <w:r w:rsidRPr="00653A07">
        <w:rPr>
          <w:rFonts w:asciiTheme="majorBidi" w:hAnsiTheme="majorBidi" w:cstheme="majorBidi"/>
          <w:color w:val="000000" w:themeColor="text1"/>
        </w:rPr>
        <w:t xml:space="preserve"> popular in his 1961 data, has “fallen out of favour,” replaced by the overwhelmingly prominent singular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in his 2007-2008 samples (Paterson, 2012: 171). From his findings, Paterson proclaims it “appears as though singular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despite arguments to the contrary is the (unofficial) English third person epicene pronoun” (172). The affirmation of organizations like Merriam-Webster in more recent years furthers Paterson’s demarcation of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as “unofficial” and begins the rise of institutional acceptance.</w:t>
      </w:r>
    </w:p>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ab/>
        <w:t xml:space="preserve">Additionally, singular </w:t>
      </w:r>
      <w:r w:rsidRPr="00653A07">
        <w:rPr>
          <w:rFonts w:asciiTheme="majorBidi" w:hAnsiTheme="majorBidi" w:cstheme="majorBidi"/>
          <w:i/>
          <w:iCs/>
          <w:color w:val="000000" w:themeColor="text1"/>
        </w:rPr>
        <w:t xml:space="preserve">they </w:t>
      </w:r>
      <w:r w:rsidRPr="00653A07">
        <w:rPr>
          <w:rFonts w:asciiTheme="majorBidi" w:hAnsiTheme="majorBidi" w:cstheme="majorBidi"/>
          <w:color w:val="000000" w:themeColor="text1"/>
        </w:rPr>
        <w:t xml:space="preserve">does not seem to affect speaker comprehension. In a 1997 study of reading time, Foertsch attempted to measure whether there was a difference between singular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and </w:t>
      </w:r>
      <w:r w:rsidRPr="00653A07">
        <w:rPr>
          <w:rFonts w:asciiTheme="majorBidi" w:hAnsiTheme="majorBidi" w:cstheme="majorBidi"/>
          <w:i/>
          <w:iCs/>
          <w:color w:val="000000" w:themeColor="text1"/>
        </w:rPr>
        <w:t xml:space="preserve">he </w:t>
      </w:r>
      <w:r w:rsidRPr="00653A07">
        <w:rPr>
          <w:rFonts w:asciiTheme="majorBidi" w:hAnsiTheme="majorBidi" w:cstheme="majorBidi"/>
          <w:color w:val="000000" w:themeColor="text1"/>
        </w:rPr>
        <w:t xml:space="preserve">cognitively. Previous studies found delays in reading when “the gender of the pronoun and the gender implied by the antecedent did not match” (Foertsch, 1997: 106). For instance, the sentence </w:t>
      </w:r>
      <w:r w:rsidRPr="00653A07">
        <w:rPr>
          <w:rFonts w:asciiTheme="majorBidi" w:hAnsiTheme="majorBidi" w:cstheme="majorBidi"/>
          <w:i/>
          <w:iCs/>
          <w:color w:val="000000" w:themeColor="text1"/>
        </w:rPr>
        <w:t>The doctor got her coat</w:t>
      </w:r>
      <w:r w:rsidRPr="00653A07">
        <w:rPr>
          <w:rFonts w:asciiTheme="majorBidi" w:hAnsiTheme="majorBidi" w:cstheme="majorBidi"/>
          <w:color w:val="000000" w:themeColor="text1"/>
        </w:rPr>
        <w:t xml:space="preserve"> would have measurable delays around the pronoun where </w:t>
      </w:r>
      <w:r w:rsidRPr="00653A07">
        <w:rPr>
          <w:rFonts w:asciiTheme="majorBidi" w:hAnsiTheme="majorBidi" w:cstheme="majorBidi"/>
          <w:i/>
          <w:iCs/>
          <w:color w:val="000000" w:themeColor="text1"/>
        </w:rPr>
        <w:t>The doctor got his coat</w:t>
      </w:r>
      <w:r w:rsidRPr="00653A07">
        <w:rPr>
          <w:rFonts w:asciiTheme="majorBidi" w:hAnsiTheme="majorBidi" w:cstheme="majorBidi"/>
          <w:color w:val="000000" w:themeColor="text1"/>
        </w:rPr>
        <w:t xml:space="preserve"> would not. Foertsch created sentences with singular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and binary pronouns and set out to measure if the delay persisted. He found singular </w:t>
      </w:r>
      <w:r w:rsidRPr="00653A07">
        <w:rPr>
          <w:rFonts w:asciiTheme="majorBidi" w:hAnsiTheme="majorBidi" w:cstheme="majorBidi"/>
          <w:i/>
          <w:iCs/>
          <w:color w:val="000000" w:themeColor="text1"/>
        </w:rPr>
        <w:t xml:space="preserve">they </w:t>
      </w:r>
      <w:r w:rsidRPr="00653A07">
        <w:rPr>
          <w:rFonts w:asciiTheme="majorBidi" w:hAnsiTheme="majorBidi" w:cstheme="majorBidi"/>
          <w:color w:val="000000" w:themeColor="text1"/>
        </w:rPr>
        <w:t xml:space="preserve">to be read more quickly than the cases with a dissonance between gender stereotype of the antecedent and the binary pronoun which followed (Foertsch, 1997: 106). Foertsch also found that singular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was read as quickly as the “gendered pronoun that matched the stereotype of the antecedent” (106). Foertsch’s study demonstrates that already in 1997 singular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“is a cognitively efficient substitute for generic he or she, particularly when the antecedent is nonreferential” (106).</w:t>
      </w:r>
    </w:p>
    <w:p w:rsidR="006A724F" w:rsidRPr="00653A07" w:rsidRDefault="006A724F" w:rsidP="00653A07">
      <w:pPr>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 xml:space="preserve">While singular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is now endorsed by institutions like dictionaries, its history as an epicene pronoun within the English language is quite tenuous. As Dr. John McWhorter notes in </w:t>
      </w:r>
      <w:r w:rsidRPr="00653A07">
        <w:rPr>
          <w:rFonts w:asciiTheme="majorBidi" w:hAnsiTheme="majorBidi" w:cstheme="majorBidi"/>
          <w:color w:val="000000" w:themeColor="text1"/>
        </w:rPr>
        <w:lastRenderedPageBreak/>
        <w:t xml:space="preserve">his 1998 book </w:t>
      </w:r>
      <w:r w:rsidRPr="00653A07">
        <w:rPr>
          <w:rFonts w:asciiTheme="majorBidi" w:hAnsiTheme="majorBidi" w:cstheme="majorBidi"/>
          <w:i/>
          <w:iCs/>
          <w:color w:val="000000" w:themeColor="text1"/>
        </w:rPr>
        <w:t>The Word on the Street</w:t>
      </w:r>
      <w:r w:rsidRPr="00653A07">
        <w:rPr>
          <w:rFonts w:asciiTheme="majorBidi" w:hAnsiTheme="majorBidi" w:cstheme="majorBidi"/>
          <w:color w:val="000000" w:themeColor="text1"/>
        </w:rPr>
        <w:t xml:space="preserve">, even twenty years ago the position of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was under heated debate: “what we are often told is that the use of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w:t>
      </w:r>
      <w:r w:rsidRPr="00653A07">
        <w:rPr>
          <w:rFonts w:asciiTheme="majorBidi" w:hAnsiTheme="majorBidi" w:cstheme="majorBidi"/>
          <w:i/>
          <w:iCs/>
          <w:color w:val="000000" w:themeColor="text1"/>
        </w:rPr>
        <w:t>them</w:t>
      </w:r>
      <w:r w:rsidRPr="00653A07">
        <w:rPr>
          <w:rFonts w:asciiTheme="majorBidi" w:hAnsiTheme="majorBidi" w:cstheme="majorBidi"/>
          <w:color w:val="000000" w:themeColor="text1"/>
        </w:rPr>
        <w:t xml:space="preserve">, and </w:t>
      </w:r>
      <w:r w:rsidRPr="00653A07">
        <w:rPr>
          <w:rFonts w:asciiTheme="majorBidi" w:hAnsiTheme="majorBidi" w:cstheme="majorBidi"/>
          <w:i/>
          <w:iCs/>
          <w:color w:val="000000" w:themeColor="text1"/>
        </w:rPr>
        <w:t xml:space="preserve">their </w:t>
      </w:r>
      <w:r w:rsidRPr="00653A07">
        <w:rPr>
          <w:rFonts w:asciiTheme="majorBidi" w:hAnsiTheme="majorBidi" w:cstheme="majorBidi"/>
          <w:color w:val="000000" w:themeColor="text1"/>
        </w:rPr>
        <w:t xml:space="preserve">to refer to single persons is a mistake because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w:t>
      </w:r>
      <w:r w:rsidRPr="00653A07">
        <w:rPr>
          <w:rFonts w:asciiTheme="majorBidi" w:hAnsiTheme="majorBidi" w:cstheme="majorBidi"/>
          <w:i/>
          <w:iCs/>
          <w:color w:val="000000" w:themeColor="text1"/>
        </w:rPr>
        <w:t xml:space="preserve"> them</w:t>
      </w:r>
      <w:r w:rsidRPr="00653A07">
        <w:rPr>
          <w:rFonts w:asciiTheme="majorBidi" w:hAnsiTheme="majorBidi" w:cstheme="majorBidi"/>
          <w:color w:val="000000" w:themeColor="text1"/>
        </w:rPr>
        <w:t xml:space="preserve"> and </w:t>
      </w:r>
      <w:r w:rsidRPr="00653A07">
        <w:rPr>
          <w:rFonts w:asciiTheme="majorBidi" w:hAnsiTheme="majorBidi" w:cstheme="majorBidi"/>
          <w:i/>
          <w:iCs/>
          <w:color w:val="000000" w:themeColor="text1"/>
        </w:rPr>
        <w:t xml:space="preserve">there </w:t>
      </w:r>
      <w:r w:rsidRPr="00653A07">
        <w:rPr>
          <w:rFonts w:asciiTheme="majorBidi" w:hAnsiTheme="majorBidi" w:cstheme="majorBidi"/>
          <w:color w:val="000000" w:themeColor="text1"/>
        </w:rPr>
        <w:t xml:space="preserve">are plural words” (117). Long before the current issue of non-binary identity, these debates were framed around everyday English sentences like </w:t>
      </w:r>
      <w:r w:rsidRPr="00653A07">
        <w:rPr>
          <w:rFonts w:asciiTheme="majorBidi" w:hAnsiTheme="majorBidi" w:cstheme="majorBidi"/>
          <w:i/>
          <w:iCs/>
          <w:color w:val="000000" w:themeColor="text1"/>
        </w:rPr>
        <w:t xml:space="preserve">Each student must hand in </w:t>
      </w:r>
      <w:r w:rsidRPr="00653A07">
        <w:rPr>
          <w:rFonts w:asciiTheme="majorBidi" w:hAnsiTheme="majorBidi" w:cstheme="majorBidi"/>
          <w:i/>
          <w:iCs/>
          <w:color w:val="000000" w:themeColor="text1"/>
          <w:u w:val="single"/>
        </w:rPr>
        <w:t>their</w:t>
      </w:r>
      <w:r w:rsidRPr="00653A07">
        <w:rPr>
          <w:rFonts w:asciiTheme="majorBidi" w:hAnsiTheme="majorBidi" w:cstheme="majorBidi"/>
          <w:i/>
          <w:iCs/>
          <w:color w:val="000000" w:themeColor="text1"/>
        </w:rPr>
        <w:t xml:space="preserve"> homework</w:t>
      </w:r>
      <w:r w:rsidRPr="00653A07">
        <w:rPr>
          <w:rFonts w:asciiTheme="majorBidi" w:hAnsiTheme="majorBidi" w:cstheme="majorBidi"/>
          <w:color w:val="000000" w:themeColor="text1"/>
        </w:rPr>
        <w:t xml:space="preserve"> versus </w:t>
      </w:r>
      <w:r w:rsidRPr="00653A07">
        <w:rPr>
          <w:rFonts w:asciiTheme="majorBidi" w:hAnsiTheme="majorBidi" w:cstheme="majorBidi"/>
          <w:i/>
          <w:iCs/>
          <w:color w:val="000000" w:themeColor="text1"/>
        </w:rPr>
        <w:t xml:space="preserve">Each student must hand in </w:t>
      </w:r>
      <w:r w:rsidRPr="00653A07">
        <w:rPr>
          <w:rFonts w:asciiTheme="majorBidi" w:hAnsiTheme="majorBidi" w:cstheme="majorBidi"/>
          <w:i/>
          <w:iCs/>
          <w:color w:val="000000" w:themeColor="text1"/>
          <w:u w:val="single"/>
        </w:rPr>
        <w:t>his</w:t>
      </w:r>
      <w:r w:rsidRPr="00653A07">
        <w:rPr>
          <w:rFonts w:asciiTheme="majorBidi" w:hAnsiTheme="majorBidi" w:cstheme="majorBidi"/>
          <w:i/>
          <w:iCs/>
          <w:color w:val="000000" w:themeColor="text1"/>
        </w:rPr>
        <w:t xml:space="preserve"> homework</w:t>
      </w:r>
      <w:r w:rsidRPr="00653A07">
        <w:rPr>
          <w:rFonts w:asciiTheme="majorBidi" w:hAnsiTheme="majorBidi" w:cstheme="majorBidi"/>
          <w:color w:val="000000" w:themeColor="text1"/>
        </w:rPr>
        <w:t xml:space="preserve">. </w:t>
      </w:r>
      <w:r w:rsidR="00D431D2" w:rsidRPr="00653A07">
        <w:rPr>
          <w:rFonts w:asciiTheme="majorBidi" w:hAnsiTheme="majorBidi" w:cstheme="majorBidi"/>
          <w:color w:val="000000" w:themeColor="text1"/>
        </w:rPr>
        <w:t xml:space="preserve">The imposition on </w:t>
      </w:r>
      <w:r w:rsidR="00D431D2" w:rsidRPr="00653A07">
        <w:rPr>
          <w:rFonts w:asciiTheme="majorBidi" w:hAnsiTheme="majorBidi" w:cstheme="majorBidi"/>
          <w:i/>
          <w:iCs/>
          <w:color w:val="000000" w:themeColor="text1"/>
        </w:rPr>
        <w:t>they</w:t>
      </w:r>
      <w:r w:rsidR="00D431D2" w:rsidRPr="00653A07">
        <w:rPr>
          <w:rFonts w:asciiTheme="majorBidi" w:hAnsiTheme="majorBidi" w:cstheme="majorBidi"/>
          <w:color w:val="000000" w:themeColor="text1"/>
        </w:rPr>
        <w:t xml:space="preserve"> as marking only the plural can be traced back to the early prescriptivist movement (Hord, 2016) starting in the 1500</w:t>
      </w:r>
      <w:r w:rsidR="00D431D2">
        <w:rPr>
          <w:rFonts w:asciiTheme="majorBidi" w:hAnsiTheme="majorBidi" w:cstheme="majorBidi"/>
          <w:color w:val="000000" w:themeColor="text1"/>
        </w:rPr>
        <w:t>'</w:t>
      </w:r>
      <w:r w:rsidR="00D431D2" w:rsidRPr="00653A07">
        <w:rPr>
          <w:rFonts w:asciiTheme="majorBidi" w:hAnsiTheme="majorBidi" w:cstheme="majorBidi"/>
          <w:color w:val="000000" w:themeColor="text1"/>
        </w:rPr>
        <w:t xml:space="preserve">s with the blatant reasoning that </w:t>
      </w:r>
      <w:r w:rsidR="00D431D2" w:rsidRPr="00653A07">
        <w:rPr>
          <w:rFonts w:asciiTheme="majorBidi" w:hAnsiTheme="majorBidi" w:cstheme="majorBidi"/>
          <w:i/>
          <w:iCs/>
          <w:color w:val="000000" w:themeColor="text1"/>
        </w:rPr>
        <w:t>he</w:t>
      </w:r>
      <w:r w:rsidR="00D431D2" w:rsidRPr="00653A07">
        <w:rPr>
          <w:rFonts w:asciiTheme="majorBidi" w:hAnsiTheme="majorBidi" w:cstheme="majorBidi"/>
          <w:color w:val="000000" w:themeColor="text1"/>
        </w:rPr>
        <w:t xml:space="preserve"> ought to be the singular form to align with the “natural order” of humanity in which “the worthier” male and his pronoun “is preferred and set before” (McWhorter, 1998: 118). </w:t>
      </w:r>
      <w:r w:rsidRPr="00653A07">
        <w:rPr>
          <w:rFonts w:asciiTheme="majorBidi" w:hAnsiTheme="majorBidi" w:cstheme="majorBidi"/>
          <w:color w:val="000000" w:themeColor="text1"/>
        </w:rPr>
        <w:t xml:space="preserve">In the 1700s when it was supposedly no longer socially appropriate to justify sexism in clear terms, the narrative shifted to a more technical excuse: </w:t>
      </w:r>
      <w:r w:rsidRPr="00653A07">
        <w:rPr>
          <w:rFonts w:asciiTheme="majorBidi" w:hAnsiTheme="majorBidi" w:cstheme="majorBidi"/>
          <w:i/>
          <w:iCs/>
          <w:color w:val="000000" w:themeColor="text1"/>
        </w:rPr>
        <w:t xml:space="preserve">he </w:t>
      </w:r>
      <w:r w:rsidRPr="00653A07">
        <w:rPr>
          <w:rFonts w:asciiTheme="majorBidi" w:hAnsiTheme="majorBidi" w:cstheme="majorBidi"/>
          <w:color w:val="000000" w:themeColor="text1"/>
        </w:rPr>
        <w:t xml:space="preserve">was always intended to be used in neutral and ambiguous singular cases (McWhorter, 1998: 118). </w:t>
      </w:r>
    </w:p>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ab/>
        <w:t xml:space="preserve">With the rise of feminism, came theories of inclusivity and the language to back it up; </w:t>
      </w:r>
      <w:r w:rsidRPr="00653A07">
        <w:rPr>
          <w:rFonts w:asciiTheme="majorBidi" w:hAnsiTheme="majorBidi" w:cstheme="majorBidi"/>
          <w:i/>
          <w:iCs/>
          <w:color w:val="000000" w:themeColor="text1"/>
        </w:rPr>
        <w:t>he or she</w:t>
      </w:r>
      <w:r w:rsidRPr="00653A07">
        <w:rPr>
          <w:rFonts w:asciiTheme="majorBidi" w:hAnsiTheme="majorBidi" w:cstheme="majorBidi"/>
          <w:color w:val="000000" w:themeColor="text1"/>
        </w:rPr>
        <w:t xml:space="preserve"> was the respectful option for ambiguous singular cases; it was now clear that </w:t>
      </w:r>
      <w:r w:rsidRPr="00653A07">
        <w:rPr>
          <w:rFonts w:asciiTheme="majorBidi" w:hAnsiTheme="majorBidi" w:cstheme="majorBidi"/>
          <w:i/>
          <w:iCs/>
          <w:color w:val="000000" w:themeColor="text1"/>
        </w:rPr>
        <w:t xml:space="preserve">Each student should hand in </w:t>
      </w:r>
      <w:r w:rsidRPr="00653A07">
        <w:rPr>
          <w:rFonts w:asciiTheme="majorBidi" w:hAnsiTheme="majorBidi" w:cstheme="majorBidi"/>
          <w:i/>
          <w:iCs/>
          <w:color w:val="000000" w:themeColor="text1"/>
          <w:u w:val="single"/>
        </w:rPr>
        <w:t>his or her</w:t>
      </w:r>
      <w:r w:rsidRPr="00653A07">
        <w:rPr>
          <w:rFonts w:asciiTheme="majorBidi" w:hAnsiTheme="majorBidi" w:cstheme="majorBidi"/>
          <w:i/>
          <w:iCs/>
          <w:color w:val="000000" w:themeColor="text1"/>
        </w:rPr>
        <w:t xml:space="preserve"> homework</w:t>
      </w:r>
      <w:r w:rsidRPr="00653A07">
        <w:rPr>
          <w:rFonts w:asciiTheme="majorBidi" w:hAnsiTheme="majorBidi" w:cstheme="majorBidi"/>
          <w:color w:val="000000" w:themeColor="text1"/>
        </w:rPr>
        <w:t xml:space="preserve">. McWhorter takes issue with this form, stating “the man is still first” and “it could never go beyond writing or formal speech” due to its awkwardness as a phrase (McWhorter, 1998: 119). He argues that </w:t>
      </w:r>
      <w:r w:rsidRPr="00653A07">
        <w:rPr>
          <w:rFonts w:asciiTheme="majorBidi" w:hAnsiTheme="majorBidi" w:cstheme="majorBidi"/>
          <w:i/>
          <w:iCs/>
          <w:color w:val="000000" w:themeColor="text1"/>
        </w:rPr>
        <w:t xml:space="preserve">he or she </w:t>
      </w:r>
      <w:r w:rsidRPr="00653A07">
        <w:rPr>
          <w:rFonts w:asciiTheme="majorBidi" w:hAnsiTheme="majorBidi" w:cstheme="majorBidi"/>
          <w:color w:val="000000" w:themeColor="text1"/>
        </w:rPr>
        <w:t xml:space="preserve">is unnecessary because English already has an epicene pronoun: </w:t>
      </w:r>
      <w:r w:rsidRPr="00653A07">
        <w:rPr>
          <w:rFonts w:asciiTheme="majorBidi" w:hAnsiTheme="majorBidi" w:cstheme="majorBidi"/>
          <w:i/>
          <w:iCs/>
          <w:color w:val="000000" w:themeColor="text1"/>
        </w:rPr>
        <w:t xml:space="preserve">they - </w:t>
      </w:r>
      <w:r w:rsidRPr="00653A07">
        <w:rPr>
          <w:rFonts w:asciiTheme="majorBidi" w:hAnsiTheme="majorBidi" w:cstheme="majorBidi"/>
          <w:color w:val="000000" w:themeColor="text1"/>
        </w:rPr>
        <w:t xml:space="preserve">why force the conscious, clunky, and “proper” form of </w:t>
      </w:r>
      <w:r w:rsidRPr="00653A07">
        <w:rPr>
          <w:rFonts w:asciiTheme="majorBidi" w:hAnsiTheme="majorBidi" w:cstheme="majorBidi"/>
          <w:i/>
          <w:iCs/>
          <w:color w:val="000000" w:themeColor="text1"/>
        </w:rPr>
        <w:t>he or she</w:t>
      </w:r>
      <w:r w:rsidRPr="00653A07">
        <w:rPr>
          <w:rFonts w:asciiTheme="majorBidi" w:hAnsiTheme="majorBidi" w:cstheme="majorBidi"/>
          <w:color w:val="000000" w:themeColor="text1"/>
        </w:rPr>
        <w:t xml:space="preserve"> when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already bounces out of the mouths of English speakers daily (119). Though not a part of the academic dialogue at the time, </w:t>
      </w:r>
      <w:r w:rsidRPr="00653A07">
        <w:rPr>
          <w:rFonts w:asciiTheme="majorBidi" w:hAnsiTheme="majorBidi" w:cstheme="majorBidi"/>
          <w:i/>
          <w:iCs/>
          <w:color w:val="000000" w:themeColor="text1"/>
        </w:rPr>
        <w:t>he or she</w:t>
      </w:r>
      <w:r w:rsidRPr="00653A07">
        <w:rPr>
          <w:rFonts w:asciiTheme="majorBidi" w:hAnsiTheme="majorBidi" w:cstheme="majorBidi"/>
          <w:color w:val="000000" w:themeColor="text1"/>
        </w:rPr>
        <w:t xml:space="preserve"> also does not account for cases where an individual person wishes to be identified outside of the gender binary; one could never say </w:t>
      </w:r>
      <w:r w:rsidRPr="00653A07">
        <w:rPr>
          <w:rFonts w:asciiTheme="majorBidi" w:hAnsiTheme="majorBidi" w:cstheme="majorBidi"/>
          <w:i/>
          <w:iCs/>
          <w:color w:val="000000" w:themeColor="text1"/>
        </w:rPr>
        <w:t>Olivia went to get his or her bags</w:t>
      </w:r>
      <w:r w:rsidRPr="00653A07">
        <w:rPr>
          <w:rFonts w:asciiTheme="majorBidi" w:hAnsiTheme="majorBidi" w:cstheme="majorBidi"/>
          <w:color w:val="000000" w:themeColor="text1"/>
        </w:rPr>
        <w:t xml:space="preserve"> in the way that one could say </w:t>
      </w:r>
      <w:r w:rsidRPr="00653A07">
        <w:rPr>
          <w:rFonts w:asciiTheme="majorBidi" w:hAnsiTheme="majorBidi" w:cstheme="majorBidi"/>
          <w:i/>
          <w:iCs/>
          <w:color w:val="000000" w:themeColor="text1"/>
        </w:rPr>
        <w:t>Olivia went to get their bags</w:t>
      </w:r>
      <w:r w:rsidRPr="00653A07">
        <w:rPr>
          <w:rFonts w:asciiTheme="majorBidi" w:hAnsiTheme="majorBidi" w:cstheme="majorBidi"/>
          <w:color w:val="000000" w:themeColor="text1"/>
        </w:rPr>
        <w:t xml:space="preserve">. </w:t>
      </w:r>
    </w:p>
    <w:p w:rsidR="005C58A3" w:rsidRDefault="005C58A3" w:rsidP="00653A07">
      <w:pPr>
        <w:spacing w:line="480" w:lineRule="auto"/>
        <w:rPr>
          <w:rFonts w:ascii="Perpetua Titling MT" w:hAnsi="Perpetua Titling MT" w:cstheme="majorBidi"/>
          <w:b/>
          <w:bCs/>
        </w:rPr>
      </w:pPr>
    </w:p>
    <w:p w:rsidR="006A724F" w:rsidRPr="005C58A3" w:rsidRDefault="006A724F" w:rsidP="00653A07">
      <w:pPr>
        <w:spacing w:line="480" w:lineRule="auto"/>
        <w:rPr>
          <w:rFonts w:ascii="Perpetua Titling MT" w:hAnsi="Perpetua Titling MT" w:cstheme="majorBidi"/>
          <w:b/>
          <w:bCs/>
        </w:rPr>
      </w:pPr>
      <w:r w:rsidRPr="005C58A3">
        <w:rPr>
          <w:rFonts w:ascii="Perpetua Titling MT" w:hAnsi="Perpetua Titling MT" w:cstheme="majorBidi"/>
          <w:b/>
          <w:bCs/>
        </w:rPr>
        <w:lastRenderedPageBreak/>
        <w:t>1.</w:t>
      </w:r>
      <w:r w:rsidR="00A5341D" w:rsidRPr="005C58A3">
        <w:rPr>
          <w:rFonts w:ascii="Perpetua Titling MT" w:hAnsi="Perpetua Titling MT" w:cstheme="majorBidi"/>
          <w:b/>
          <w:bCs/>
        </w:rPr>
        <w:t>1.C</w:t>
      </w:r>
      <w:r w:rsidRPr="005C58A3">
        <w:rPr>
          <w:rFonts w:ascii="Perpetua Titling MT" w:hAnsi="Perpetua Titling MT" w:cstheme="majorBidi"/>
          <w:b/>
          <w:bCs/>
        </w:rPr>
        <w:t xml:space="preserve"> Neologisms</w:t>
      </w:r>
    </w:p>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ab/>
        <w:t xml:space="preserve">Luckily, the trend of </w:t>
      </w:r>
      <w:r w:rsidRPr="00653A07">
        <w:rPr>
          <w:rFonts w:asciiTheme="majorBidi" w:hAnsiTheme="majorBidi" w:cstheme="majorBidi"/>
          <w:i/>
          <w:iCs/>
          <w:color w:val="000000" w:themeColor="text1"/>
        </w:rPr>
        <w:t>he or she</w:t>
      </w:r>
      <w:r w:rsidRPr="00653A07">
        <w:rPr>
          <w:rFonts w:asciiTheme="majorBidi" w:hAnsiTheme="majorBidi" w:cstheme="majorBidi"/>
          <w:color w:val="000000" w:themeColor="text1"/>
        </w:rPr>
        <w:t xml:space="preserve"> quickly fell out of favor and those who now wish to use epicene pronouns for themselves have an option. The story, however, does not end here. In addition to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neologisms have flooded the language in attempt to account for the various ways people which to identify themselves. Figure 1.</w:t>
      </w:r>
      <w:r w:rsidR="00A5341D" w:rsidRPr="00653A07">
        <w:rPr>
          <w:rFonts w:asciiTheme="majorBidi" w:hAnsiTheme="majorBidi" w:cstheme="majorBidi"/>
          <w:color w:val="000000" w:themeColor="text1"/>
        </w:rPr>
        <w:t>3</w:t>
      </w:r>
      <w:r w:rsidRPr="00653A07">
        <w:rPr>
          <w:rFonts w:asciiTheme="majorBidi" w:hAnsiTheme="majorBidi" w:cstheme="majorBidi"/>
          <w:color w:val="000000" w:themeColor="text1"/>
        </w:rPr>
        <w:t xml:space="preserve"> and 1.</w:t>
      </w:r>
      <w:r w:rsidR="00A5341D" w:rsidRPr="00653A07">
        <w:rPr>
          <w:rFonts w:asciiTheme="majorBidi" w:hAnsiTheme="majorBidi" w:cstheme="majorBidi"/>
          <w:color w:val="000000" w:themeColor="text1"/>
        </w:rPr>
        <w:t>4</w:t>
      </w:r>
      <w:r w:rsidRPr="00653A07">
        <w:rPr>
          <w:rFonts w:asciiTheme="majorBidi" w:hAnsiTheme="majorBidi" w:cstheme="majorBidi"/>
          <w:color w:val="000000" w:themeColor="text1"/>
        </w:rPr>
        <w:t xml:space="preserve"> are the front and back of a pronoun card found on the University of Wisconsin, Milwaukee LGBT Resource Center’s website.</w:t>
      </w:r>
    </w:p>
    <w:p w:rsidR="006A724F" w:rsidRPr="00653A07" w:rsidRDefault="006A724F" w:rsidP="005C58A3">
      <w:pPr>
        <w:tabs>
          <w:tab w:val="left" w:pos="270"/>
        </w:tabs>
        <w:spacing w:line="276" w:lineRule="auto"/>
        <w:jc w:val="center"/>
        <w:rPr>
          <w:rFonts w:asciiTheme="majorBidi" w:hAnsiTheme="majorBidi" w:cstheme="majorBidi"/>
          <w:color w:val="000000" w:themeColor="text1"/>
          <w:shd w:val="clear" w:color="auto" w:fill="FFFFFF"/>
        </w:rPr>
      </w:pPr>
      <w:r w:rsidRPr="00653A07">
        <w:rPr>
          <w:rFonts w:asciiTheme="majorBidi" w:hAnsiTheme="majorBidi" w:cstheme="majorBidi"/>
          <w:noProof/>
          <w:color w:val="000000" w:themeColor="text1"/>
          <w:shd w:val="clear" w:color="auto" w:fill="FFFFFF"/>
        </w:rPr>
        <w:drawing>
          <wp:inline distT="0" distB="0" distL="0" distR="0" wp14:anchorId="0F851C9E" wp14:editId="00A79665">
            <wp:extent cx="32004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nouns-A How To Guid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0400" cy="1828800"/>
                    </a:xfrm>
                    <a:prstGeom prst="rect">
                      <a:avLst/>
                    </a:prstGeom>
                  </pic:spPr>
                </pic:pic>
              </a:graphicData>
            </a:graphic>
          </wp:inline>
        </w:drawing>
      </w:r>
    </w:p>
    <w:p w:rsidR="006A724F" w:rsidRPr="005C58A3" w:rsidRDefault="006A724F" w:rsidP="005C58A3">
      <w:pPr>
        <w:tabs>
          <w:tab w:val="left" w:pos="270"/>
        </w:tabs>
        <w:spacing w:after="120" w:line="276" w:lineRule="auto"/>
        <w:jc w:val="center"/>
        <w:rPr>
          <w:rFonts w:asciiTheme="majorBidi" w:hAnsiTheme="majorBidi" w:cstheme="majorBidi"/>
          <w:color w:val="000000" w:themeColor="text1"/>
          <w:sz w:val="20"/>
          <w:szCs w:val="20"/>
          <w:shd w:val="clear" w:color="auto" w:fill="FFFFFF"/>
        </w:rPr>
      </w:pPr>
      <w:r w:rsidRPr="005C58A3">
        <w:rPr>
          <w:rFonts w:asciiTheme="majorBidi" w:hAnsiTheme="majorBidi" w:cstheme="majorBidi"/>
          <w:color w:val="000000" w:themeColor="text1"/>
          <w:sz w:val="20"/>
          <w:szCs w:val="20"/>
          <w:shd w:val="clear" w:color="auto" w:fill="FFFFFF"/>
        </w:rPr>
        <w:t>Figure 1.</w:t>
      </w:r>
      <w:r w:rsidR="00A5341D" w:rsidRPr="005C58A3">
        <w:rPr>
          <w:rFonts w:asciiTheme="majorBidi" w:hAnsiTheme="majorBidi" w:cstheme="majorBidi"/>
          <w:color w:val="000000" w:themeColor="text1"/>
          <w:sz w:val="20"/>
          <w:szCs w:val="20"/>
          <w:shd w:val="clear" w:color="auto" w:fill="FFFFFF"/>
        </w:rPr>
        <w:t>3</w:t>
      </w:r>
      <w:r w:rsidRPr="005C58A3">
        <w:rPr>
          <w:rFonts w:asciiTheme="majorBidi" w:hAnsiTheme="majorBidi" w:cstheme="majorBidi"/>
          <w:color w:val="000000" w:themeColor="text1"/>
          <w:sz w:val="20"/>
          <w:szCs w:val="20"/>
          <w:shd w:val="clear" w:color="auto" w:fill="FFFFFF"/>
        </w:rPr>
        <w:t xml:space="preserve"> (Pronouns 2011, 2016)</w:t>
      </w:r>
    </w:p>
    <w:p w:rsidR="006A724F" w:rsidRPr="00653A07" w:rsidRDefault="006A724F" w:rsidP="005C58A3">
      <w:pPr>
        <w:tabs>
          <w:tab w:val="left" w:pos="270"/>
        </w:tabs>
        <w:spacing w:line="276" w:lineRule="auto"/>
        <w:jc w:val="center"/>
        <w:rPr>
          <w:rFonts w:asciiTheme="majorBidi" w:hAnsiTheme="majorBidi" w:cstheme="majorBidi"/>
          <w:color w:val="000000" w:themeColor="text1"/>
          <w:shd w:val="clear" w:color="auto" w:fill="FFFFFF"/>
        </w:rPr>
      </w:pPr>
      <w:r w:rsidRPr="00653A07">
        <w:rPr>
          <w:rFonts w:asciiTheme="majorBidi" w:hAnsiTheme="majorBidi" w:cstheme="majorBidi"/>
          <w:noProof/>
          <w:color w:val="000000" w:themeColor="text1"/>
          <w:shd w:val="clear" w:color="auto" w:fill="FFFFFF"/>
        </w:rPr>
        <w:drawing>
          <wp:inline distT="0" distB="0" distL="0" distR="0" wp14:anchorId="38414EA0" wp14:editId="3C7210DD">
            <wp:extent cx="32004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nouns-A How To Guid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1828800"/>
                    </a:xfrm>
                    <a:prstGeom prst="rect">
                      <a:avLst/>
                    </a:prstGeom>
                  </pic:spPr>
                </pic:pic>
              </a:graphicData>
            </a:graphic>
          </wp:inline>
        </w:drawing>
      </w:r>
    </w:p>
    <w:p w:rsidR="006A724F" w:rsidRPr="005C58A3" w:rsidRDefault="006A724F" w:rsidP="005C58A3">
      <w:pPr>
        <w:tabs>
          <w:tab w:val="left" w:pos="270"/>
        </w:tabs>
        <w:spacing w:after="120" w:line="276" w:lineRule="auto"/>
        <w:jc w:val="center"/>
        <w:rPr>
          <w:rFonts w:asciiTheme="majorBidi" w:hAnsiTheme="majorBidi" w:cstheme="majorBidi"/>
          <w:color w:val="000000" w:themeColor="text1"/>
          <w:sz w:val="20"/>
          <w:szCs w:val="20"/>
          <w:shd w:val="clear" w:color="auto" w:fill="FFFFFF"/>
        </w:rPr>
      </w:pPr>
      <w:r w:rsidRPr="005C58A3">
        <w:rPr>
          <w:rFonts w:asciiTheme="majorBidi" w:hAnsiTheme="majorBidi" w:cstheme="majorBidi"/>
          <w:color w:val="000000" w:themeColor="text1"/>
          <w:sz w:val="20"/>
          <w:szCs w:val="20"/>
          <w:shd w:val="clear" w:color="auto" w:fill="FFFFFF"/>
        </w:rPr>
        <w:t>Figure 1.</w:t>
      </w:r>
      <w:r w:rsidR="00A5341D" w:rsidRPr="005C58A3">
        <w:rPr>
          <w:rFonts w:asciiTheme="majorBidi" w:hAnsiTheme="majorBidi" w:cstheme="majorBidi"/>
          <w:color w:val="000000" w:themeColor="text1"/>
          <w:sz w:val="20"/>
          <w:szCs w:val="20"/>
          <w:shd w:val="clear" w:color="auto" w:fill="FFFFFF"/>
        </w:rPr>
        <w:t>4</w:t>
      </w:r>
      <w:r w:rsidRPr="005C58A3">
        <w:rPr>
          <w:rFonts w:asciiTheme="majorBidi" w:hAnsiTheme="majorBidi" w:cstheme="majorBidi"/>
          <w:color w:val="000000" w:themeColor="text1"/>
          <w:sz w:val="20"/>
          <w:szCs w:val="20"/>
          <w:shd w:val="clear" w:color="auto" w:fill="FFFFFF"/>
        </w:rPr>
        <w:t xml:space="preserve">  (Pronouns 2011, 2016)</w:t>
      </w:r>
    </w:p>
    <w:p w:rsidR="006A724F" w:rsidRPr="00653A07" w:rsidRDefault="006A724F" w:rsidP="00653A07">
      <w:pPr>
        <w:tabs>
          <w:tab w:val="left" w:pos="270"/>
        </w:tabs>
        <w:spacing w:line="480" w:lineRule="auto"/>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Figure 1.</w:t>
      </w:r>
      <w:r w:rsidR="00A5341D" w:rsidRPr="00653A07">
        <w:rPr>
          <w:rFonts w:asciiTheme="majorBidi" w:hAnsiTheme="majorBidi" w:cstheme="majorBidi"/>
          <w:color w:val="000000" w:themeColor="text1"/>
          <w:shd w:val="clear" w:color="auto" w:fill="FFFFFF"/>
        </w:rPr>
        <w:t>3</w:t>
      </w:r>
      <w:r w:rsidRPr="00653A07">
        <w:rPr>
          <w:rFonts w:asciiTheme="majorBidi" w:hAnsiTheme="majorBidi" w:cstheme="majorBidi"/>
          <w:color w:val="000000" w:themeColor="text1"/>
          <w:shd w:val="clear" w:color="auto" w:fill="FFFFFF"/>
        </w:rPr>
        <w:t xml:space="preserve"> educates readers on the various cases which a pronoun takes on in English and aligns these forms with the specific clitics in Figure 1.</w:t>
      </w:r>
      <w:r w:rsidR="00A5341D" w:rsidRPr="00653A07">
        <w:rPr>
          <w:rFonts w:asciiTheme="majorBidi" w:hAnsiTheme="majorBidi" w:cstheme="majorBidi"/>
          <w:color w:val="000000" w:themeColor="text1"/>
          <w:shd w:val="clear" w:color="auto" w:fill="FFFFFF"/>
        </w:rPr>
        <w:t>4</w:t>
      </w:r>
      <w:r w:rsidRPr="00653A07">
        <w:rPr>
          <w:rFonts w:asciiTheme="majorBidi" w:hAnsiTheme="majorBidi" w:cstheme="majorBidi"/>
          <w:color w:val="000000" w:themeColor="text1"/>
          <w:shd w:val="clear" w:color="auto" w:fill="FFFFFF"/>
        </w:rPr>
        <w:t xml:space="preserve">. Alongside the familiar pronouns of </w:t>
      </w:r>
      <w:r w:rsidRPr="00653A07">
        <w:rPr>
          <w:rFonts w:asciiTheme="majorBidi" w:hAnsiTheme="majorBidi" w:cstheme="majorBidi"/>
          <w:i/>
          <w:iCs/>
          <w:color w:val="000000" w:themeColor="text1"/>
          <w:shd w:val="clear" w:color="auto" w:fill="FFFFFF"/>
        </w:rPr>
        <w:t>he</w:t>
      </w:r>
      <w:r w:rsidRPr="00653A07">
        <w:rPr>
          <w:rFonts w:asciiTheme="majorBidi" w:hAnsiTheme="majorBidi" w:cstheme="majorBidi"/>
          <w:color w:val="000000" w:themeColor="text1"/>
          <w:shd w:val="clear" w:color="auto" w:fill="FFFFFF"/>
        </w:rPr>
        <w:t xml:space="preserve">, </w:t>
      </w:r>
      <w:r w:rsidRPr="00653A07">
        <w:rPr>
          <w:rFonts w:asciiTheme="majorBidi" w:hAnsiTheme="majorBidi" w:cstheme="majorBidi"/>
          <w:i/>
          <w:iCs/>
          <w:color w:val="000000" w:themeColor="text1"/>
          <w:shd w:val="clear" w:color="auto" w:fill="FFFFFF"/>
        </w:rPr>
        <w:t>she</w:t>
      </w:r>
      <w:r w:rsidRPr="00653A07">
        <w:rPr>
          <w:rFonts w:asciiTheme="majorBidi" w:hAnsiTheme="majorBidi" w:cstheme="majorBidi"/>
          <w:color w:val="000000" w:themeColor="text1"/>
          <w:shd w:val="clear" w:color="auto" w:fill="FFFFFF"/>
        </w:rPr>
        <w:t xml:space="preserve">, and </w:t>
      </w:r>
      <w:r w:rsidRPr="00653A07">
        <w:rPr>
          <w:rFonts w:asciiTheme="majorBidi" w:hAnsiTheme="majorBidi" w:cstheme="majorBidi"/>
          <w:i/>
          <w:iCs/>
          <w:color w:val="000000" w:themeColor="text1"/>
          <w:shd w:val="clear" w:color="auto" w:fill="FFFFFF"/>
        </w:rPr>
        <w:t>they</w:t>
      </w:r>
      <w:r w:rsidRPr="00653A07">
        <w:rPr>
          <w:rFonts w:asciiTheme="majorBidi" w:hAnsiTheme="majorBidi" w:cstheme="majorBidi"/>
          <w:color w:val="000000" w:themeColor="text1"/>
          <w:shd w:val="clear" w:color="auto" w:fill="FFFFFF"/>
        </w:rPr>
        <w:t xml:space="preserve">, we are now presented with a slew of alternatives including </w:t>
      </w:r>
      <w:r w:rsidRPr="00653A07">
        <w:rPr>
          <w:rFonts w:asciiTheme="majorBidi" w:hAnsiTheme="majorBidi" w:cstheme="majorBidi"/>
          <w:i/>
          <w:iCs/>
          <w:color w:val="000000" w:themeColor="text1"/>
          <w:shd w:val="clear" w:color="auto" w:fill="FFFFFF"/>
        </w:rPr>
        <w:t>f(ae), e/ey, per</w:t>
      </w:r>
      <w:r w:rsidRPr="00653A07">
        <w:rPr>
          <w:rFonts w:asciiTheme="majorBidi" w:hAnsiTheme="majorBidi" w:cstheme="majorBidi"/>
          <w:color w:val="000000" w:themeColor="text1"/>
          <w:shd w:val="clear" w:color="auto" w:fill="FFFFFF"/>
        </w:rPr>
        <w:t xml:space="preserve"> (which is already a preposition in English), </w:t>
      </w:r>
      <w:r w:rsidRPr="00653A07">
        <w:rPr>
          <w:rFonts w:asciiTheme="majorBidi" w:hAnsiTheme="majorBidi" w:cstheme="majorBidi"/>
          <w:i/>
          <w:iCs/>
          <w:color w:val="000000" w:themeColor="text1"/>
          <w:shd w:val="clear" w:color="auto" w:fill="FFFFFF"/>
        </w:rPr>
        <w:t>ve, xe, ze/zie</w:t>
      </w:r>
      <w:r w:rsidRPr="00653A07">
        <w:rPr>
          <w:rFonts w:asciiTheme="majorBidi" w:hAnsiTheme="majorBidi" w:cstheme="majorBidi"/>
          <w:color w:val="000000" w:themeColor="text1"/>
          <w:shd w:val="clear" w:color="auto" w:fill="FFFFFF"/>
        </w:rPr>
        <w:t xml:space="preserve">. </w:t>
      </w:r>
    </w:p>
    <w:p w:rsidR="006A724F" w:rsidRPr="00653A07" w:rsidRDefault="006A724F" w:rsidP="00653A07">
      <w:pPr>
        <w:tabs>
          <w:tab w:val="left" w:pos="270"/>
        </w:tabs>
        <w:spacing w:line="480" w:lineRule="auto"/>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lastRenderedPageBreak/>
        <w:tab/>
      </w:r>
      <w:r w:rsidR="005C58A3">
        <w:rPr>
          <w:rFonts w:asciiTheme="majorBidi" w:hAnsiTheme="majorBidi" w:cstheme="majorBidi"/>
          <w:color w:val="000000" w:themeColor="text1"/>
          <w:shd w:val="clear" w:color="auto" w:fill="FFFFFF"/>
        </w:rPr>
        <w:tab/>
      </w:r>
      <w:r w:rsidRPr="00653A07">
        <w:rPr>
          <w:rFonts w:asciiTheme="majorBidi" w:hAnsiTheme="majorBidi" w:cstheme="majorBidi"/>
          <w:color w:val="000000" w:themeColor="text1"/>
          <w:shd w:val="clear" w:color="auto" w:fill="FFFFFF"/>
        </w:rPr>
        <w:t xml:space="preserve">For average English speakers these forms likely appear alien and even if one were to recognize a form, it is incredibly unlikely that they would know how to correctly mark it for each case (subject, object, possessive, etc.). Pauline Park, a transwoman and activist, is skeptical that this reality will ever change. She asserts “that pronouns such as </w:t>
      </w:r>
      <w:r w:rsidRPr="00653A07">
        <w:rPr>
          <w:rFonts w:asciiTheme="majorBidi" w:hAnsiTheme="majorBidi" w:cstheme="majorBidi"/>
          <w:i/>
          <w:iCs/>
          <w:color w:val="000000" w:themeColor="text1"/>
          <w:shd w:val="clear" w:color="auto" w:fill="FFFFFF"/>
        </w:rPr>
        <w:t xml:space="preserve">zie </w:t>
      </w:r>
      <w:r w:rsidRPr="00653A07">
        <w:rPr>
          <w:rFonts w:asciiTheme="majorBidi" w:hAnsiTheme="majorBidi" w:cstheme="majorBidi"/>
          <w:color w:val="000000" w:themeColor="text1"/>
          <w:shd w:val="clear" w:color="auto" w:fill="FFFFFF"/>
        </w:rPr>
        <w:t xml:space="preserve">and </w:t>
      </w:r>
      <w:r w:rsidRPr="00653A07">
        <w:rPr>
          <w:rFonts w:asciiTheme="majorBidi" w:hAnsiTheme="majorBidi" w:cstheme="majorBidi"/>
          <w:i/>
          <w:iCs/>
          <w:color w:val="000000" w:themeColor="text1"/>
          <w:shd w:val="clear" w:color="auto" w:fill="FFFFFF"/>
        </w:rPr>
        <w:t>hir</w:t>
      </w:r>
      <w:r w:rsidRPr="00653A07">
        <w:rPr>
          <w:rFonts w:asciiTheme="majorBidi" w:hAnsiTheme="majorBidi" w:cstheme="majorBidi"/>
          <w:color w:val="000000" w:themeColor="text1"/>
          <w:shd w:val="clear" w:color="auto" w:fill="FFFFFF"/>
        </w:rPr>
        <w:t xml:space="preserve"> will never achieve widespread use because they have no ‘integral connection to the language and culture into which [they] are introduced’” (Hord, 2016). The institution affirmation of singular </w:t>
      </w:r>
      <w:r w:rsidRPr="00653A07">
        <w:rPr>
          <w:rFonts w:asciiTheme="majorBidi" w:hAnsiTheme="majorBidi" w:cstheme="majorBidi"/>
          <w:i/>
          <w:iCs/>
          <w:color w:val="000000" w:themeColor="text1"/>
          <w:shd w:val="clear" w:color="auto" w:fill="FFFFFF"/>
        </w:rPr>
        <w:t>they</w:t>
      </w:r>
      <w:r w:rsidRPr="00653A07">
        <w:rPr>
          <w:rFonts w:asciiTheme="majorBidi" w:hAnsiTheme="majorBidi" w:cstheme="majorBidi"/>
          <w:color w:val="000000" w:themeColor="text1"/>
          <w:shd w:val="clear" w:color="auto" w:fill="FFFFFF"/>
        </w:rPr>
        <w:t xml:space="preserve"> may also encourage nonbinary individuals to elect </w:t>
      </w:r>
      <w:r w:rsidRPr="00653A07">
        <w:rPr>
          <w:rFonts w:asciiTheme="majorBidi" w:hAnsiTheme="majorBidi" w:cstheme="majorBidi"/>
          <w:i/>
          <w:iCs/>
          <w:color w:val="000000" w:themeColor="text1"/>
          <w:shd w:val="clear" w:color="auto" w:fill="FFFFFF"/>
        </w:rPr>
        <w:t>they</w:t>
      </w:r>
      <w:r w:rsidRPr="00653A07">
        <w:rPr>
          <w:rFonts w:asciiTheme="majorBidi" w:hAnsiTheme="majorBidi" w:cstheme="majorBidi"/>
          <w:color w:val="000000" w:themeColor="text1"/>
          <w:shd w:val="clear" w:color="auto" w:fill="FFFFFF"/>
        </w:rPr>
        <w:t xml:space="preserve"> over more obscure options. Lyft, a popular driving app, for instance, now allows passengers to choose their pronouns, offering </w:t>
      </w:r>
      <w:r w:rsidRPr="00653A07">
        <w:rPr>
          <w:rFonts w:asciiTheme="majorBidi" w:hAnsiTheme="majorBidi" w:cstheme="majorBidi"/>
          <w:i/>
          <w:iCs/>
          <w:color w:val="000000" w:themeColor="text1"/>
          <w:shd w:val="clear" w:color="auto" w:fill="FFFFFF"/>
        </w:rPr>
        <w:t>they/them/theirs</w:t>
      </w:r>
      <w:r w:rsidRPr="00653A07">
        <w:rPr>
          <w:rFonts w:asciiTheme="majorBidi" w:hAnsiTheme="majorBidi" w:cstheme="majorBidi"/>
          <w:color w:val="000000" w:themeColor="text1"/>
          <w:shd w:val="clear" w:color="auto" w:fill="FFFFFF"/>
        </w:rPr>
        <w:t xml:space="preserve"> alongside the binary pronouns (Dickey 2019). For those who use a neologism from Figure 2.2, their options on Lyft include only “my pronoun isn’t listed” or “prefer not to say” (Dickey 2019). Following the acceptance of </w:t>
      </w:r>
      <w:r w:rsidRPr="00653A07">
        <w:rPr>
          <w:rFonts w:asciiTheme="majorBidi" w:hAnsiTheme="majorBidi" w:cstheme="majorBidi"/>
          <w:i/>
          <w:iCs/>
          <w:color w:val="000000" w:themeColor="text1"/>
          <w:shd w:val="clear" w:color="auto" w:fill="FFFFFF"/>
        </w:rPr>
        <w:t>they</w:t>
      </w:r>
      <w:r w:rsidRPr="00653A07">
        <w:rPr>
          <w:rFonts w:asciiTheme="majorBidi" w:hAnsiTheme="majorBidi" w:cstheme="majorBidi"/>
          <w:color w:val="000000" w:themeColor="text1"/>
          <w:shd w:val="clear" w:color="auto" w:fill="FFFFFF"/>
        </w:rPr>
        <w:t xml:space="preserve"> is almost always this stipulation outlining the exclusion of epicene neologisms. The Associated Press Stylebook, for instance, “mandates that journalists not use other epicene pronouns such as </w:t>
      </w:r>
      <w:r w:rsidRPr="00653A07">
        <w:rPr>
          <w:rFonts w:asciiTheme="majorBidi" w:hAnsiTheme="majorBidi" w:cstheme="majorBidi"/>
          <w:i/>
          <w:iCs/>
          <w:color w:val="000000" w:themeColor="text1"/>
          <w:shd w:val="clear" w:color="auto" w:fill="FFFFFF"/>
        </w:rPr>
        <w:t>ze/zim/zir</w:t>
      </w:r>
      <w:r w:rsidRPr="00653A07">
        <w:rPr>
          <w:rFonts w:asciiTheme="majorBidi" w:hAnsiTheme="majorBidi" w:cstheme="majorBidi"/>
          <w:color w:val="000000" w:themeColor="text1"/>
          <w:shd w:val="clear" w:color="auto" w:fill="FFFFFF"/>
        </w:rPr>
        <w:t xml:space="preserve"> for sake of clarity for readers unfamiliar with the politics of </w:t>
      </w:r>
      <w:r w:rsidR="008A2117">
        <w:rPr>
          <w:rFonts w:asciiTheme="majorBidi" w:hAnsiTheme="majorBidi" w:cstheme="majorBidi"/>
          <w:color w:val="000000" w:themeColor="text1"/>
          <w:shd w:val="clear" w:color="auto" w:fill="FFFFFF"/>
        </w:rPr>
        <w:t>gender-neutral</w:t>
      </w:r>
      <w:r w:rsidRPr="00653A07">
        <w:rPr>
          <w:rFonts w:asciiTheme="majorBidi" w:hAnsiTheme="majorBidi" w:cstheme="majorBidi"/>
          <w:color w:val="000000" w:themeColor="text1"/>
          <w:shd w:val="clear" w:color="auto" w:fill="FFFFFF"/>
        </w:rPr>
        <w:t xml:space="preserve">ity” (Del Caño, 2019: 9). </w:t>
      </w:r>
    </w:p>
    <w:p w:rsidR="006A724F" w:rsidRPr="00653A07" w:rsidRDefault="006A724F" w:rsidP="00653A07">
      <w:pPr>
        <w:tabs>
          <w:tab w:val="left" w:pos="270"/>
        </w:tabs>
        <w:spacing w:line="480" w:lineRule="auto"/>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ab/>
      </w:r>
      <w:r w:rsidRPr="00653A07">
        <w:rPr>
          <w:rFonts w:asciiTheme="majorBidi" w:hAnsiTheme="majorBidi" w:cstheme="majorBidi"/>
          <w:color w:val="000000" w:themeColor="text1"/>
          <w:shd w:val="clear" w:color="auto" w:fill="FFFFFF"/>
        </w:rPr>
        <w:tab/>
        <w:t xml:space="preserve">Omission of the more obscure epicenes is pervasive within the LGBQ+ community as well. In a study to measure pronoun usage from within the queer and non-binary community, Hord finds </w:t>
      </w:r>
      <w:r w:rsidRPr="00653A07">
        <w:rPr>
          <w:rFonts w:asciiTheme="majorBidi" w:hAnsiTheme="majorBidi" w:cstheme="majorBidi"/>
          <w:color w:val="000000" w:themeColor="text1"/>
        </w:rPr>
        <w:t xml:space="preserve">“approximately 66% of all English survey respondents were using some form of gender-neutral pronoun” and “those using singular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made up the single largest group of pronoun users at 34% of all English respondents” (Hord 2016).  Hord asserts, “the popularity of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both on its own and in mixed groups, shows that it has already become something of a “standard” or default neutral pronoun in English speaking transgender communities, and is perhaps more easily understood outside of them because it is already a part of the language.” He also reasons that the small number of individuals using other epicene pronouns is likely due to </w:t>
      </w:r>
      <w:r w:rsidRPr="00653A07">
        <w:rPr>
          <w:rFonts w:asciiTheme="majorBidi" w:hAnsiTheme="majorBidi" w:cstheme="majorBidi"/>
          <w:color w:val="000000" w:themeColor="text1"/>
        </w:rPr>
        <w:lastRenderedPageBreak/>
        <w:t xml:space="preserve">the burden of having to explain these more estranged forms. This point is crucial for the case of English where the primary instances of natural gender labeling occur in the third person. Thus, it is not up to the non-binary individual who wishes to identify with </w:t>
      </w:r>
      <w:r w:rsidRPr="00653A07">
        <w:rPr>
          <w:rFonts w:asciiTheme="majorBidi" w:hAnsiTheme="majorBidi" w:cstheme="majorBidi"/>
          <w:i/>
          <w:iCs/>
          <w:color w:val="000000" w:themeColor="text1"/>
        </w:rPr>
        <w:t>ze</w:t>
      </w:r>
      <w:r w:rsidRPr="00653A07">
        <w:rPr>
          <w:rFonts w:asciiTheme="majorBidi" w:hAnsiTheme="majorBidi" w:cstheme="majorBidi"/>
          <w:color w:val="000000" w:themeColor="text1"/>
        </w:rPr>
        <w:t>/</w:t>
      </w:r>
      <w:r w:rsidRPr="00653A07">
        <w:rPr>
          <w:rFonts w:asciiTheme="majorBidi" w:hAnsiTheme="majorBidi" w:cstheme="majorBidi"/>
          <w:i/>
          <w:iCs/>
          <w:color w:val="000000" w:themeColor="text1"/>
        </w:rPr>
        <w:t>zim</w:t>
      </w:r>
      <w:r w:rsidRPr="00653A07">
        <w:rPr>
          <w:rFonts w:asciiTheme="majorBidi" w:hAnsiTheme="majorBidi" w:cstheme="majorBidi"/>
          <w:color w:val="000000" w:themeColor="text1"/>
        </w:rPr>
        <w:t>/</w:t>
      </w:r>
      <w:r w:rsidRPr="00653A07">
        <w:rPr>
          <w:rFonts w:asciiTheme="majorBidi" w:hAnsiTheme="majorBidi" w:cstheme="majorBidi"/>
          <w:i/>
          <w:iCs/>
          <w:color w:val="000000" w:themeColor="text1"/>
        </w:rPr>
        <w:t>zir</w:t>
      </w:r>
      <w:r w:rsidRPr="00653A07">
        <w:rPr>
          <w:rFonts w:asciiTheme="majorBidi" w:hAnsiTheme="majorBidi" w:cstheme="majorBidi"/>
          <w:color w:val="000000" w:themeColor="text1"/>
        </w:rPr>
        <w:t xml:space="preserve"> to implement these forms, but rather it is dependent on speakers who reference </w:t>
      </w:r>
      <w:r w:rsidRPr="00653A07">
        <w:rPr>
          <w:rFonts w:asciiTheme="majorBidi" w:hAnsiTheme="majorBidi" w:cstheme="majorBidi"/>
          <w:i/>
          <w:iCs/>
          <w:color w:val="000000" w:themeColor="text1"/>
        </w:rPr>
        <w:t>zim</w:t>
      </w:r>
      <w:r w:rsidRPr="00653A07">
        <w:rPr>
          <w:rFonts w:asciiTheme="majorBidi" w:hAnsiTheme="majorBidi" w:cstheme="majorBidi"/>
          <w:color w:val="000000" w:themeColor="text1"/>
        </w:rPr>
        <w:t xml:space="preserve"> in the third person to remember and produce the pronouns. The reality of referencing exists also in the realms of Spanish, French, and Hebrew discussed in the following sections, but the burden in those languages also falls on the speaker when using first person forms, adjectives, and nouns and on the speech partner in second person forms. </w:t>
      </w:r>
    </w:p>
    <w:p w:rsidR="006A724F" w:rsidRPr="005C58A3" w:rsidRDefault="006A724F" w:rsidP="00E730AE">
      <w:pPr>
        <w:pStyle w:val="ListParagraph"/>
        <w:numPr>
          <w:ilvl w:val="1"/>
          <w:numId w:val="6"/>
        </w:numPr>
        <w:spacing w:line="480" w:lineRule="auto"/>
        <w:rPr>
          <w:rFonts w:ascii="Perpetua Titling MT" w:eastAsia="Times New Roman" w:hAnsi="Perpetua Titling MT" w:cstheme="majorBidi"/>
        </w:rPr>
      </w:pPr>
      <w:r w:rsidRPr="005C58A3">
        <w:rPr>
          <w:rFonts w:ascii="Perpetua Titling MT" w:hAnsi="Perpetua Titling MT" w:cstheme="majorBidi"/>
          <w:b/>
          <w:bCs/>
        </w:rPr>
        <w:t>Spa</w:t>
      </w:r>
      <w:r w:rsidR="00A5341D" w:rsidRPr="005C58A3">
        <w:rPr>
          <w:rFonts w:ascii="Perpetua Titling MT" w:hAnsi="Perpetua Titling MT" w:cstheme="majorBidi"/>
          <w:b/>
          <w:bCs/>
        </w:rPr>
        <w:t>ni</w:t>
      </w:r>
      <w:r w:rsidRPr="005C58A3">
        <w:rPr>
          <w:rFonts w:ascii="Perpetua Titling MT" w:hAnsi="Perpetua Titling MT" w:cstheme="majorBidi"/>
          <w:b/>
          <w:bCs/>
        </w:rPr>
        <w:t>sh</w:t>
      </w:r>
    </w:p>
    <w:p w:rsidR="006A724F" w:rsidRPr="00653A07" w:rsidRDefault="006A724F" w:rsidP="005C58A3">
      <w:pPr>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w:t>
      </w:r>
      <w:r w:rsidR="00A5341D" w:rsidRPr="00653A07">
        <w:rPr>
          <w:rFonts w:asciiTheme="majorBidi" w:hAnsiTheme="majorBidi" w:cstheme="majorBidi"/>
          <w:color w:val="000000" w:themeColor="text1"/>
        </w:rPr>
        <w:t>1.2.A</w:t>
      </w:r>
      <w:r w:rsidRPr="00653A07">
        <w:rPr>
          <w:rFonts w:asciiTheme="majorBidi" w:hAnsiTheme="majorBidi" w:cstheme="majorBidi"/>
          <w:color w:val="000000" w:themeColor="text1"/>
        </w:rPr>
        <w:t xml:space="preserve"> provides an overview of the binary cases, pronouns, and determiners in Spanish.</w:t>
      </w:r>
      <w:r w:rsidRPr="00653A07">
        <w:rPr>
          <w:rFonts w:asciiTheme="majorBidi" w:hAnsiTheme="majorBidi" w:cstheme="majorBidi"/>
          <w:b/>
          <w:bCs/>
          <w:color w:val="000000" w:themeColor="text1"/>
        </w:rPr>
        <w:t xml:space="preserve"> </w:t>
      </w:r>
      <w:r w:rsidRPr="00653A07">
        <w:rPr>
          <w:rFonts w:asciiTheme="majorBidi" w:hAnsiTheme="majorBidi" w:cstheme="majorBidi"/>
          <w:color w:val="000000" w:themeColor="text1"/>
        </w:rPr>
        <w:t>§</w:t>
      </w:r>
      <w:r w:rsidR="00A5341D" w:rsidRPr="00653A07">
        <w:rPr>
          <w:rFonts w:asciiTheme="majorBidi" w:hAnsiTheme="majorBidi" w:cstheme="majorBidi"/>
          <w:color w:val="000000" w:themeColor="text1"/>
        </w:rPr>
        <w:t>1.2.B</w:t>
      </w:r>
      <w:r w:rsidRPr="00653A07">
        <w:rPr>
          <w:rFonts w:asciiTheme="majorBidi" w:hAnsiTheme="majorBidi" w:cstheme="majorBidi"/>
          <w:color w:val="000000" w:themeColor="text1"/>
        </w:rPr>
        <w:t xml:space="preserve"> traces the three forms: -</w:t>
      </w:r>
      <w:r w:rsidRPr="00653A07">
        <w:rPr>
          <w:rFonts w:asciiTheme="majorBidi" w:hAnsiTheme="majorBidi" w:cstheme="majorBidi"/>
          <w:i/>
          <w:iCs/>
          <w:color w:val="000000" w:themeColor="text1"/>
        </w:rPr>
        <w:t xml:space="preserve">x, </w:t>
      </w:r>
      <w:r w:rsidRPr="00653A07">
        <w:rPr>
          <w:rFonts w:asciiTheme="majorBidi" w:hAnsiTheme="majorBidi" w:cstheme="majorBidi"/>
          <w:color w:val="000000" w:themeColor="text1"/>
        </w:rPr>
        <w:t>-</w:t>
      </w:r>
      <w:r w:rsidRPr="00653A07">
        <w:rPr>
          <w:rFonts w:asciiTheme="majorBidi" w:hAnsiTheme="majorBidi" w:cstheme="majorBidi"/>
          <w:i/>
          <w:iCs/>
          <w:color w:val="000000" w:themeColor="text1"/>
        </w:rPr>
        <w:t xml:space="preserve">@, </w:t>
      </w:r>
      <w:r w:rsidRPr="00653A07">
        <w:rPr>
          <w:rFonts w:asciiTheme="majorBidi" w:hAnsiTheme="majorBidi" w:cstheme="majorBidi"/>
          <w:color w:val="000000" w:themeColor="text1"/>
        </w:rPr>
        <w:t xml:space="preserve">and </w:t>
      </w:r>
      <w:r w:rsidRPr="00653A07">
        <w:rPr>
          <w:rFonts w:asciiTheme="majorBidi" w:hAnsiTheme="majorBidi" w:cstheme="majorBidi"/>
          <w:i/>
          <w:iCs/>
          <w:color w:val="000000" w:themeColor="text1"/>
        </w:rPr>
        <w:t>-</w:t>
      </w:r>
      <w:r w:rsidRPr="00653A07">
        <w:rPr>
          <w:rFonts w:asciiTheme="majorBidi" w:hAnsiTheme="majorBidi" w:cstheme="majorBidi"/>
          <w:color w:val="000000" w:themeColor="text1"/>
        </w:rPr>
        <w:t xml:space="preserve">e and finds to be a more viable case marker for neutral nouns as it is easily pronounceable, already existent in the phonemic inventory and already a case ending for some epicene verbs. Additionally, its incorporation into larger spelling rules like in the example </w:t>
      </w:r>
      <w:r w:rsidRPr="00653A07">
        <w:rPr>
          <w:rFonts w:asciiTheme="majorBidi" w:hAnsiTheme="majorBidi" w:cstheme="majorBidi"/>
          <w:i/>
          <w:iCs/>
          <w:color w:val="000000" w:themeColor="text1"/>
        </w:rPr>
        <w:t>amigue</w:t>
      </w:r>
      <w:r w:rsidRPr="00653A07">
        <w:rPr>
          <w:rFonts w:asciiTheme="majorBidi" w:hAnsiTheme="majorBidi" w:cstheme="majorBidi"/>
          <w:color w:val="000000" w:themeColor="text1"/>
        </w:rPr>
        <w:t xml:space="preserve"> suggests that speakers are accepting this form rather than treating it as alien to the language. §</w:t>
      </w:r>
      <w:r w:rsidR="00A5341D" w:rsidRPr="00653A07">
        <w:rPr>
          <w:rFonts w:asciiTheme="majorBidi" w:hAnsiTheme="majorBidi" w:cstheme="majorBidi"/>
          <w:color w:val="000000" w:themeColor="text1"/>
        </w:rPr>
        <w:t>1.2.C</w:t>
      </w:r>
      <w:r w:rsidRPr="00653A07">
        <w:rPr>
          <w:rFonts w:asciiTheme="majorBidi" w:hAnsiTheme="majorBidi" w:cstheme="majorBidi"/>
          <w:color w:val="000000" w:themeColor="text1"/>
        </w:rPr>
        <w:t xml:space="preserve"> explores how speakers conceptualize, teach, and criticize gender-neutral Spanish while §</w:t>
      </w:r>
      <w:r w:rsidR="00A5341D" w:rsidRPr="00653A07">
        <w:rPr>
          <w:rFonts w:asciiTheme="majorBidi" w:hAnsiTheme="majorBidi" w:cstheme="majorBidi"/>
          <w:color w:val="000000" w:themeColor="text1"/>
        </w:rPr>
        <w:t>1.2.D</w:t>
      </w:r>
      <w:r w:rsidRPr="00653A07">
        <w:rPr>
          <w:rFonts w:asciiTheme="majorBidi" w:hAnsiTheme="majorBidi" w:cstheme="majorBidi"/>
          <w:color w:val="000000" w:themeColor="text1"/>
        </w:rPr>
        <w:t xml:space="preserve"> analyzes the stance the larger institution of La RAE takes on the issue.</w:t>
      </w:r>
    </w:p>
    <w:p w:rsidR="006A724F" w:rsidRPr="005C58A3" w:rsidRDefault="00A5341D" w:rsidP="00653A07">
      <w:pPr>
        <w:spacing w:line="480" w:lineRule="auto"/>
        <w:rPr>
          <w:rFonts w:ascii="Perpetua Titling MT" w:hAnsi="Perpetua Titling MT" w:cstheme="majorBidi"/>
          <w:b/>
          <w:bCs/>
        </w:rPr>
      </w:pPr>
      <w:r w:rsidRPr="005C58A3">
        <w:rPr>
          <w:rFonts w:ascii="Perpetua Titling MT" w:hAnsi="Perpetua Titling MT" w:cstheme="majorBidi"/>
          <w:b/>
          <w:bCs/>
        </w:rPr>
        <w:t>1.2.A</w:t>
      </w:r>
      <w:r w:rsidR="006A724F" w:rsidRPr="005C58A3">
        <w:rPr>
          <w:rFonts w:ascii="Perpetua Titling MT" w:hAnsi="Perpetua Titling MT" w:cstheme="majorBidi"/>
          <w:b/>
          <w:bCs/>
        </w:rPr>
        <w:t xml:space="preserve"> Overview of binary forms</w:t>
      </w:r>
    </w:p>
    <w:p w:rsidR="006A724F" w:rsidRDefault="006A724F" w:rsidP="00653A07">
      <w:pPr>
        <w:spacing w:line="480" w:lineRule="auto"/>
        <w:ind w:firstLine="720"/>
        <w:rPr>
          <w:rFonts w:asciiTheme="majorBidi" w:hAnsiTheme="majorBidi" w:cstheme="majorBidi"/>
        </w:rPr>
      </w:pPr>
      <w:r w:rsidRPr="00653A07">
        <w:rPr>
          <w:rFonts w:asciiTheme="majorBidi" w:hAnsiTheme="majorBidi" w:cstheme="majorBidi"/>
        </w:rPr>
        <w:t>Unlike English, Spanish is a language with both natural gender and grammatical gender. As such, much more of the morphology depends on gender marking and gender concord between marked elements. Spanish marks gender in third person pronouns, determiners, nouns, and adjectives as shown in Table (</w:t>
      </w:r>
      <w:r w:rsidR="00A5341D" w:rsidRPr="00653A07">
        <w:rPr>
          <w:rFonts w:asciiTheme="majorBidi" w:hAnsiTheme="majorBidi" w:cstheme="majorBidi"/>
        </w:rPr>
        <w:t>1.5</w:t>
      </w:r>
      <w:r w:rsidRPr="00653A07">
        <w:rPr>
          <w:rFonts w:asciiTheme="majorBidi" w:hAnsiTheme="majorBidi" w:cstheme="majorBidi"/>
        </w:rPr>
        <w:t>).</w:t>
      </w:r>
    </w:p>
    <w:p w:rsidR="005C58A3" w:rsidRPr="00653A07" w:rsidRDefault="005C58A3" w:rsidP="00653A07">
      <w:pPr>
        <w:spacing w:line="480" w:lineRule="auto"/>
        <w:ind w:firstLine="720"/>
        <w:rPr>
          <w:rFonts w:asciiTheme="majorBidi" w:hAnsiTheme="majorBidi" w:cstheme="majorBidi"/>
        </w:rPr>
      </w:pPr>
    </w:p>
    <w:tbl>
      <w:tblPr>
        <w:tblStyle w:val="TableGrid"/>
        <w:tblW w:w="0" w:type="auto"/>
        <w:jc w:val="center"/>
        <w:tblLook w:val="04A0" w:firstRow="1" w:lastRow="0" w:firstColumn="1" w:lastColumn="0" w:noHBand="0" w:noVBand="1"/>
      </w:tblPr>
      <w:tblGrid>
        <w:gridCol w:w="1496"/>
        <w:gridCol w:w="1723"/>
        <w:gridCol w:w="1321"/>
        <w:gridCol w:w="1260"/>
        <w:gridCol w:w="1270"/>
        <w:gridCol w:w="1260"/>
      </w:tblGrid>
      <w:tr w:rsidR="006A724F" w:rsidRPr="00653A07" w:rsidTr="00E0201F">
        <w:trPr>
          <w:trHeight w:val="552"/>
          <w:jc w:val="center"/>
        </w:trPr>
        <w:tc>
          <w:tcPr>
            <w:tcW w:w="2723" w:type="dxa"/>
            <w:gridSpan w:val="2"/>
            <w:vMerge w:val="restart"/>
          </w:tcPr>
          <w:p w:rsidR="006A724F" w:rsidRPr="00653A07" w:rsidRDefault="006A724F" w:rsidP="00653A07">
            <w:pPr>
              <w:spacing w:line="480" w:lineRule="auto"/>
              <w:jc w:val="center"/>
              <w:rPr>
                <w:rFonts w:asciiTheme="majorBidi" w:hAnsiTheme="majorBidi" w:cstheme="majorBidi"/>
                <w:b/>
                <w:bCs/>
              </w:rPr>
            </w:pPr>
          </w:p>
        </w:tc>
        <w:tc>
          <w:tcPr>
            <w:tcW w:w="2581" w:type="dxa"/>
            <w:gridSpan w:val="2"/>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Singular</w:t>
            </w:r>
          </w:p>
        </w:tc>
        <w:tc>
          <w:tcPr>
            <w:tcW w:w="2530" w:type="dxa"/>
            <w:gridSpan w:val="2"/>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Plural</w:t>
            </w:r>
          </w:p>
        </w:tc>
      </w:tr>
      <w:tr w:rsidR="006A724F" w:rsidRPr="00653A07" w:rsidTr="00E0201F">
        <w:trPr>
          <w:trHeight w:val="552"/>
          <w:jc w:val="center"/>
        </w:trPr>
        <w:tc>
          <w:tcPr>
            <w:tcW w:w="2723" w:type="dxa"/>
            <w:gridSpan w:val="2"/>
            <w:vMerge/>
          </w:tcPr>
          <w:p w:rsidR="006A724F" w:rsidRPr="00653A07" w:rsidRDefault="006A724F" w:rsidP="00653A07">
            <w:pPr>
              <w:spacing w:line="480" w:lineRule="auto"/>
              <w:rPr>
                <w:rFonts w:asciiTheme="majorBidi" w:hAnsiTheme="majorBidi" w:cstheme="majorBidi"/>
                <w:b/>
                <w:bCs/>
              </w:rPr>
            </w:pPr>
          </w:p>
        </w:tc>
        <w:tc>
          <w:tcPr>
            <w:tcW w:w="1321"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b/>
                <w:bCs/>
              </w:rPr>
              <w:t>Masculine</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b/>
                <w:bCs/>
              </w:rPr>
              <w:t>Feminine</w:t>
            </w:r>
          </w:p>
        </w:tc>
        <w:tc>
          <w:tcPr>
            <w:tcW w:w="127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b/>
                <w:bCs/>
              </w:rPr>
              <w:t>Masculine</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b/>
                <w:bCs/>
              </w:rPr>
              <w:t>Feminine</w:t>
            </w:r>
          </w:p>
        </w:tc>
      </w:tr>
      <w:tr w:rsidR="006A724F" w:rsidRPr="00653A07" w:rsidTr="00E0201F">
        <w:trPr>
          <w:trHeight w:val="552"/>
          <w:jc w:val="center"/>
        </w:trPr>
        <w:tc>
          <w:tcPr>
            <w:tcW w:w="2723" w:type="dxa"/>
            <w:gridSpan w:val="2"/>
          </w:tcPr>
          <w:p w:rsidR="006A724F" w:rsidRPr="00653A07" w:rsidRDefault="006A724F" w:rsidP="00653A07">
            <w:pPr>
              <w:spacing w:line="480" w:lineRule="auto"/>
              <w:jc w:val="center"/>
              <w:rPr>
                <w:rFonts w:asciiTheme="majorBidi" w:hAnsiTheme="majorBidi" w:cstheme="majorBidi"/>
                <w:i/>
                <w:iCs/>
              </w:rPr>
            </w:pPr>
            <w:r w:rsidRPr="00653A07">
              <w:rPr>
                <w:rFonts w:asciiTheme="majorBidi" w:hAnsiTheme="majorBidi" w:cstheme="majorBidi"/>
                <w:b/>
                <w:bCs/>
              </w:rPr>
              <w:t>Third person pronouns</w:t>
            </w:r>
          </w:p>
        </w:tc>
        <w:tc>
          <w:tcPr>
            <w:tcW w:w="1321"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él</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ella</w:t>
            </w:r>
          </w:p>
        </w:tc>
        <w:tc>
          <w:tcPr>
            <w:tcW w:w="127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ellos</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ellas</w:t>
            </w:r>
          </w:p>
        </w:tc>
      </w:tr>
      <w:tr w:rsidR="006A724F" w:rsidRPr="00653A07" w:rsidTr="00E0201F">
        <w:trPr>
          <w:trHeight w:val="552"/>
          <w:jc w:val="center"/>
        </w:trPr>
        <w:tc>
          <w:tcPr>
            <w:tcW w:w="1402" w:type="dxa"/>
            <w:vMerge w:val="restart"/>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Determiners</w:t>
            </w:r>
          </w:p>
        </w:tc>
        <w:tc>
          <w:tcPr>
            <w:tcW w:w="1321" w:type="dxa"/>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Definite</w:t>
            </w:r>
          </w:p>
        </w:tc>
        <w:tc>
          <w:tcPr>
            <w:tcW w:w="1321"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el</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la</w:t>
            </w:r>
          </w:p>
        </w:tc>
        <w:tc>
          <w:tcPr>
            <w:tcW w:w="127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los</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las</w:t>
            </w:r>
          </w:p>
        </w:tc>
      </w:tr>
      <w:tr w:rsidR="006A724F" w:rsidRPr="00653A07" w:rsidTr="00E0201F">
        <w:trPr>
          <w:trHeight w:val="552"/>
          <w:jc w:val="center"/>
        </w:trPr>
        <w:tc>
          <w:tcPr>
            <w:tcW w:w="1402" w:type="dxa"/>
            <w:vMerge/>
          </w:tcPr>
          <w:p w:rsidR="006A724F" w:rsidRPr="00653A07" w:rsidRDefault="006A724F" w:rsidP="00653A07">
            <w:pPr>
              <w:spacing w:line="480" w:lineRule="auto"/>
              <w:rPr>
                <w:rFonts w:asciiTheme="majorBidi" w:hAnsiTheme="majorBidi" w:cstheme="majorBidi"/>
                <w:b/>
                <w:bCs/>
              </w:rPr>
            </w:pPr>
          </w:p>
        </w:tc>
        <w:tc>
          <w:tcPr>
            <w:tcW w:w="1321" w:type="dxa"/>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Indefinite</w:t>
            </w:r>
          </w:p>
        </w:tc>
        <w:tc>
          <w:tcPr>
            <w:tcW w:w="1321"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un</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una</w:t>
            </w:r>
          </w:p>
        </w:tc>
        <w:tc>
          <w:tcPr>
            <w:tcW w:w="127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unos</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unas</w:t>
            </w:r>
          </w:p>
        </w:tc>
      </w:tr>
      <w:tr w:rsidR="006A724F" w:rsidRPr="00653A07" w:rsidTr="00E0201F">
        <w:trPr>
          <w:trHeight w:val="552"/>
          <w:jc w:val="center"/>
        </w:trPr>
        <w:tc>
          <w:tcPr>
            <w:tcW w:w="1402" w:type="dxa"/>
            <w:vMerge/>
          </w:tcPr>
          <w:p w:rsidR="006A724F" w:rsidRPr="00653A07" w:rsidRDefault="006A724F" w:rsidP="00653A07">
            <w:pPr>
              <w:spacing w:line="480" w:lineRule="auto"/>
              <w:rPr>
                <w:rFonts w:asciiTheme="majorBidi" w:hAnsiTheme="majorBidi" w:cstheme="majorBidi"/>
                <w:b/>
                <w:bCs/>
              </w:rPr>
            </w:pPr>
          </w:p>
        </w:tc>
        <w:tc>
          <w:tcPr>
            <w:tcW w:w="1321" w:type="dxa"/>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Demonstrative</w:t>
            </w:r>
          </w:p>
        </w:tc>
        <w:tc>
          <w:tcPr>
            <w:tcW w:w="1321"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ese</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esa</w:t>
            </w:r>
          </w:p>
        </w:tc>
        <w:tc>
          <w:tcPr>
            <w:tcW w:w="127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esos</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esas</w:t>
            </w:r>
          </w:p>
        </w:tc>
      </w:tr>
      <w:tr w:rsidR="006A724F" w:rsidRPr="00653A07" w:rsidTr="00E0201F">
        <w:trPr>
          <w:trHeight w:val="552"/>
          <w:jc w:val="center"/>
        </w:trPr>
        <w:tc>
          <w:tcPr>
            <w:tcW w:w="1402" w:type="dxa"/>
            <w:vMerge/>
          </w:tcPr>
          <w:p w:rsidR="006A724F" w:rsidRPr="00653A07" w:rsidRDefault="006A724F" w:rsidP="00653A07">
            <w:pPr>
              <w:spacing w:line="480" w:lineRule="auto"/>
              <w:rPr>
                <w:rFonts w:asciiTheme="majorBidi" w:hAnsiTheme="majorBidi" w:cstheme="majorBidi"/>
                <w:b/>
                <w:bCs/>
              </w:rPr>
            </w:pPr>
          </w:p>
        </w:tc>
        <w:tc>
          <w:tcPr>
            <w:tcW w:w="1321" w:type="dxa"/>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Demonstrative</w:t>
            </w:r>
          </w:p>
        </w:tc>
        <w:tc>
          <w:tcPr>
            <w:tcW w:w="1321"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este</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esta</w:t>
            </w:r>
          </w:p>
        </w:tc>
        <w:tc>
          <w:tcPr>
            <w:tcW w:w="127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estos</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estas</w:t>
            </w:r>
          </w:p>
        </w:tc>
      </w:tr>
      <w:tr w:rsidR="006A724F" w:rsidRPr="00653A07" w:rsidTr="00E0201F">
        <w:trPr>
          <w:trHeight w:val="552"/>
          <w:jc w:val="center"/>
        </w:trPr>
        <w:tc>
          <w:tcPr>
            <w:tcW w:w="2723" w:type="dxa"/>
            <w:gridSpan w:val="2"/>
          </w:tcPr>
          <w:p w:rsidR="006A724F" w:rsidRPr="00653A07" w:rsidRDefault="006A724F" w:rsidP="00653A07">
            <w:pPr>
              <w:spacing w:line="480" w:lineRule="auto"/>
              <w:jc w:val="center"/>
              <w:rPr>
                <w:rFonts w:asciiTheme="majorBidi" w:hAnsiTheme="majorBidi" w:cstheme="majorBidi"/>
                <w:i/>
                <w:iCs/>
              </w:rPr>
            </w:pPr>
            <w:r w:rsidRPr="00653A07">
              <w:rPr>
                <w:rFonts w:asciiTheme="majorBidi" w:hAnsiTheme="majorBidi" w:cstheme="majorBidi"/>
                <w:b/>
                <w:bCs/>
              </w:rPr>
              <w:t>Nouns</w:t>
            </w:r>
          </w:p>
        </w:tc>
        <w:tc>
          <w:tcPr>
            <w:tcW w:w="1321"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amigo</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amiga</w:t>
            </w:r>
          </w:p>
        </w:tc>
        <w:tc>
          <w:tcPr>
            <w:tcW w:w="127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amigos</w:t>
            </w:r>
          </w:p>
        </w:tc>
        <w:tc>
          <w:tcPr>
            <w:tcW w:w="1260"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amigas</w:t>
            </w:r>
          </w:p>
        </w:tc>
      </w:tr>
      <w:tr w:rsidR="006A724F" w:rsidRPr="00653A07" w:rsidTr="00E0201F">
        <w:trPr>
          <w:trHeight w:val="552"/>
          <w:jc w:val="center"/>
        </w:trPr>
        <w:tc>
          <w:tcPr>
            <w:tcW w:w="2723" w:type="dxa"/>
            <w:gridSpan w:val="2"/>
          </w:tcPr>
          <w:p w:rsidR="006A724F" w:rsidRPr="00653A07" w:rsidRDefault="006A724F" w:rsidP="005C58A3">
            <w:pPr>
              <w:spacing w:line="276" w:lineRule="auto"/>
              <w:jc w:val="center"/>
              <w:rPr>
                <w:rFonts w:asciiTheme="majorBidi" w:hAnsiTheme="majorBidi" w:cstheme="majorBidi"/>
                <w:i/>
                <w:iCs/>
              </w:rPr>
            </w:pPr>
            <w:r w:rsidRPr="00653A07">
              <w:rPr>
                <w:rFonts w:asciiTheme="majorBidi" w:hAnsiTheme="majorBidi" w:cstheme="majorBidi"/>
                <w:b/>
                <w:bCs/>
              </w:rPr>
              <w:t>Adjectives</w:t>
            </w:r>
          </w:p>
        </w:tc>
        <w:tc>
          <w:tcPr>
            <w:tcW w:w="1321" w:type="dxa"/>
          </w:tcPr>
          <w:p w:rsidR="006A724F" w:rsidRPr="00653A07" w:rsidRDefault="006A724F" w:rsidP="005C58A3">
            <w:pPr>
              <w:spacing w:line="276" w:lineRule="auto"/>
              <w:rPr>
                <w:rFonts w:asciiTheme="majorBidi" w:hAnsiTheme="majorBidi" w:cstheme="majorBidi"/>
                <w:i/>
                <w:iCs/>
              </w:rPr>
            </w:pPr>
            <w:r w:rsidRPr="00653A07">
              <w:rPr>
                <w:rFonts w:asciiTheme="majorBidi" w:hAnsiTheme="majorBidi" w:cstheme="majorBidi"/>
                <w:i/>
                <w:iCs/>
              </w:rPr>
              <w:t>bello</w:t>
            </w:r>
          </w:p>
        </w:tc>
        <w:tc>
          <w:tcPr>
            <w:tcW w:w="1260" w:type="dxa"/>
          </w:tcPr>
          <w:p w:rsidR="006A724F" w:rsidRPr="00653A07" w:rsidRDefault="006A724F" w:rsidP="005C58A3">
            <w:pPr>
              <w:spacing w:line="276" w:lineRule="auto"/>
              <w:rPr>
                <w:rFonts w:asciiTheme="majorBidi" w:hAnsiTheme="majorBidi" w:cstheme="majorBidi"/>
                <w:i/>
                <w:iCs/>
              </w:rPr>
            </w:pPr>
            <w:r w:rsidRPr="00653A07">
              <w:rPr>
                <w:rFonts w:asciiTheme="majorBidi" w:hAnsiTheme="majorBidi" w:cstheme="majorBidi"/>
                <w:i/>
                <w:iCs/>
              </w:rPr>
              <w:t>bella</w:t>
            </w:r>
          </w:p>
        </w:tc>
        <w:tc>
          <w:tcPr>
            <w:tcW w:w="1270" w:type="dxa"/>
          </w:tcPr>
          <w:p w:rsidR="006A724F" w:rsidRPr="00653A07" w:rsidRDefault="006A724F" w:rsidP="005C58A3">
            <w:pPr>
              <w:spacing w:line="276" w:lineRule="auto"/>
              <w:rPr>
                <w:rFonts w:asciiTheme="majorBidi" w:hAnsiTheme="majorBidi" w:cstheme="majorBidi"/>
                <w:i/>
                <w:iCs/>
              </w:rPr>
            </w:pPr>
            <w:r w:rsidRPr="00653A07">
              <w:rPr>
                <w:rFonts w:asciiTheme="majorBidi" w:hAnsiTheme="majorBidi" w:cstheme="majorBidi"/>
                <w:i/>
                <w:iCs/>
              </w:rPr>
              <w:t>bellos</w:t>
            </w:r>
          </w:p>
        </w:tc>
        <w:tc>
          <w:tcPr>
            <w:tcW w:w="1260" w:type="dxa"/>
          </w:tcPr>
          <w:p w:rsidR="006A724F" w:rsidRPr="00653A07" w:rsidRDefault="006A724F" w:rsidP="005C58A3">
            <w:pPr>
              <w:spacing w:line="276" w:lineRule="auto"/>
              <w:rPr>
                <w:rFonts w:asciiTheme="majorBidi" w:hAnsiTheme="majorBidi" w:cstheme="majorBidi"/>
                <w:i/>
                <w:iCs/>
              </w:rPr>
            </w:pPr>
            <w:r w:rsidRPr="00653A07">
              <w:rPr>
                <w:rFonts w:asciiTheme="majorBidi" w:hAnsiTheme="majorBidi" w:cstheme="majorBidi"/>
                <w:i/>
                <w:iCs/>
              </w:rPr>
              <w:t>bellas</w:t>
            </w:r>
          </w:p>
        </w:tc>
      </w:tr>
    </w:tbl>
    <w:p w:rsidR="006A724F" w:rsidRPr="005C58A3" w:rsidRDefault="006A724F" w:rsidP="005C58A3">
      <w:pPr>
        <w:spacing w:after="120" w:line="276" w:lineRule="auto"/>
        <w:jc w:val="center"/>
        <w:rPr>
          <w:rFonts w:asciiTheme="majorBidi" w:hAnsiTheme="majorBidi" w:cstheme="majorBidi"/>
          <w:sz w:val="20"/>
          <w:szCs w:val="20"/>
        </w:rPr>
      </w:pPr>
      <w:r w:rsidRPr="005C58A3">
        <w:rPr>
          <w:rFonts w:asciiTheme="majorBidi" w:hAnsiTheme="majorBidi" w:cstheme="majorBidi"/>
          <w:sz w:val="20"/>
          <w:szCs w:val="20"/>
        </w:rPr>
        <w:t>Table (</w:t>
      </w:r>
      <w:r w:rsidR="00A5341D" w:rsidRPr="005C58A3">
        <w:rPr>
          <w:rFonts w:asciiTheme="majorBidi" w:hAnsiTheme="majorBidi" w:cstheme="majorBidi"/>
          <w:sz w:val="20"/>
          <w:szCs w:val="20"/>
        </w:rPr>
        <w:t>1.5</w:t>
      </w:r>
      <w:r w:rsidRPr="005C58A3">
        <w:rPr>
          <w:rFonts w:asciiTheme="majorBidi" w:hAnsiTheme="majorBidi" w:cstheme="majorBidi"/>
          <w:sz w:val="20"/>
          <w:szCs w:val="20"/>
        </w:rPr>
        <w:t>)</w:t>
      </w:r>
    </w:p>
    <w:p w:rsidR="006A724F" w:rsidRPr="005C58A3" w:rsidRDefault="00A5341D" w:rsidP="00653A07">
      <w:pPr>
        <w:spacing w:line="480" w:lineRule="auto"/>
        <w:rPr>
          <w:rFonts w:ascii="Perpetua Titling MT" w:hAnsi="Perpetua Titling MT" w:cstheme="majorBidi"/>
          <w:b/>
          <w:bCs/>
          <w:i/>
          <w:iCs/>
        </w:rPr>
      </w:pPr>
      <w:r w:rsidRPr="005C58A3">
        <w:rPr>
          <w:rFonts w:ascii="Perpetua Titling MT" w:hAnsi="Perpetua Titling MT" w:cstheme="majorBidi"/>
          <w:b/>
          <w:bCs/>
        </w:rPr>
        <w:t xml:space="preserve">1.2.B </w:t>
      </w:r>
      <w:r w:rsidR="008A2117">
        <w:rPr>
          <w:rFonts w:ascii="Perpetua Titling MT" w:hAnsi="Perpetua Titling MT" w:cstheme="majorBidi"/>
          <w:b/>
          <w:bCs/>
        </w:rPr>
        <w:t>Gender-neutral</w:t>
      </w:r>
      <w:r w:rsidR="006A724F" w:rsidRPr="005C58A3">
        <w:rPr>
          <w:rFonts w:ascii="Perpetua Titling MT" w:hAnsi="Perpetua Titling MT" w:cstheme="majorBidi"/>
          <w:b/>
          <w:bCs/>
        </w:rPr>
        <w:t xml:space="preserve"> alternatives: -</w:t>
      </w:r>
      <w:r w:rsidR="006A724F" w:rsidRPr="005C58A3">
        <w:rPr>
          <w:rFonts w:ascii="Perpetua Titling MT" w:hAnsi="Perpetua Titling MT" w:cstheme="majorBidi"/>
          <w:b/>
          <w:bCs/>
          <w:i/>
          <w:iCs/>
        </w:rPr>
        <w:t xml:space="preserve">X, </w:t>
      </w:r>
      <w:r w:rsidR="006A724F" w:rsidRPr="005C58A3">
        <w:rPr>
          <w:rFonts w:ascii="Perpetua Titling MT" w:hAnsi="Perpetua Titling MT" w:cstheme="majorBidi"/>
          <w:b/>
          <w:bCs/>
        </w:rPr>
        <w:t>-</w:t>
      </w:r>
      <w:r w:rsidR="006A724F" w:rsidRPr="005C58A3">
        <w:rPr>
          <w:rFonts w:ascii="Perpetua Titling MT" w:hAnsi="Perpetua Titling MT" w:cstheme="majorBidi"/>
          <w:b/>
          <w:bCs/>
          <w:i/>
          <w:iCs/>
        </w:rPr>
        <w:t>@</w:t>
      </w:r>
      <w:r w:rsidR="006A724F" w:rsidRPr="005C58A3">
        <w:rPr>
          <w:rFonts w:ascii="Perpetua Titling MT" w:hAnsi="Perpetua Titling MT" w:cstheme="majorBidi"/>
          <w:b/>
          <w:bCs/>
        </w:rPr>
        <w:t xml:space="preserve">, and </w:t>
      </w:r>
      <w:r w:rsidR="006A724F" w:rsidRPr="005C58A3">
        <w:rPr>
          <w:rFonts w:ascii="Perpetua Titling MT" w:hAnsi="Perpetua Titling MT" w:cstheme="majorBidi"/>
          <w:b/>
          <w:bCs/>
          <w:i/>
          <w:iCs/>
        </w:rPr>
        <w:t>-e</w:t>
      </w:r>
    </w:p>
    <w:p w:rsidR="006A724F" w:rsidRPr="00653A07" w:rsidRDefault="006A724F" w:rsidP="00653A07">
      <w:pPr>
        <w:spacing w:line="480" w:lineRule="auto"/>
        <w:ind w:firstLine="720"/>
        <w:rPr>
          <w:rFonts w:asciiTheme="majorBidi" w:hAnsiTheme="majorBidi" w:cstheme="majorBidi"/>
        </w:rPr>
      </w:pPr>
      <w:r w:rsidRPr="00653A07">
        <w:rPr>
          <w:rFonts w:asciiTheme="majorBidi" w:hAnsiTheme="majorBidi" w:cstheme="majorBidi"/>
        </w:rPr>
        <w:t>To avoid encoding gender, some Spanish speakers replace the gendered -</w:t>
      </w:r>
      <w:r w:rsidRPr="00653A07">
        <w:rPr>
          <w:rFonts w:asciiTheme="majorBidi" w:hAnsiTheme="majorBidi" w:cstheme="majorBidi"/>
          <w:i/>
          <w:iCs/>
        </w:rPr>
        <w:t>o</w:t>
      </w:r>
      <w:r w:rsidRPr="00653A07">
        <w:rPr>
          <w:rFonts w:asciiTheme="majorBidi" w:hAnsiTheme="majorBidi" w:cstheme="majorBidi"/>
          <w:i/>
          <w:iCs/>
        </w:rPr>
        <w:softHyphen/>
        <w:t xml:space="preserve"> </w:t>
      </w:r>
      <w:r w:rsidRPr="00653A07">
        <w:rPr>
          <w:rFonts w:asciiTheme="majorBidi" w:hAnsiTheme="majorBidi" w:cstheme="majorBidi"/>
        </w:rPr>
        <w:t>and -</w:t>
      </w:r>
      <w:r w:rsidRPr="00653A07">
        <w:rPr>
          <w:rFonts w:asciiTheme="majorBidi" w:hAnsiTheme="majorBidi" w:cstheme="majorBidi"/>
          <w:i/>
          <w:iCs/>
        </w:rPr>
        <w:t xml:space="preserve">a </w:t>
      </w:r>
      <w:r w:rsidRPr="00653A07">
        <w:rPr>
          <w:rFonts w:asciiTheme="majorBidi" w:hAnsiTheme="majorBidi" w:cstheme="majorBidi"/>
        </w:rPr>
        <w:t xml:space="preserve">suffixes with </w:t>
      </w:r>
      <w:r w:rsidRPr="00653A07">
        <w:rPr>
          <w:rFonts w:asciiTheme="majorBidi" w:hAnsiTheme="majorBidi" w:cstheme="majorBidi"/>
          <w:i/>
          <w:iCs/>
        </w:rPr>
        <w:t xml:space="preserve">x </w:t>
      </w:r>
      <w:r w:rsidRPr="00653A07">
        <w:rPr>
          <w:rFonts w:asciiTheme="majorBidi" w:hAnsiTheme="majorBidi" w:cstheme="majorBidi"/>
        </w:rPr>
        <w:t>or @ as shown in Sentences (</w:t>
      </w:r>
      <w:r w:rsidR="00A5341D" w:rsidRPr="00653A07">
        <w:rPr>
          <w:rFonts w:asciiTheme="majorBidi" w:hAnsiTheme="majorBidi" w:cstheme="majorBidi"/>
        </w:rPr>
        <w:t>1.6.a</w:t>
      </w:r>
      <w:r w:rsidRPr="00653A07">
        <w:rPr>
          <w:rFonts w:asciiTheme="majorBidi" w:hAnsiTheme="majorBidi" w:cstheme="majorBidi"/>
        </w:rPr>
        <w:t>) and (</w:t>
      </w:r>
      <w:r w:rsidR="00A5341D" w:rsidRPr="00653A07">
        <w:rPr>
          <w:rFonts w:asciiTheme="majorBidi" w:hAnsiTheme="majorBidi" w:cstheme="majorBidi"/>
        </w:rPr>
        <w:t>1.6</w:t>
      </w:r>
      <w:r w:rsidRPr="00653A07">
        <w:rPr>
          <w:rFonts w:asciiTheme="majorBidi" w:hAnsiTheme="majorBidi" w:cstheme="majorBidi"/>
        </w:rPr>
        <w:t>.b).</w:t>
      </w:r>
    </w:p>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rPr>
        <w:tab/>
        <w:t>(</w:t>
      </w:r>
      <w:r w:rsidR="00A5341D" w:rsidRPr="00653A07">
        <w:rPr>
          <w:rFonts w:asciiTheme="majorBidi" w:hAnsiTheme="majorBidi" w:cstheme="majorBidi"/>
        </w:rPr>
        <w:t>1.6</w:t>
      </w:r>
      <w:r w:rsidRPr="00653A07">
        <w:rPr>
          <w:rFonts w:asciiTheme="majorBidi" w:hAnsiTheme="majorBidi" w:cstheme="majorBidi"/>
        </w:rPr>
        <w:t>)</w:t>
      </w:r>
      <w:r w:rsidRPr="00653A07">
        <w:rPr>
          <w:rFonts w:asciiTheme="majorBidi" w:hAnsiTheme="majorBidi" w:cstheme="majorBidi"/>
        </w:rPr>
        <w:tab/>
        <w:t xml:space="preserve">a. </w:t>
      </w:r>
      <w:r w:rsidRPr="00653A07">
        <w:rPr>
          <w:rFonts w:asciiTheme="majorBidi" w:hAnsiTheme="majorBidi" w:cstheme="majorBidi"/>
          <w:i/>
          <w:iCs/>
        </w:rPr>
        <w:t>Mis amigxs son increíbles.</w:t>
      </w:r>
    </w:p>
    <w:p w:rsidR="006A724F" w:rsidRPr="00653A07" w:rsidRDefault="006A724F" w:rsidP="00653A07">
      <w:pPr>
        <w:spacing w:line="480" w:lineRule="auto"/>
        <w:rPr>
          <w:rFonts w:asciiTheme="majorBidi" w:hAnsiTheme="majorBidi" w:cstheme="majorBidi"/>
        </w:rPr>
      </w:pPr>
      <w:r w:rsidRPr="00653A07">
        <w:rPr>
          <w:rFonts w:asciiTheme="majorBidi" w:hAnsiTheme="majorBidi" w:cstheme="majorBidi"/>
          <w:i/>
          <w:iCs/>
        </w:rPr>
        <w:tab/>
      </w:r>
      <w:r w:rsidRPr="00653A07">
        <w:rPr>
          <w:rFonts w:asciiTheme="majorBidi" w:hAnsiTheme="majorBidi" w:cstheme="majorBidi"/>
          <w:i/>
          <w:iCs/>
        </w:rPr>
        <w:tab/>
      </w:r>
      <w:r w:rsidRPr="00653A07">
        <w:rPr>
          <w:rFonts w:asciiTheme="majorBidi" w:hAnsiTheme="majorBidi" w:cstheme="majorBidi"/>
        </w:rPr>
        <w:t xml:space="preserve">b. </w:t>
      </w:r>
      <w:r w:rsidRPr="00653A07">
        <w:rPr>
          <w:rFonts w:asciiTheme="majorBidi" w:hAnsiTheme="majorBidi" w:cstheme="majorBidi"/>
          <w:i/>
          <w:iCs/>
        </w:rPr>
        <w:t>Mis amig@s son increíbles.</w:t>
      </w:r>
    </w:p>
    <w:p w:rsidR="006A724F" w:rsidRPr="00653A07" w:rsidRDefault="006A724F" w:rsidP="00653A07">
      <w:pPr>
        <w:spacing w:line="480" w:lineRule="auto"/>
        <w:rPr>
          <w:rFonts w:asciiTheme="majorBidi" w:hAnsiTheme="majorBidi" w:cstheme="majorBidi"/>
        </w:rPr>
      </w:pPr>
      <w:r w:rsidRPr="00653A07">
        <w:rPr>
          <w:rFonts w:asciiTheme="majorBidi" w:hAnsiTheme="majorBidi" w:cstheme="majorBidi"/>
        </w:rPr>
        <w:t xml:space="preserve">This movement started in the 90s on “an LGBT site called </w:t>
      </w:r>
      <w:r w:rsidRPr="00653A07">
        <w:rPr>
          <w:rFonts w:asciiTheme="majorBidi" w:hAnsiTheme="majorBidi" w:cstheme="majorBidi"/>
          <w:i/>
          <w:iCs/>
        </w:rPr>
        <w:t>Arenal</w:t>
      </w:r>
      <w:r w:rsidRPr="00653A07">
        <w:rPr>
          <w:rFonts w:asciiTheme="majorBidi" w:hAnsiTheme="majorBidi" w:cstheme="majorBidi"/>
        </w:rPr>
        <w:t xml:space="preserve">…in order to avoid ‘gendering’ the word” (Jenner, 2018). The </w:t>
      </w:r>
      <w:r w:rsidRPr="00653A07">
        <w:rPr>
          <w:rFonts w:asciiTheme="majorBidi" w:hAnsiTheme="majorBidi" w:cstheme="majorBidi"/>
          <w:i/>
          <w:iCs/>
        </w:rPr>
        <w:t>-x</w:t>
      </w:r>
      <w:r w:rsidRPr="00653A07">
        <w:rPr>
          <w:rFonts w:asciiTheme="majorBidi" w:hAnsiTheme="majorBidi" w:cstheme="majorBidi"/>
        </w:rPr>
        <w:t xml:space="preserve"> or </w:t>
      </w:r>
      <w:r w:rsidRPr="00653A07">
        <w:rPr>
          <w:rFonts w:asciiTheme="majorBidi" w:hAnsiTheme="majorBidi" w:cstheme="majorBidi"/>
          <w:i/>
          <w:iCs/>
        </w:rPr>
        <w:t>-@</w:t>
      </w:r>
      <w:r w:rsidRPr="00653A07">
        <w:rPr>
          <w:rFonts w:asciiTheme="majorBidi" w:hAnsiTheme="majorBidi" w:cstheme="majorBidi"/>
        </w:rPr>
        <w:t xml:space="preserve">, however both look and feel foreign to the native Spanish speaker. The former president of the Argentinian Language Academy Pedro Luis Garcia criticized the proposed forms </w:t>
      </w:r>
      <w:r w:rsidRPr="00653A07">
        <w:rPr>
          <w:rFonts w:asciiTheme="majorBidi" w:hAnsiTheme="majorBidi" w:cstheme="majorBidi"/>
          <w:color w:val="000000" w:themeColor="text1"/>
        </w:rPr>
        <w:t xml:space="preserve">stating the use of the @ symbol “is a monstrosity because [it] is not a linguistic character and cannot be integrated into words….[and] the use ‘x’ at the end of the word… doesn’t allude to a double meaning but rather to an unknown, as it is the symbol of an enigma to be solved” (Jenner, 2018). While the linking of </w:t>
      </w:r>
      <w:r w:rsidRPr="00653A07">
        <w:rPr>
          <w:rFonts w:asciiTheme="majorBidi" w:hAnsiTheme="majorBidi" w:cstheme="majorBidi"/>
          <w:i/>
          <w:iCs/>
          <w:color w:val="000000" w:themeColor="text1"/>
        </w:rPr>
        <w:t>x</w:t>
      </w:r>
      <w:r w:rsidRPr="00653A07">
        <w:rPr>
          <w:rFonts w:asciiTheme="majorBidi" w:hAnsiTheme="majorBidi" w:cstheme="majorBidi"/>
          <w:color w:val="000000" w:themeColor="text1"/>
        </w:rPr>
        <w:t xml:space="preserve"> to its mathematical significance as an </w:t>
      </w:r>
      <w:r w:rsidRPr="00653A07">
        <w:rPr>
          <w:rFonts w:asciiTheme="majorBidi" w:hAnsiTheme="majorBidi" w:cstheme="majorBidi"/>
          <w:color w:val="000000" w:themeColor="text1"/>
        </w:rPr>
        <w:lastRenderedPageBreak/>
        <w:t>unknown variable seems like a stretch, Garcia is articulating a justified hesitancy towards to letters which are all but absent from the Spanish language</w:t>
      </w:r>
      <w:r w:rsidRPr="00653A07">
        <w:rPr>
          <w:rStyle w:val="FootnoteReference"/>
          <w:rFonts w:asciiTheme="majorBidi" w:hAnsiTheme="majorBidi" w:cstheme="majorBidi"/>
          <w:color w:val="000000" w:themeColor="text1"/>
        </w:rPr>
        <w:footnoteReference w:id="1"/>
      </w:r>
      <w:r w:rsidRPr="00653A07">
        <w:rPr>
          <w:rFonts w:asciiTheme="majorBidi" w:hAnsiTheme="majorBidi" w:cstheme="majorBidi"/>
          <w:color w:val="000000" w:themeColor="text1"/>
        </w:rPr>
        <w:t>.</w:t>
      </w:r>
    </w:p>
    <w:p w:rsidR="006A724F" w:rsidRPr="00653A07" w:rsidRDefault="006A724F" w:rsidP="00653A07">
      <w:pPr>
        <w:spacing w:line="480" w:lineRule="auto"/>
        <w:rPr>
          <w:rFonts w:asciiTheme="majorBidi" w:hAnsiTheme="majorBidi" w:cstheme="majorBidi"/>
        </w:rPr>
      </w:pPr>
      <w:r w:rsidRPr="00653A07">
        <w:rPr>
          <w:rFonts w:asciiTheme="majorBidi" w:hAnsiTheme="majorBidi" w:cstheme="majorBidi"/>
        </w:rPr>
        <w:tab/>
        <w:t>The recently proposed solution of the suffix -</w:t>
      </w:r>
      <w:r w:rsidRPr="00653A07">
        <w:rPr>
          <w:rFonts w:asciiTheme="majorBidi" w:hAnsiTheme="majorBidi" w:cstheme="majorBidi"/>
          <w:i/>
          <w:iCs/>
        </w:rPr>
        <w:t xml:space="preserve">e </w:t>
      </w:r>
      <w:r w:rsidRPr="00653A07">
        <w:rPr>
          <w:rFonts w:asciiTheme="majorBidi" w:hAnsiTheme="majorBidi" w:cstheme="majorBidi"/>
        </w:rPr>
        <w:t>addresses much of the issues raised regarding -</w:t>
      </w:r>
      <w:r w:rsidRPr="00653A07">
        <w:rPr>
          <w:rFonts w:asciiTheme="majorBidi" w:hAnsiTheme="majorBidi" w:cstheme="majorBidi"/>
          <w:i/>
          <w:iCs/>
        </w:rPr>
        <w:t xml:space="preserve">@ </w:t>
      </w:r>
      <w:r w:rsidRPr="00653A07">
        <w:rPr>
          <w:rFonts w:asciiTheme="majorBidi" w:hAnsiTheme="majorBidi" w:cstheme="majorBidi"/>
        </w:rPr>
        <w:t xml:space="preserve">and </w:t>
      </w:r>
      <w:r w:rsidRPr="00653A07">
        <w:rPr>
          <w:rFonts w:asciiTheme="majorBidi" w:hAnsiTheme="majorBidi" w:cstheme="majorBidi"/>
          <w:i/>
          <w:iCs/>
        </w:rPr>
        <w:t>-x</w:t>
      </w:r>
      <w:r w:rsidRPr="00653A07">
        <w:rPr>
          <w:rFonts w:asciiTheme="majorBidi" w:hAnsiTheme="majorBidi" w:cstheme="majorBidi"/>
        </w:rPr>
        <w:t xml:space="preserve">. Spanish already has some nouns and adjectives that are not marked for gender. For example, the adjective </w:t>
      </w:r>
      <w:r w:rsidRPr="00653A07">
        <w:rPr>
          <w:rFonts w:asciiTheme="majorBidi" w:hAnsiTheme="majorBidi" w:cstheme="majorBidi"/>
          <w:i/>
          <w:iCs/>
        </w:rPr>
        <w:t>inteligente</w:t>
      </w:r>
      <w:r w:rsidRPr="00653A07">
        <w:rPr>
          <w:rFonts w:asciiTheme="majorBidi" w:hAnsiTheme="majorBidi" w:cstheme="majorBidi"/>
        </w:rPr>
        <w:t xml:space="preserve"> and the noun </w:t>
      </w:r>
      <w:r w:rsidRPr="00653A07">
        <w:rPr>
          <w:rFonts w:asciiTheme="majorBidi" w:hAnsiTheme="majorBidi" w:cstheme="majorBidi"/>
          <w:i/>
          <w:iCs/>
        </w:rPr>
        <w:t>estudiante</w:t>
      </w:r>
      <w:r w:rsidRPr="00653A07">
        <w:rPr>
          <w:rFonts w:asciiTheme="majorBidi" w:hAnsiTheme="majorBidi" w:cstheme="majorBidi"/>
        </w:rPr>
        <w:t xml:space="preserve"> can be paired with either masculine or feminine gender accord leaving only the determiner to indicate the natural gender of the subject as in Sentence (</w:t>
      </w:r>
      <w:r w:rsidR="00A5341D" w:rsidRPr="00653A07">
        <w:rPr>
          <w:rFonts w:asciiTheme="majorBidi" w:hAnsiTheme="majorBidi" w:cstheme="majorBidi"/>
        </w:rPr>
        <w:t>1.7</w:t>
      </w:r>
      <w:r w:rsidRPr="00653A07">
        <w:rPr>
          <w:rFonts w:asciiTheme="majorBidi" w:hAnsiTheme="majorBidi" w:cstheme="majorBidi"/>
        </w:rPr>
        <w:t>):</w:t>
      </w:r>
    </w:p>
    <w:p w:rsidR="006A724F" w:rsidRPr="00653A07" w:rsidRDefault="006A724F" w:rsidP="008511F0">
      <w:pPr>
        <w:spacing w:line="360" w:lineRule="auto"/>
        <w:rPr>
          <w:rFonts w:asciiTheme="majorBidi" w:hAnsiTheme="majorBidi" w:cstheme="majorBidi"/>
        </w:rPr>
      </w:pPr>
      <w:r w:rsidRPr="00653A07">
        <w:rPr>
          <w:rFonts w:asciiTheme="majorBidi" w:hAnsiTheme="majorBidi" w:cstheme="majorBidi"/>
        </w:rPr>
        <w:tab/>
        <w:t>(</w:t>
      </w:r>
      <w:r w:rsidR="00A5341D" w:rsidRPr="00653A07">
        <w:rPr>
          <w:rFonts w:asciiTheme="majorBidi" w:hAnsiTheme="majorBidi" w:cstheme="majorBidi"/>
        </w:rPr>
        <w:t>1.7</w:t>
      </w:r>
      <w:r w:rsidRPr="00653A07">
        <w:rPr>
          <w:rFonts w:asciiTheme="majorBidi" w:hAnsiTheme="majorBidi" w:cstheme="majorBidi"/>
        </w:rPr>
        <w:t xml:space="preserve">) </w:t>
      </w:r>
      <w:r w:rsidRPr="00653A07">
        <w:rPr>
          <w:rFonts w:asciiTheme="majorBidi" w:hAnsiTheme="majorBidi" w:cstheme="majorBidi"/>
        </w:rPr>
        <w:tab/>
      </w:r>
      <w:r w:rsidRPr="00653A07">
        <w:rPr>
          <w:rFonts w:asciiTheme="majorBidi" w:hAnsiTheme="majorBidi" w:cstheme="majorBidi"/>
          <w:i/>
          <w:iCs/>
        </w:rPr>
        <w:t xml:space="preserve">El </w:t>
      </w:r>
      <w:r w:rsidRPr="00653A07">
        <w:rPr>
          <w:rFonts w:asciiTheme="majorBidi" w:hAnsiTheme="majorBidi" w:cstheme="majorBidi"/>
          <w:i/>
          <w:iCs/>
        </w:rPr>
        <w:tab/>
      </w:r>
      <w:r w:rsidRPr="00653A07">
        <w:rPr>
          <w:rFonts w:asciiTheme="majorBidi" w:hAnsiTheme="majorBidi" w:cstheme="majorBidi"/>
          <w:i/>
          <w:iCs/>
        </w:rPr>
        <w:tab/>
        <w:t xml:space="preserve">estudiant-e </w:t>
      </w:r>
      <w:r w:rsidRPr="00653A07">
        <w:rPr>
          <w:rFonts w:asciiTheme="majorBidi" w:hAnsiTheme="majorBidi" w:cstheme="majorBidi"/>
          <w:i/>
          <w:iCs/>
        </w:rPr>
        <w:tab/>
        <w:t xml:space="preserve">es </w:t>
      </w:r>
      <w:r w:rsidRPr="00653A07">
        <w:rPr>
          <w:rFonts w:asciiTheme="majorBidi" w:hAnsiTheme="majorBidi" w:cstheme="majorBidi"/>
          <w:i/>
          <w:iCs/>
        </w:rPr>
        <w:tab/>
        <w:t>inteligent-e.</w:t>
      </w:r>
    </w:p>
    <w:p w:rsidR="006A724F" w:rsidRPr="00653A07" w:rsidRDefault="006A724F" w:rsidP="008511F0">
      <w:pPr>
        <w:spacing w:line="360" w:lineRule="auto"/>
        <w:rPr>
          <w:rFonts w:asciiTheme="majorBidi" w:hAnsiTheme="majorBidi" w:cstheme="majorBidi"/>
        </w:rPr>
      </w:pPr>
      <w:r w:rsidRPr="00653A07">
        <w:rPr>
          <w:rFonts w:asciiTheme="majorBidi" w:hAnsiTheme="majorBidi" w:cstheme="majorBidi"/>
        </w:rPr>
        <w:tab/>
        <w:t xml:space="preserve">       </w:t>
      </w:r>
      <w:r w:rsidRPr="00653A07">
        <w:rPr>
          <w:rFonts w:asciiTheme="majorBidi" w:hAnsiTheme="majorBidi" w:cstheme="majorBidi"/>
        </w:rPr>
        <w:tab/>
      </w:r>
      <w:r w:rsidRPr="00D431D2">
        <w:rPr>
          <w:rFonts w:asciiTheme="majorBidi" w:hAnsiTheme="majorBidi" w:cstheme="majorBidi"/>
          <w:sz w:val="20"/>
          <w:szCs w:val="20"/>
        </w:rPr>
        <w:t>M.DEF</w:t>
      </w:r>
      <w:r w:rsidRPr="00653A07">
        <w:rPr>
          <w:rFonts w:asciiTheme="majorBidi" w:hAnsiTheme="majorBidi" w:cstheme="majorBidi"/>
        </w:rPr>
        <w:tab/>
      </w:r>
      <w:r w:rsidRPr="00653A07">
        <w:rPr>
          <w:rFonts w:asciiTheme="majorBidi" w:hAnsiTheme="majorBidi" w:cstheme="majorBidi"/>
        </w:rPr>
        <w:tab/>
        <w:t>student</w:t>
      </w:r>
      <w:r w:rsidRPr="00653A07">
        <w:rPr>
          <w:rFonts w:asciiTheme="majorBidi" w:hAnsiTheme="majorBidi" w:cstheme="majorBidi"/>
        </w:rPr>
        <w:tab/>
        <w:t>-</w:t>
      </w:r>
      <w:r w:rsidRPr="00D431D2">
        <w:rPr>
          <w:rFonts w:asciiTheme="majorBidi" w:hAnsiTheme="majorBidi" w:cstheme="majorBidi"/>
          <w:sz w:val="20"/>
          <w:szCs w:val="20"/>
        </w:rPr>
        <w:t>N</w:t>
      </w:r>
      <w:r w:rsidRPr="00653A07">
        <w:rPr>
          <w:rFonts w:asciiTheme="majorBidi" w:hAnsiTheme="majorBidi" w:cstheme="majorBidi"/>
        </w:rPr>
        <w:tab/>
        <w:t>is.</w:t>
      </w:r>
      <w:r w:rsidRPr="00D431D2">
        <w:rPr>
          <w:rFonts w:asciiTheme="majorBidi" w:hAnsiTheme="majorBidi" w:cstheme="majorBidi"/>
          <w:sz w:val="20"/>
          <w:szCs w:val="20"/>
        </w:rPr>
        <w:t>PRS</w:t>
      </w:r>
      <w:r w:rsidRPr="00653A07">
        <w:rPr>
          <w:rFonts w:asciiTheme="majorBidi" w:hAnsiTheme="majorBidi" w:cstheme="majorBidi"/>
        </w:rPr>
        <w:tab/>
        <w:t>smart-</w:t>
      </w:r>
      <w:r w:rsidRPr="00D431D2">
        <w:rPr>
          <w:rFonts w:asciiTheme="majorBidi" w:hAnsiTheme="majorBidi" w:cstheme="majorBidi"/>
          <w:sz w:val="20"/>
          <w:szCs w:val="20"/>
        </w:rPr>
        <w:t>N</w:t>
      </w:r>
    </w:p>
    <w:p w:rsidR="006A724F" w:rsidRPr="00653A07" w:rsidRDefault="006A724F" w:rsidP="008511F0">
      <w:pPr>
        <w:spacing w:line="360" w:lineRule="auto"/>
        <w:rPr>
          <w:rFonts w:asciiTheme="majorBidi" w:hAnsiTheme="majorBidi" w:cstheme="majorBidi"/>
        </w:rPr>
      </w:pPr>
      <w:r w:rsidRPr="00653A07">
        <w:rPr>
          <w:rFonts w:asciiTheme="majorBidi" w:hAnsiTheme="majorBidi" w:cstheme="majorBidi"/>
        </w:rPr>
        <w:tab/>
        <w:t xml:space="preserve">       </w:t>
      </w:r>
      <w:r w:rsidRPr="00653A07">
        <w:rPr>
          <w:rFonts w:asciiTheme="majorBidi" w:hAnsiTheme="majorBidi" w:cstheme="majorBidi"/>
        </w:rPr>
        <w:tab/>
        <w:t>‘The student is smart’</w:t>
      </w:r>
    </w:p>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 xml:space="preserve">The </w:t>
      </w:r>
      <w:r w:rsidRPr="00653A07">
        <w:rPr>
          <w:rFonts w:asciiTheme="majorBidi" w:hAnsiTheme="majorBidi" w:cstheme="majorBidi"/>
          <w:i/>
          <w:iCs/>
          <w:color w:val="000000" w:themeColor="text1"/>
        </w:rPr>
        <w:t>-e</w:t>
      </w:r>
      <w:r w:rsidRPr="00653A07">
        <w:rPr>
          <w:rFonts w:asciiTheme="majorBidi" w:hAnsiTheme="majorBidi" w:cstheme="majorBidi"/>
          <w:color w:val="000000" w:themeColor="text1"/>
        </w:rPr>
        <w:t xml:space="preserve"> morpheme in words like </w:t>
      </w:r>
      <w:r w:rsidRPr="00653A07">
        <w:rPr>
          <w:rFonts w:asciiTheme="majorBidi" w:hAnsiTheme="majorBidi" w:cstheme="majorBidi"/>
          <w:i/>
          <w:iCs/>
          <w:color w:val="000000" w:themeColor="text1"/>
        </w:rPr>
        <w:t>estudiante</w:t>
      </w:r>
      <w:r w:rsidRPr="00653A07">
        <w:rPr>
          <w:rFonts w:asciiTheme="majorBidi" w:hAnsiTheme="majorBidi" w:cstheme="majorBidi"/>
          <w:color w:val="000000" w:themeColor="text1"/>
        </w:rPr>
        <w:t xml:space="preserve"> and </w:t>
      </w:r>
      <w:r w:rsidRPr="00653A07">
        <w:rPr>
          <w:rFonts w:asciiTheme="majorBidi" w:hAnsiTheme="majorBidi" w:cstheme="majorBidi"/>
          <w:i/>
          <w:iCs/>
          <w:color w:val="000000" w:themeColor="text1"/>
        </w:rPr>
        <w:t xml:space="preserve">inteligente </w:t>
      </w:r>
      <w:r w:rsidRPr="00653A07">
        <w:rPr>
          <w:rFonts w:asciiTheme="majorBidi" w:hAnsiTheme="majorBidi" w:cstheme="majorBidi"/>
          <w:color w:val="000000" w:themeColor="text1"/>
        </w:rPr>
        <w:t xml:space="preserve">persists in both adjectives and nouns as an already existing neutral form. More recent efforts to find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options in the language have led to exploiting the already existent </w:t>
      </w:r>
      <w:r w:rsidRPr="00653A07">
        <w:rPr>
          <w:rFonts w:asciiTheme="majorBidi" w:hAnsiTheme="majorBidi" w:cstheme="majorBidi"/>
          <w:i/>
          <w:iCs/>
          <w:color w:val="000000" w:themeColor="text1"/>
        </w:rPr>
        <w:t xml:space="preserve">-e </w:t>
      </w:r>
      <w:r w:rsidRPr="00653A07">
        <w:rPr>
          <w:rFonts w:asciiTheme="majorBidi" w:hAnsiTheme="majorBidi" w:cstheme="majorBidi"/>
          <w:color w:val="000000" w:themeColor="text1"/>
        </w:rPr>
        <w:t xml:space="preserve">and applying it to forms where binary </w:t>
      </w:r>
      <w:r w:rsidRPr="00653A07">
        <w:rPr>
          <w:rFonts w:asciiTheme="majorBidi" w:hAnsiTheme="majorBidi" w:cstheme="majorBidi"/>
          <w:color w:val="000000" w:themeColor="text1"/>
        </w:rPr>
        <w:softHyphen/>
      </w:r>
      <w:r w:rsidRPr="00653A07">
        <w:rPr>
          <w:rFonts w:asciiTheme="majorBidi" w:hAnsiTheme="majorBidi" w:cstheme="majorBidi"/>
          <w:i/>
          <w:iCs/>
          <w:color w:val="000000" w:themeColor="text1"/>
        </w:rPr>
        <w:t>-o</w:t>
      </w:r>
      <w:r w:rsidRPr="00653A07">
        <w:rPr>
          <w:rFonts w:asciiTheme="majorBidi" w:hAnsiTheme="majorBidi" w:cstheme="majorBidi"/>
          <w:color w:val="000000" w:themeColor="text1"/>
        </w:rPr>
        <w:t xml:space="preserve"> or </w:t>
      </w:r>
      <w:r w:rsidRPr="00653A07">
        <w:rPr>
          <w:rFonts w:asciiTheme="majorBidi" w:hAnsiTheme="majorBidi" w:cstheme="majorBidi"/>
          <w:i/>
          <w:iCs/>
          <w:color w:val="000000" w:themeColor="text1"/>
        </w:rPr>
        <w:t>-a</w:t>
      </w:r>
      <w:r w:rsidRPr="00653A07">
        <w:rPr>
          <w:rFonts w:asciiTheme="majorBidi" w:hAnsiTheme="majorBidi" w:cstheme="majorBidi"/>
          <w:color w:val="000000" w:themeColor="text1"/>
        </w:rPr>
        <w:t xml:space="preserve"> endings are expected. The epicene pronoun </w:t>
      </w:r>
      <w:r w:rsidRPr="00653A07">
        <w:rPr>
          <w:rFonts w:asciiTheme="majorBidi" w:hAnsiTheme="majorBidi" w:cstheme="majorBidi"/>
          <w:i/>
          <w:iCs/>
          <w:color w:val="000000" w:themeColor="text1"/>
        </w:rPr>
        <w:t>elle</w:t>
      </w:r>
      <w:r w:rsidRPr="00653A07">
        <w:rPr>
          <w:rFonts w:asciiTheme="majorBidi" w:hAnsiTheme="majorBidi" w:cstheme="majorBidi"/>
          <w:color w:val="000000" w:themeColor="text1"/>
        </w:rPr>
        <w:t xml:space="preserve">, a combination of </w:t>
      </w:r>
      <w:r w:rsidRPr="00653A07">
        <w:rPr>
          <w:rFonts w:asciiTheme="majorBidi" w:hAnsiTheme="majorBidi" w:cstheme="majorBidi"/>
          <w:i/>
          <w:iCs/>
          <w:color w:val="000000" w:themeColor="text1"/>
        </w:rPr>
        <w:t xml:space="preserve">él </w:t>
      </w:r>
      <w:r w:rsidRPr="00653A07">
        <w:rPr>
          <w:rFonts w:asciiTheme="majorBidi" w:hAnsiTheme="majorBidi" w:cstheme="majorBidi"/>
          <w:color w:val="000000" w:themeColor="text1"/>
        </w:rPr>
        <w:t xml:space="preserve">and </w:t>
      </w:r>
      <w:r w:rsidRPr="00653A07">
        <w:rPr>
          <w:rFonts w:asciiTheme="majorBidi" w:hAnsiTheme="majorBidi" w:cstheme="majorBidi"/>
          <w:i/>
          <w:iCs/>
          <w:color w:val="000000" w:themeColor="text1"/>
        </w:rPr>
        <w:t>ella</w:t>
      </w:r>
      <w:r w:rsidRPr="00653A07">
        <w:rPr>
          <w:rFonts w:asciiTheme="majorBidi" w:hAnsiTheme="majorBidi" w:cstheme="majorBidi"/>
          <w:color w:val="000000" w:themeColor="text1"/>
        </w:rPr>
        <w:t xml:space="preserve"> with the -</w:t>
      </w:r>
      <w:r w:rsidRPr="00653A07">
        <w:rPr>
          <w:rFonts w:asciiTheme="majorBidi" w:hAnsiTheme="majorBidi" w:cstheme="majorBidi"/>
          <w:i/>
          <w:iCs/>
          <w:color w:val="000000" w:themeColor="text1"/>
        </w:rPr>
        <w:t>e</w:t>
      </w:r>
      <w:r w:rsidRPr="00653A07">
        <w:rPr>
          <w:rFonts w:asciiTheme="majorBidi" w:hAnsiTheme="majorBidi" w:cstheme="majorBidi"/>
          <w:color w:val="000000" w:themeColor="text1"/>
        </w:rPr>
        <w:t xml:space="preserve"> suffix marking neutrality also stems out of this trend. </w:t>
      </w:r>
    </w:p>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ab/>
        <w:t xml:space="preserve">Unlike its predecessors </w:t>
      </w:r>
      <w:r w:rsidRPr="00653A07">
        <w:rPr>
          <w:rFonts w:asciiTheme="majorBidi" w:hAnsiTheme="majorBidi" w:cstheme="majorBidi"/>
          <w:i/>
          <w:iCs/>
          <w:color w:val="000000" w:themeColor="text1"/>
        </w:rPr>
        <w:t>-@</w:t>
      </w:r>
      <w:r w:rsidRPr="00653A07">
        <w:rPr>
          <w:rFonts w:asciiTheme="majorBidi" w:hAnsiTheme="majorBidi" w:cstheme="majorBidi"/>
          <w:color w:val="000000" w:themeColor="text1"/>
        </w:rPr>
        <w:t xml:space="preserve"> and </w:t>
      </w:r>
      <w:r w:rsidRPr="00653A07">
        <w:rPr>
          <w:rFonts w:asciiTheme="majorBidi" w:hAnsiTheme="majorBidi" w:cstheme="majorBidi"/>
          <w:i/>
          <w:iCs/>
          <w:color w:val="000000" w:themeColor="text1"/>
        </w:rPr>
        <w:t>-x</w:t>
      </w:r>
      <w:r w:rsidRPr="00653A07">
        <w:rPr>
          <w:rFonts w:asciiTheme="majorBidi" w:hAnsiTheme="majorBidi" w:cstheme="majorBidi"/>
          <w:color w:val="000000" w:themeColor="text1"/>
        </w:rPr>
        <w:t>, -</w:t>
      </w:r>
      <w:r w:rsidRPr="00653A07">
        <w:rPr>
          <w:rFonts w:asciiTheme="majorBidi" w:hAnsiTheme="majorBidi" w:cstheme="majorBidi"/>
          <w:i/>
          <w:iCs/>
          <w:color w:val="000000" w:themeColor="text1"/>
        </w:rPr>
        <w:t xml:space="preserve">e </w:t>
      </w:r>
      <w:r w:rsidRPr="00653A07">
        <w:rPr>
          <w:rFonts w:asciiTheme="majorBidi" w:hAnsiTheme="majorBidi" w:cstheme="majorBidi"/>
          <w:color w:val="000000" w:themeColor="text1"/>
        </w:rPr>
        <w:t>is a sound which is already familiar to speakers phonologically as [e] and as a case ending. The -</w:t>
      </w:r>
      <w:r w:rsidRPr="00653A07">
        <w:rPr>
          <w:rFonts w:asciiTheme="majorBidi" w:hAnsiTheme="majorBidi" w:cstheme="majorBidi"/>
          <w:i/>
          <w:iCs/>
          <w:color w:val="000000" w:themeColor="text1"/>
        </w:rPr>
        <w:t xml:space="preserve">e </w:t>
      </w:r>
      <w:r w:rsidRPr="00653A07">
        <w:rPr>
          <w:rFonts w:asciiTheme="majorBidi" w:hAnsiTheme="majorBidi" w:cstheme="majorBidi"/>
          <w:color w:val="000000" w:themeColor="text1"/>
        </w:rPr>
        <w:t>suffix also allows for the forms to be spoken rather than solely written. Additionally, there is already evidence that speakers consider this morpheme a part of the language – it undergoes productive rules both in spelling and pronunciation. For instance in an article on -</w:t>
      </w:r>
      <w:r w:rsidRPr="00653A07">
        <w:rPr>
          <w:rFonts w:asciiTheme="majorBidi" w:hAnsiTheme="majorBidi" w:cstheme="majorBidi"/>
          <w:i/>
          <w:iCs/>
          <w:color w:val="000000" w:themeColor="text1"/>
        </w:rPr>
        <w:t>e</w:t>
      </w:r>
      <w:r w:rsidRPr="00653A07">
        <w:rPr>
          <w:rFonts w:asciiTheme="majorBidi" w:hAnsiTheme="majorBidi" w:cstheme="majorBidi"/>
          <w:color w:val="000000" w:themeColor="text1"/>
        </w:rPr>
        <w:t xml:space="preserve">, a journalist writes, “a </w:t>
      </w:r>
      <w:r w:rsidRPr="00653A07">
        <w:rPr>
          <w:rFonts w:asciiTheme="majorBidi" w:hAnsiTheme="majorBidi" w:cstheme="majorBidi"/>
          <w:color w:val="000000" w:themeColor="text1"/>
          <w:shd w:val="clear" w:color="auto" w:fill="FFFFFF"/>
        </w:rPr>
        <w:t>more recent addition to this trend has been using ‘e’ as an alternative, so it doesn’t matter what gender your </w:t>
      </w:r>
      <w:r w:rsidRPr="00653A07">
        <w:rPr>
          <w:rFonts w:asciiTheme="majorBidi" w:hAnsiTheme="majorBidi" w:cstheme="majorBidi"/>
          <w:b/>
          <w:bCs/>
          <w:i/>
          <w:iCs/>
          <w:color w:val="000000" w:themeColor="text1"/>
          <w:shd w:val="clear" w:color="auto" w:fill="FFFFFF"/>
        </w:rPr>
        <w:t>amigues</w:t>
      </w:r>
      <w:r w:rsidRPr="00653A07">
        <w:rPr>
          <w:rFonts w:asciiTheme="majorBidi" w:hAnsiTheme="majorBidi" w:cstheme="majorBidi"/>
          <w:color w:val="000000" w:themeColor="text1"/>
          <w:shd w:val="clear" w:color="auto" w:fill="FFFFFF"/>
        </w:rPr>
        <w:t> are, they will all be </w:t>
      </w:r>
      <w:r w:rsidRPr="00653A07">
        <w:rPr>
          <w:rFonts w:asciiTheme="majorBidi" w:hAnsiTheme="majorBidi" w:cstheme="majorBidi"/>
          <w:i/>
          <w:iCs/>
          <w:color w:val="000000" w:themeColor="text1"/>
          <w:shd w:val="clear" w:color="auto" w:fill="FFFFFF"/>
        </w:rPr>
        <w:t>contentes</w:t>
      </w:r>
      <w:r w:rsidRPr="00653A07">
        <w:rPr>
          <w:rFonts w:asciiTheme="majorBidi" w:hAnsiTheme="majorBidi" w:cstheme="majorBidi"/>
          <w:color w:val="000000" w:themeColor="text1"/>
          <w:shd w:val="clear" w:color="auto" w:fill="FFFFFF"/>
        </w:rPr>
        <w:t xml:space="preserve">” (Jenner, 2018 [boldface added]). Rather than the perhaps expected </w:t>
      </w:r>
      <w:r w:rsidRPr="00653A07">
        <w:rPr>
          <w:rFonts w:asciiTheme="majorBidi" w:hAnsiTheme="majorBidi" w:cstheme="majorBidi"/>
          <w:color w:val="000000" w:themeColor="text1"/>
          <w:shd w:val="clear" w:color="auto" w:fill="FFFFFF"/>
        </w:rPr>
        <w:lastRenderedPageBreak/>
        <w:t xml:space="preserve">form </w:t>
      </w:r>
      <w:r w:rsidRPr="00653A07">
        <w:rPr>
          <w:rFonts w:asciiTheme="majorBidi" w:hAnsiTheme="majorBidi" w:cstheme="majorBidi"/>
          <w:i/>
          <w:iCs/>
          <w:color w:val="000000" w:themeColor="text1"/>
          <w:shd w:val="clear" w:color="auto" w:fill="FFFFFF"/>
        </w:rPr>
        <w:t>amige</w:t>
      </w:r>
      <w:r w:rsidRPr="00653A07">
        <w:rPr>
          <w:rFonts w:asciiTheme="majorBidi" w:hAnsiTheme="majorBidi" w:cstheme="majorBidi"/>
          <w:color w:val="000000" w:themeColor="text1"/>
          <w:shd w:val="clear" w:color="auto" w:fill="FFFFFF"/>
        </w:rPr>
        <w:t>, the writing adapted to the constraint of Spanish which stipulates whenever an “e” follows a “c” or “g,” a “u” is inserted to replicate the sounds [ge] or [ke]</w:t>
      </w:r>
      <w:r w:rsidRPr="00653A07">
        <w:rPr>
          <w:rStyle w:val="FootnoteReference"/>
          <w:rFonts w:asciiTheme="majorBidi" w:hAnsiTheme="majorBidi" w:cstheme="majorBidi"/>
          <w:color w:val="000000" w:themeColor="text1"/>
          <w:shd w:val="clear" w:color="auto" w:fill="FFFFFF"/>
        </w:rPr>
        <w:footnoteReference w:id="2"/>
      </w:r>
      <w:r w:rsidRPr="00653A07">
        <w:rPr>
          <w:rFonts w:asciiTheme="majorBidi" w:hAnsiTheme="majorBidi" w:cstheme="majorBidi"/>
          <w:color w:val="000000" w:themeColor="text1"/>
          <w:shd w:val="clear" w:color="auto" w:fill="FFFFFF"/>
        </w:rPr>
        <w:t xml:space="preserve">. Without the insertion of the “u,” </w:t>
      </w:r>
      <w:r w:rsidRPr="00653A07">
        <w:rPr>
          <w:rFonts w:asciiTheme="majorBidi" w:hAnsiTheme="majorBidi" w:cstheme="majorBidi"/>
          <w:i/>
          <w:iCs/>
          <w:color w:val="000000" w:themeColor="text1"/>
          <w:shd w:val="clear" w:color="auto" w:fill="FFFFFF"/>
        </w:rPr>
        <w:t>amige</w:t>
      </w:r>
      <w:r w:rsidRPr="00653A07">
        <w:rPr>
          <w:rFonts w:asciiTheme="majorBidi" w:hAnsiTheme="majorBidi" w:cstheme="majorBidi"/>
          <w:color w:val="000000" w:themeColor="text1"/>
          <w:shd w:val="clear" w:color="auto" w:fill="FFFFFF"/>
        </w:rPr>
        <w:t xml:space="preserve"> would be pronounced [amihe]. The same spelling change to maintain original pronunciation was found throughout the literature, news articles, and interviews on this subject including in the form </w:t>
      </w:r>
      <w:r w:rsidRPr="00653A07">
        <w:rPr>
          <w:rFonts w:asciiTheme="majorBidi" w:hAnsiTheme="majorBidi" w:cstheme="majorBidi"/>
          <w:i/>
          <w:iCs/>
          <w:color w:val="000000" w:themeColor="text1"/>
        </w:rPr>
        <w:t>chiques</w:t>
      </w:r>
      <w:r w:rsidRPr="00653A07">
        <w:rPr>
          <w:rFonts w:asciiTheme="majorBidi" w:hAnsiTheme="majorBidi" w:cstheme="majorBidi"/>
          <w:color w:val="000000" w:themeColor="text1"/>
        </w:rPr>
        <w:t xml:space="preserve"> (Schmidt, 2019).</w:t>
      </w:r>
    </w:p>
    <w:p w:rsidR="006A724F" w:rsidRPr="00653A07" w:rsidRDefault="006A724F" w:rsidP="00653A07">
      <w:pPr>
        <w:tabs>
          <w:tab w:val="left" w:pos="270"/>
        </w:tabs>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ab/>
        <w:t>Table (</w:t>
      </w:r>
      <w:r w:rsidR="00A5341D" w:rsidRPr="00653A07">
        <w:rPr>
          <w:rFonts w:asciiTheme="majorBidi" w:hAnsiTheme="majorBidi" w:cstheme="majorBidi"/>
          <w:color w:val="000000" w:themeColor="text1"/>
        </w:rPr>
        <w:t>1.8</w:t>
      </w:r>
      <w:r w:rsidRPr="00653A07">
        <w:rPr>
          <w:rFonts w:asciiTheme="majorBidi" w:hAnsiTheme="majorBidi" w:cstheme="majorBidi"/>
          <w:color w:val="000000" w:themeColor="text1"/>
        </w:rPr>
        <w:t>) below summarizes the gender-neutral options found for Spanish discussed thus far.</w:t>
      </w:r>
    </w:p>
    <w:tbl>
      <w:tblPr>
        <w:tblStyle w:val="TableGrid"/>
        <w:tblW w:w="0" w:type="auto"/>
        <w:jc w:val="center"/>
        <w:tblLook w:val="04A0" w:firstRow="1" w:lastRow="0" w:firstColumn="1" w:lastColumn="0" w:noHBand="0" w:noVBand="1"/>
      </w:tblPr>
      <w:tblGrid>
        <w:gridCol w:w="1496"/>
        <w:gridCol w:w="1723"/>
        <w:gridCol w:w="1283"/>
        <w:gridCol w:w="688"/>
        <w:gridCol w:w="688"/>
      </w:tblGrid>
      <w:tr w:rsidR="006A724F" w:rsidRPr="00653A07" w:rsidTr="00E0201F">
        <w:trPr>
          <w:gridAfter w:val="1"/>
          <w:trHeight w:val="314"/>
          <w:jc w:val="center"/>
        </w:trPr>
        <w:tc>
          <w:tcPr>
            <w:tcW w:w="0" w:type="auto"/>
            <w:gridSpan w:val="2"/>
            <w:vMerge w:val="restart"/>
          </w:tcPr>
          <w:p w:rsidR="006A724F" w:rsidRPr="00653A07" w:rsidRDefault="006A724F" w:rsidP="00653A07">
            <w:pPr>
              <w:spacing w:line="480" w:lineRule="auto"/>
              <w:jc w:val="center"/>
              <w:rPr>
                <w:rFonts w:asciiTheme="majorBidi" w:hAnsiTheme="majorBidi" w:cstheme="majorBidi"/>
                <w:b/>
                <w:bCs/>
              </w:rPr>
            </w:pPr>
          </w:p>
        </w:tc>
        <w:tc>
          <w:tcPr>
            <w:tcW w:w="0" w:type="auto"/>
            <w:gridSpan w:val="2"/>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Neutral</w:t>
            </w:r>
            <w:r w:rsidR="00C33303">
              <w:rPr>
                <w:rFonts w:asciiTheme="majorBidi" w:hAnsiTheme="majorBidi" w:cstheme="majorBidi"/>
                <w:b/>
                <w:bCs/>
              </w:rPr>
              <w:t xml:space="preserve">               </w:t>
            </w:r>
          </w:p>
        </w:tc>
      </w:tr>
      <w:tr w:rsidR="006A724F" w:rsidRPr="00653A07" w:rsidTr="00E0201F">
        <w:trPr>
          <w:trHeight w:val="386"/>
          <w:jc w:val="center"/>
        </w:trPr>
        <w:tc>
          <w:tcPr>
            <w:tcW w:w="0" w:type="auto"/>
            <w:gridSpan w:val="2"/>
            <w:vMerge/>
          </w:tcPr>
          <w:p w:rsidR="006A724F" w:rsidRPr="00653A07" w:rsidRDefault="006A724F" w:rsidP="00653A07">
            <w:pPr>
              <w:spacing w:line="480" w:lineRule="auto"/>
              <w:rPr>
                <w:rFonts w:asciiTheme="majorBidi" w:hAnsiTheme="majorBidi" w:cstheme="majorBidi"/>
                <w:b/>
                <w:bCs/>
              </w:rPr>
            </w:pP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b/>
                <w:bCs/>
              </w:rPr>
              <w:t>Singular</w:t>
            </w:r>
          </w:p>
        </w:tc>
        <w:tc>
          <w:tcPr>
            <w:tcW w:w="0" w:type="auto"/>
            <w:gridSpan w:val="2"/>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b/>
                <w:bCs/>
              </w:rPr>
              <w:t>Plural</w:t>
            </w:r>
          </w:p>
        </w:tc>
      </w:tr>
      <w:tr w:rsidR="006A724F" w:rsidRPr="00653A07" w:rsidTr="00E0201F">
        <w:trPr>
          <w:trHeight w:val="314"/>
          <w:jc w:val="center"/>
        </w:trPr>
        <w:tc>
          <w:tcPr>
            <w:tcW w:w="0" w:type="auto"/>
            <w:gridSpan w:val="2"/>
          </w:tcPr>
          <w:p w:rsidR="006A724F" w:rsidRPr="00653A07" w:rsidRDefault="006A724F" w:rsidP="00653A07">
            <w:pPr>
              <w:spacing w:line="480" w:lineRule="auto"/>
              <w:jc w:val="center"/>
              <w:rPr>
                <w:rFonts w:asciiTheme="majorBidi" w:hAnsiTheme="majorBidi" w:cstheme="majorBidi"/>
                <w:i/>
                <w:iCs/>
              </w:rPr>
            </w:pPr>
            <w:r w:rsidRPr="00653A07">
              <w:rPr>
                <w:rFonts w:asciiTheme="majorBidi" w:hAnsiTheme="majorBidi" w:cstheme="majorBidi"/>
                <w:b/>
                <w:bCs/>
              </w:rPr>
              <w:t>Third person pronouns</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elle</w:t>
            </w:r>
          </w:p>
        </w:tc>
        <w:tc>
          <w:tcPr>
            <w:tcW w:w="0" w:type="auto"/>
            <w:gridSpan w:val="2"/>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elles</w:t>
            </w:r>
          </w:p>
        </w:tc>
      </w:tr>
      <w:tr w:rsidR="006A724F" w:rsidRPr="00653A07" w:rsidTr="00E0201F">
        <w:trPr>
          <w:trHeight w:val="359"/>
          <w:jc w:val="center"/>
        </w:trPr>
        <w:tc>
          <w:tcPr>
            <w:tcW w:w="0" w:type="auto"/>
            <w:vMerge w:val="restart"/>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Determiners</w:t>
            </w:r>
          </w:p>
        </w:tc>
        <w:tc>
          <w:tcPr>
            <w:tcW w:w="0" w:type="auto"/>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Definite</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le</w:t>
            </w:r>
          </w:p>
        </w:tc>
        <w:tc>
          <w:tcPr>
            <w:tcW w:w="0" w:type="auto"/>
            <w:gridSpan w:val="2"/>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les</w:t>
            </w:r>
          </w:p>
        </w:tc>
      </w:tr>
      <w:tr w:rsidR="006A724F" w:rsidRPr="00653A07" w:rsidTr="00E0201F">
        <w:trPr>
          <w:trHeight w:val="341"/>
          <w:jc w:val="center"/>
        </w:trPr>
        <w:tc>
          <w:tcPr>
            <w:tcW w:w="0" w:type="auto"/>
            <w:vMerge/>
          </w:tcPr>
          <w:p w:rsidR="006A724F" w:rsidRPr="00653A07" w:rsidRDefault="006A724F" w:rsidP="00653A07">
            <w:pPr>
              <w:spacing w:line="480" w:lineRule="auto"/>
              <w:rPr>
                <w:rFonts w:asciiTheme="majorBidi" w:hAnsiTheme="majorBidi" w:cstheme="majorBidi"/>
                <w:b/>
                <w:bCs/>
              </w:rPr>
            </w:pPr>
          </w:p>
        </w:tc>
        <w:tc>
          <w:tcPr>
            <w:tcW w:w="0" w:type="auto"/>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Indefinite</w:t>
            </w:r>
          </w:p>
        </w:tc>
        <w:tc>
          <w:tcPr>
            <w:tcW w:w="0" w:type="auto"/>
            <w:shd w:val="clear" w:color="auto" w:fill="D0CECE" w:themeFill="background2" w:themeFillShade="E6"/>
          </w:tcPr>
          <w:p w:rsidR="006A724F" w:rsidRPr="00653A07" w:rsidRDefault="006A724F" w:rsidP="00653A07">
            <w:pPr>
              <w:spacing w:line="480" w:lineRule="auto"/>
              <w:rPr>
                <w:rFonts w:asciiTheme="majorBidi" w:hAnsiTheme="majorBidi" w:cstheme="majorBidi"/>
                <w:i/>
                <w:iCs/>
              </w:rPr>
            </w:pPr>
          </w:p>
        </w:tc>
        <w:tc>
          <w:tcPr>
            <w:tcW w:w="0" w:type="auto"/>
            <w:gridSpan w:val="2"/>
            <w:shd w:val="clear" w:color="auto" w:fill="D0CECE" w:themeFill="background2" w:themeFillShade="E6"/>
          </w:tcPr>
          <w:p w:rsidR="006A724F" w:rsidRPr="00653A07" w:rsidRDefault="006A724F" w:rsidP="00653A07">
            <w:pPr>
              <w:spacing w:line="480" w:lineRule="auto"/>
              <w:rPr>
                <w:rFonts w:asciiTheme="majorBidi" w:hAnsiTheme="majorBidi" w:cstheme="majorBidi"/>
                <w:i/>
                <w:iCs/>
              </w:rPr>
            </w:pPr>
          </w:p>
        </w:tc>
      </w:tr>
      <w:tr w:rsidR="006A724F" w:rsidRPr="00653A07" w:rsidTr="00E0201F">
        <w:trPr>
          <w:trHeight w:val="350"/>
          <w:jc w:val="center"/>
        </w:trPr>
        <w:tc>
          <w:tcPr>
            <w:tcW w:w="0" w:type="auto"/>
            <w:vMerge/>
          </w:tcPr>
          <w:p w:rsidR="006A724F" w:rsidRPr="00653A07" w:rsidRDefault="006A724F" w:rsidP="00653A07">
            <w:pPr>
              <w:spacing w:line="480" w:lineRule="auto"/>
              <w:rPr>
                <w:rFonts w:asciiTheme="majorBidi" w:hAnsiTheme="majorBidi" w:cstheme="majorBidi"/>
                <w:b/>
                <w:bCs/>
              </w:rPr>
            </w:pPr>
          </w:p>
        </w:tc>
        <w:tc>
          <w:tcPr>
            <w:tcW w:w="0" w:type="auto"/>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Demonstrative</w:t>
            </w:r>
          </w:p>
        </w:tc>
        <w:tc>
          <w:tcPr>
            <w:tcW w:w="0" w:type="auto"/>
            <w:shd w:val="clear" w:color="auto" w:fill="D0CECE" w:themeFill="background2" w:themeFillShade="E6"/>
          </w:tcPr>
          <w:p w:rsidR="006A724F" w:rsidRPr="00653A07" w:rsidRDefault="006A724F" w:rsidP="00653A07">
            <w:pPr>
              <w:spacing w:line="480" w:lineRule="auto"/>
              <w:rPr>
                <w:rFonts w:asciiTheme="majorBidi" w:hAnsiTheme="majorBidi" w:cstheme="majorBidi"/>
                <w:i/>
                <w:iCs/>
              </w:rPr>
            </w:pPr>
          </w:p>
        </w:tc>
        <w:tc>
          <w:tcPr>
            <w:tcW w:w="0" w:type="auto"/>
            <w:gridSpan w:val="2"/>
            <w:shd w:val="clear" w:color="auto" w:fill="D0CECE" w:themeFill="background2" w:themeFillShade="E6"/>
          </w:tcPr>
          <w:p w:rsidR="006A724F" w:rsidRPr="00653A07" w:rsidRDefault="006A724F" w:rsidP="00653A07">
            <w:pPr>
              <w:spacing w:line="480" w:lineRule="auto"/>
              <w:rPr>
                <w:rFonts w:asciiTheme="majorBidi" w:hAnsiTheme="majorBidi" w:cstheme="majorBidi"/>
                <w:i/>
                <w:iCs/>
              </w:rPr>
            </w:pPr>
          </w:p>
        </w:tc>
      </w:tr>
      <w:tr w:rsidR="006A724F" w:rsidRPr="00653A07" w:rsidTr="00E0201F">
        <w:trPr>
          <w:trHeight w:val="260"/>
          <w:jc w:val="center"/>
        </w:trPr>
        <w:tc>
          <w:tcPr>
            <w:tcW w:w="0" w:type="auto"/>
            <w:vMerge/>
          </w:tcPr>
          <w:p w:rsidR="006A724F" w:rsidRPr="00653A07" w:rsidRDefault="006A724F" w:rsidP="00653A07">
            <w:pPr>
              <w:spacing w:line="480" w:lineRule="auto"/>
              <w:rPr>
                <w:rFonts w:asciiTheme="majorBidi" w:hAnsiTheme="majorBidi" w:cstheme="majorBidi"/>
                <w:b/>
                <w:bCs/>
              </w:rPr>
            </w:pPr>
          </w:p>
        </w:tc>
        <w:tc>
          <w:tcPr>
            <w:tcW w:w="0" w:type="auto"/>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Demonstrative</w:t>
            </w:r>
          </w:p>
        </w:tc>
        <w:tc>
          <w:tcPr>
            <w:tcW w:w="0" w:type="auto"/>
            <w:shd w:val="clear" w:color="auto" w:fill="D0CECE" w:themeFill="background2" w:themeFillShade="E6"/>
          </w:tcPr>
          <w:p w:rsidR="006A724F" w:rsidRPr="00653A07" w:rsidRDefault="006A724F" w:rsidP="00653A07">
            <w:pPr>
              <w:spacing w:line="480" w:lineRule="auto"/>
              <w:rPr>
                <w:rFonts w:asciiTheme="majorBidi" w:hAnsiTheme="majorBidi" w:cstheme="majorBidi"/>
                <w:i/>
                <w:iCs/>
              </w:rPr>
            </w:pPr>
          </w:p>
        </w:tc>
        <w:tc>
          <w:tcPr>
            <w:tcW w:w="0" w:type="auto"/>
            <w:gridSpan w:val="2"/>
            <w:shd w:val="clear" w:color="auto" w:fill="D0CECE" w:themeFill="background2" w:themeFillShade="E6"/>
          </w:tcPr>
          <w:p w:rsidR="006A724F" w:rsidRPr="00653A07" w:rsidRDefault="006A724F" w:rsidP="00653A07">
            <w:pPr>
              <w:spacing w:line="480" w:lineRule="auto"/>
              <w:rPr>
                <w:rFonts w:asciiTheme="majorBidi" w:hAnsiTheme="majorBidi" w:cstheme="majorBidi"/>
                <w:i/>
                <w:iCs/>
              </w:rPr>
            </w:pPr>
          </w:p>
        </w:tc>
      </w:tr>
      <w:tr w:rsidR="006A724F" w:rsidRPr="00653A07" w:rsidTr="00E0201F">
        <w:trPr>
          <w:trHeight w:val="602"/>
          <w:jc w:val="center"/>
        </w:trPr>
        <w:tc>
          <w:tcPr>
            <w:tcW w:w="0" w:type="auto"/>
            <w:gridSpan w:val="2"/>
          </w:tcPr>
          <w:p w:rsidR="006A724F" w:rsidRPr="00653A07" w:rsidRDefault="006A724F" w:rsidP="00653A07">
            <w:pPr>
              <w:spacing w:line="480" w:lineRule="auto"/>
              <w:jc w:val="center"/>
              <w:rPr>
                <w:rFonts w:asciiTheme="majorBidi" w:hAnsiTheme="majorBidi" w:cstheme="majorBidi"/>
                <w:i/>
                <w:iCs/>
              </w:rPr>
            </w:pPr>
            <w:r w:rsidRPr="00653A07">
              <w:rPr>
                <w:rFonts w:asciiTheme="majorBidi" w:hAnsiTheme="majorBidi" w:cstheme="majorBidi"/>
                <w:b/>
                <w:bCs/>
              </w:rPr>
              <w:t>Nouns</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compañere</w:t>
            </w:r>
          </w:p>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amigue</w:t>
            </w:r>
            <w:r w:rsidRPr="00653A07">
              <w:rPr>
                <w:rStyle w:val="FootnoteReference"/>
                <w:rFonts w:asciiTheme="majorBidi" w:hAnsiTheme="majorBidi" w:cstheme="majorBidi"/>
                <w:i/>
                <w:iCs/>
              </w:rPr>
              <w:footnoteReference w:id="3"/>
            </w:r>
          </w:p>
        </w:tc>
        <w:tc>
          <w:tcPr>
            <w:tcW w:w="0" w:type="auto"/>
            <w:gridSpan w:val="2"/>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compañeres</w:t>
            </w:r>
          </w:p>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amigues</w:t>
            </w:r>
          </w:p>
        </w:tc>
      </w:tr>
      <w:tr w:rsidR="006A724F" w:rsidRPr="00653A07" w:rsidTr="00E0201F">
        <w:trPr>
          <w:trHeight w:val="350"/>
          <w:jc w:val="center"/>
        </w:trPr>
        <w:tc>
          <w:tcPr>
            <w:tcW w:w="0" w:type="auto"/>
            <w:gridSpan w:val="2"/>
          </w:tcPr>
          <w:p w:rsidR="006A724F" w:rsidRPr="00653A07" w:rsidRDefault="006A724F" w:rsidP="00653A07">
            <w:pPr>
              <w:spacing w:line="480" w:lineRule="auto"/>
              <w:jc w:val="center"/>
              <w:rPr>
                <w:rFonts w:asciiTheme="majorBidi" w:hAnsiTheme="majorBidi" w:cstheme="majorBidi"/>
                <w:i/>
                <w:iCs/>
              </w:rPr>
            </w:pPr>
            <w:r w:rsidRPr="00653A07">
              <w:rPr>
                <w:rFonts w:asciiTheme="majorBidi" w:hAnsiTheme="majorBidi" w:cstheme="majorBidi"/>
                <w:b/>
                <w:bCs/>
              </w:rPr>
              <w:t>Adjectives</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bello</w:t>
            </w:r>
          </w:p>
        </w:tc>
        <w:tc>
          <w:tcPr>
            <w:tcW w:w="0" w:type="auto"/>
            <w:gridSpan w:val="2"/>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bellos</w:t>
            </w:r>
          </w:p>
        </w:tc>
      </w:tr>
    </w:tbl>
    <w:p w:rsidR="00C33303" w:rsidRPr="00651071" w:rsidRDefault="006A724F" w:rsidP="00651071">
      <w:pPr>
        <w:spacing w:line="480" w:lineRule="auto"/>
        <w:jc w:val="center"/>
        <w:rPr>
          <w:rFonts w:asciiTheme="majorBidi" w:hAnsiTheme="majorBidi" w:cstheme="majorBidi"/>
          <w:color w:val="000000" w:themeColor="text1"/>
          <w:sz w:val="20"/>
          <w:szCs w:val="20"/>
        </w:rPr>
      </w:pPr>
      <w:r w:rsidRPr="00C33303">
        <w:rPr>
          <w:rFonts w:asciiTheme="majorBidi" w:hAnsiTheme="majorBidi" w:cstheme="majorBidi"/>
          <w:color w:val="000000" w:themeColor="text1"/>
          <w:sz w:val="20"/>
          <w:szCs w:val="20"/>
        </w:rPr>
        <w:t>Table (</w:t>
      </w:r>
      <w:r w:rsidR="00A5341D" w:rsidRPr="00C33303">
        <w:rPr>
          <w:rFonts w:asciiTheme="majorBidi" w:hAnsiTheme="majorBidi" w:cstheme="majorBidi"/>
          <w:color w:val="000000" w:themeColor="text1"/>
          <w:sz w:val="20"/>
          <w:szCs w:val="20"/>
        </w:rPr>
        <w:t>1.8</w:t>
      </w:r>
      <w:r w:rsidRPr="00C33303">
        <w:rPr>
          <w:rFonts w:asciiTheme="majorBidi" w:hAnsiTheme="majorBidi" w:cstheme="majorBidi"/>
          <w:color w:val="000000" w:themeColor="text1"/>
          <w:sz w:val="20"/>
          <w:szCs w:val="20"/>
        </w:rPr>
        <w:t>)</w:t>
      </w:r>
    </w:p>
    <w:p w:rsidR="006A724F" w:rsidRPr="00C33303" w:rsidRDefault="00944A17" w:rsidP="00653A07">
      <w:pPr>
        <w:spacing w:line="480" w:lineRule="auto"/>
        <w:rPr>
          <w:rFonts w:ascii="Perpetua Titling MT" w:hAnsi="Perpetua Titling MT" w:cstheme="majorBidi"/>
          <w:b/>
          <w:bCs/>
          <w:i/>
          <w:iCs/>
        </w:rPr>
      </w:pPr>
      <w:r w:rsidRPr="00C33303">
        <w:rPr>
          <w:rFonts w:ascii="Perpetua Titling MT" w:hAnsi="Perpetua Titling MT" w:cstheme="majorBidi"/>
          <w:b/>
          <w:bCs/>
        </w:rPr>
        <w:t>1.2.C</w:t>
      </w:r>
      <w:r w:rsidR="006A724F" w:rsidRPr="00C33303">
        <w:rPr>
          <w:rFonts w:ascii="Perpetua Titling MT" w:hAnsi="Perpetua Titling MT" w:cstheme="majorBidi"/>
          <w:b/>
          <w:bCs/>
          <w:i/>
          <w:iCs/>
        </w:rPr>
        <w:t xml:space="preserve"> </w:t>
      </w:r>
      <w:r w:rsidR="006A724F" w:rsidRPr="00C33303">
        <w:rPr>
          <w:rFonts w:ascii="Perpetua Titling MT" w:hAnsi="Perpetua Titling MT" w:cstheme="majorBidi"/>
          <w:b/>
          <w:bCs/>
        </w:rPr>
        <w:t>public reactions</w:t>
      </w:r>
    </w:p>
    <w:p w:rsidR="006A724F" w:rsidRPr="00653A07" w:rsidRDefault="006A724F" w:rsidP="00653A07">
      <w:pPr>
        <w:spacing w:line="480" w:lineRule="auto"/>
        <w:rPr>
          <w:rFonts w:asciiTheme="majorBidi" w:hAnsiTheme="majorBidi" w:cstheme="majorBidi"/>
        </w:rPr>
      </w:pPr>
      <w:r w:rsidRPr="00653A07">
        <w:rPr>
          <w:rFonts w:asciiTheme="majorBidi" w:hAnsiTheme="majorBidi" w:cstheme="majorBidi"/>
          <w:color w:val="000000" w:themeColor="text1"/>
          <w:shd w:val="clear" w:color="auto" w:fill="FFFFFF"/>
        </w:rPr>
        <w:tab/>
        <w:t xml:space="preserve">In 2018 on the Chilean news channel </w:t>
      </w:r>
      <w:r w:rsidRPr="00653A07">
        <w:rPr>
          <w:rFonts w:asciiTheme="majorBidi" w:hAnsiTheme="majorBidi" w:cstheme="majorBidi"/>
          <w:i/>
          <w:iCs/>
          <w:color w:val="000000" w:themeColor="text1"/>
          <w:shd w:val="clear" w:color="auto" w:fill="FFFFFF"/>
        </w:rPr>
        <w:t>Meganoticias</w:t>
      </w:r>
      <w:r w:rsidRPr="00653A07">
        <w:rPr>
          <w:rFonts w:asciiTheme="majorBidi" w:hAnsiTheme="majorBidi" w:cstheme="majorBidi"/>
          <w:color w:val="000000" w:themeColor="text1"/>
          <w:shd w:val="clear" w:color="auto" w:fill="FFFFFF"/>
        </w:rPr>
        <w:t xml:space="preserve">, Linguist and Professor Soledad Aravena attempted to teach gender-neutral and gender-inclusive Spanish to viewers (Aravena, </w:t>
      </w:r>
      <w:r w:rsidRPr="00653A07">
        <w:rPr>
          <w:rFonts w:asciiTheme="majorBidi" w:hAnsiTheme="majorBidi" w:cstheme="majorBidi"/>
          <w:color w:val="000000" w:themeColor="text1"/>
          <w:shd w:val="clear" w:color="auto" w:fill="FFFFFF"/>
        </w:rPr>
        <w:lastRenderedPageBreak/>
        <w:t xml:space="preserve">2018). In the clip Professor Aravena outlines that both in singular and plural instances the </w:t>
      </w:r>
      <w:r w:rsidRPr="00653A07">
        <w:rPr>
          <w:rFonts w:asciiTheme="majorBidi" w:hAnsiTheme="majorBidi" w:cstheme="majorBidi"/>
          <w:i/>
          <w:iCs/>
          <w:color w:val="000000" w:themeColor="text1"/>
          <w:shd w:val="clear" w:color="auto" w:fill="FFFFFF"/>
        </w:rPr>
        <w:t xml:space="preserve">-o </w:t>
      </w:r>
      <w:r w:rsidRPr="00653A07">
        <w:rPr>
          <w:rFonts w:asciiTheme="majorBidi" w:hAnsiTheme="majorBidi" w:cstheme="majorBidi"/>
          <w:color w:val="000000" w:themeColor="text1"/>
          <w:shd w:val="clear" w:color="auto" w:fill="FFFFFF"/>
        </w:rPr>
        <w:t xml:space="preserve">and </w:t>
      </w:r>
      <w:r w:rsidRPr="00653A07">
        <w:rPr>
          <w:rFonts w:asciiTheme="majorBidi" w:hAnsiTheme="majorBidi" w:cstheme="majorBidi"/>
          <w:i/>
          <w:iCs/>
          <w:color w:val="000000" w:themeColor="text1"/>
          <w:shd w:val="clear" w:color="auto" w:fill="FFFFFF"/>
        </w:rPr>
        <w:t>-a</w:t>
      </w:r>
      <w:r w:rsidRPr="00653A07">
        <w:rPr>
          <w:rFonts w:asciiTheme="majorBidi" w:hAnsiTheme="majorBidi" w:cstheme="majorBidi"/>
          <w:color w:val="000000" w:themeColor="text1"/>
          <w:shd w:val="clear" w:color="auto" w:fill="FFFFFF"/>
        </w:rPr>
        <w:t xml:space="preserve"> can be replaced by </w:t>
      </w:r>
      <w:r w:rsidRPr="00653A07">
        <w:rPr>
          <w:rFonts w:asciiTheme="majorBidi" w:hAnsiTheme="majorBidi" w:cstheme="majorBidi"/>
          <w:i/>
          <w:iCs/>
          <w:color w:val="000000" w:themeColor="text1"/>
          <w:shd w:val="clear" w:color="auto" w:fill="FFFFFF"/>
        </w:rPr>
        <w:t xml:space="preserve">x, @, </w:t>
      </w:r>
      <w:r w:rsidRPr="00653A07">
        <w:rPr>
          <w:rFonts w:asciiTheme="majorBidi" w:hAnsiTheme="majorBidi" w:cstheme="majorBidi"/>
          <w:color w:val="000000" w:themeColor="text1"/>
          <w:shd w:val="clear" w:color="auto" w:fill="FFFFFF"/>
        </w:rPr>
        <w:t xml:space="preserve">or </w:t>
      </w:r>
      <w:r w:rsidRPr="00653A07">
        <w:rPr>
          <w:rFonts w:asciiTheme="majorBidi" w:hAnsiTheme="majorBidi" w:cstheme="majorBidi"/>
          <w:i/>
          <w:iCs/>
          <w:color w:val="000000" w:themeColor="text1"/>
          <w:shd w:val="clear" w:color="auto" w:fill="FFFFFF"/>
        </w:rPr>
        <w:t>e</w:t>
      </w:r>
      <w:r w:rsidRPr="00653A07">
        <w:rPr>
          <w:rFonts w:asciiTheme="majorBidi" w:hAnsiTheme="majorBidi" w:cstheme="majorBidi"/>
          <w:color w:val="000000" w:themeColor="text1"/>
          <w:shd w:val="clear" w:color="auto" w:fill="FFFFFF"/>
        </w:rPr>
        <w:t xml:space="preserve">. She also notes that no matter which form is chosen for the written words, all forms should be pronounced as [e], a shift from previous suggestions that </w:t>
      </w:r>
      <w:r w:rsidRPr="00653A07">
        <w:rPr>
          <w:rFonts w:asciiTheme="majorBidi" w:hAnsiTheme="majorBidi" w:cstheme="majorBidi"/>
          <w:i/>
          <w:iCs/>
          <w:color w:val="000000" w:themeColor="text1"/>
          <w:shd w:val="clear" w:color="auto" w:fill="FFFFFF"/>
        </w:rPr>
        <w:t>-x</w:t>
      </w:r>
      <w:r w:rsidRPr="00653A07">
        <w:rPr>
          <w:rFonts w:asciiTheme="majorBidi" w:hAnsiTheme="majorBidi" w:cstheme="majorBidi"/>
          <w:color w:val="000000" w:themeColor="text1"/>
          <w:shd w:val="clear" w:color="auto" w:fill="FFFFFF"/>
        </w:rPr>
        <w:t xml:space="preserve"> has its own pronunciation discussed in </w:t>
      </w:r>
      <w:r w:rsidRPr="00653A07">
        <w:rPr>
          <w:rFonts w:asciiTheme="majorBidi" w:hAnsiTheme="majorBidi" w:cstheme="majorBidi"/>
        </w:rPr>
        <w:t>§</w:t>
      </w:r>
      <w:r w:rsidR="00944A17" w:rsidRPr="00653A07">
        <w:rPr>
          <w:rFonts w:asciiTheme="majorBidi" w:hAnsiTheme="majorBidi" w:cstheme="majorBidi"/>
        </w:rPr>
        <w:t>1.2.A</w:t>
      </w:r>
      <w:r w:rsidRPr="00653A07">
        <w:rPr>
          <w:rFonts w:asciiTheme="majorBidi" w:hAnsiTheme="majorBidi" w:cstheme="majorBidi"/>
        </w:rPr>
        <w:t xml:space="preserve">. </w:t>
      </w:r>
    </w:p>
    <w:p w:rsidR="006A724F" w:rsidRPr="00653A07" w:rsidRDefault="006A724F" w:rsidP="00653A07">
      <w:pPr>
        <w:spacing w:line="480" w:lineRule="auto"/>
        <w:rPr>
          <w:rFonts w:asciiTheme="majorBidi" w:hAnsiTheme="majorBidi" w:cstheme="majorBidi"/>
          <w:color w:val="000000" w:themeColor="text1"/>
          <w:shd w:val="clear" w:color="auto" w:fill="FFFFFF"/>
        </w:rPr>
      </w:pPr>
      <w:r w:rsidRPr="00653A07">
        <w:rPr>
          <w:rFonts w:asciiTheme="majorBidi" w:hAnsiTheme="majorBidi" w:cstheme="majorBidi"/>
        </w:rPr>
        <w:tab/>
        <w:t>During the lesson, one viewer comments on the live feed asking why specifically the sound [e] instead of [i], for example. Aravena responds stating that [e] feels more natural given that it is between [o] and [a] in the mouth. The analysis given in §</w:t>
      </w:r>
      <w:r w:rsidR="00944A17" w:rsidRPr="00653A07">
        <w:rPr>
          <w:rFonts w:asciiTheme="majorBidi" w:hAnsiTheme="majorBidi" w:cstheme="majorBidi"/>
        </w:rPr>
        <w:t>1.2.A</w:t>
      </w:r>
      <w:r w:rsidRPr="00653A07">
        <w:rPr>
          <w:rFonts w:asciiTheme="majorBidi" w:hAnsiTheme="majorBidi" w:cstheme="majorBidi"/>
        </w:rPr>
        <w:t xml:space="preserve"> lends itself better to support the case for -</w:t>
      </w:r>
      <w:r w:rsidRPr="00653A07">
        <w:rPr>
          <w:rFonts w:asciiTheme="majorBidi" w:hAnsiTheme="majorBidi" w:cstheme="majorBidi"/>
          <w:i/>
          <w:iCs/>
        </w:rPr>
        <w:t>e</w:t>
      </w:r>
      <w:r w:rsidRPr="00653A07">
        <w:rPr>
          <w:rFonts w:asciiTheme="majorBidi" w:hAnsiTheme="majorBidi" w:cstheme="majorBidi"/>
        </w:rPr>
        <w:t xml:space="preserve"> since it already exists as a common case ending for epicene nouns.</w:t>
      </w:r>
    </w:p>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color w:val="70AD47" w:themeColor="accent6"/>
        </w:rPr>
        <w:tab/>
      </w:r>
      <w:r w:rsidRPr="00653A07">
        <w:rPr>
          <w:rFonts w:asciiTheme="majorBidi" w:hAnsiTheme="majorBidi" w:cstheme="majorBidi"/>
          <w:color w:val="000000" w:themeColor="text1"/>
        </w:rPr>
        <w:t xml:space="preserve">Despite the major leaps made by the fact that Aravena was even invited to teach non-binary Spanish on national news, it is clear that the language still has a long way to go before becoming accepted by the general public. The anchor for </w:t>
      </w:r>
      <w:r w:rsidRPr="00653A07">
        <w:rPr>
          <w:rFonts w:asciiTheme="majorBidi" w:hAnsiTheme="majorBidi" w:cstheme="majorBidi"/>
          <w:i/>
          <w:iCs/>
          <w:color w:val="000000" w:themeColor="text1"/>
        </w:rPr>
        <w:t>Meganoticias</w:t>
      </w:r>
      <w:r w:rsidRPr="00653A07">
        <w:rPr>
          <w:rFonts w:asciiTheme="majorBidi" w:hAnsiTheme="majorBidi" w:cstheme="majorBidi"/>
          <w:color w:val="000000" w:themeColor="text1"/>
        </w:rPr>
        <w:t xml:space="preserve"> present on the screen during Aravena’s lesson frequently said things like</w:t>
      </w:r>
      <w:r w:rsidRPr="00653A07">
        <w:rPr>
          <w:rFonts w:asciiTheme="majorBidi" w:hAnsiTheme="majorBidi" w:cstheme="majorBidi"/>
          <w:color w:val="70AD47" w:themeColor="accent6"/>
        </w:rPr>
        <w:t xml:space="preserve"> </w:t>
      </w:r>
      <w:r w:rsidRPr="00653A07">
        <w:rPr>
          <w:rFonts w:asciiTheme="majorBidi" w:hAnsiTheme="majorBidi" w:cstheme="majorBidi"/>
          <w:color w:val="000000" w:themeColor="text1"/>
        </w:rPr>
        <w:t xml:space="preserve">“ay! Que complicado!” (‘Ah! How complicated!’) and the majority of live feed commenters criticized the forms politically and </w:t>
      </w:r>
      <w:r w:rsidR="00D431D2" w:rsidRPr="00653A07">
        <w:rPr>
          <w:rFonts w:asciiTheme="majorBidi" w:hAnsiTheme="majorBidi" w:cstheme="majorBidi"/>
          <w:color w:val="000000" w:themeColor="text1"/>
        </w:rPr>
        <w:t>technically</w:t>
      </w:r>
      <w:r w:rsidRPr="00653A07">
        <w:rPr>
          <w:rFonts w:asciiTheme="majorBidi" w:hAnsiTheme="majorBidi" w:cstheme="majorBidi"/>
          <w:color w:val="000000" w:themeColor="text1"/>
        </w:rPr>
        <w:t xml:space="preserve">. Aravena, herself, notes that it sounds weird to say words like </w:t>
      </w:r>
      <w:r w:rsidRPr="00653A07">
        <w:rPr>
          <w:rFonts w:asciiTheme="majorBidi" w:hAnsiTheme="majorBidi" w:cstheme="majorBidi"/>
          <w:i/>
          <w:iCs/>
          <w:color w:val="000000" w:themeColor="text1"/>
        </w:rPr>
        <w:t>compañeres</w:t>
      </w:r>
      <w:r w:rsidRPr="00653A07">
        <w:rPr>
          <w:rFonts w:asciiTheme="majorBidi" w:hAnsiTheme="majorBidi" w:cstheme="majorBidi"/>
          <w:color w:val="000000" w:themeColor="text1"/>
        </w:rPr>
        <w:t xml:space="preserve"> and references </w:t>
      </w:r>
      <w:r w:rsidR="00E90633">
        <w:rPr>
          <w:rFonts w:asciiTheme="majorBidi" w:hAnsiTheme="majorBidi" w:cstheme="majorBidi"/>
          <w:color w:val="000000" w:themeColor="text1"/>
        </w:rPr>
        <w:t>closed-class</w:t>
      </w:r>
      <w:r w:rsidRPr="00653A07">
        <w:rPr>
          <w:rFonts w:asciiTheme="majorBidi" w:hAnsiTheme="majorBidi" w:cstheme="majorBidi"/>
          <w:color w:val="000000" w:themeColor="text1"/>
        </w:rPr>
        <w:t xml:space="preserve"> theory in asserting that this kind of morphology is very engrained in native speakers’ minds since childhood (Aravena, 2018). In response to commenters who told Aravena to stop changing their culture, the Professor replied   “la forma de hablar cambia constantamente” (‘ways of talking change constantly’) (Aravena, 2018: 13:44). She also cited speakers’ pushback against the feminist movement asking people to say “Chilenos y Chilenas” or “niños y niñas,” something which according to Aravena, the public has now embraced.</w:t>
      </w:r>
    </w:p>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ab/>
        <w:t xml:space="preserve">Yet even Aravena expressed skepticism about how far the non-binary language could reach its influence into Spanish. She stated that the forms were primarily an “acto simbólico” (‘symbolic act’), “pero hablando así en una conversacíon cotidiana, estoy seguro ni la más </w:t>
      </w:r>
      <w:r w:rsidRPr="00653A07">
        <w:rPr>
          <w:rFonts w:asciiTheme="majorBidi" w:hAnsiTheme="majorBidi" w:cstheme="majorBidi"/>
          <w:color w:val="000000" w:themeColor="text1"/>
        </w:rPr>
        <w:lastRenderedPageBreak/>
        <w:t xml:space="preserve">feminista pueda usar compañedes cuando está hablando de su vida cotidiana” (‘but to speak this way in daily conversation, I am sure that not even the most feminist people could use </w:t>
      </w:r>
      <w:r w:rsidRPr="00653A07">
        <w:rPr>
          <w:rFonts w:asciiTheme="majorBidi" w:hAnsiTheme="majorBidi" w:cstheme="majorBidi"/>
          <w:i/>
          <w:iCs/>
          <w:color w:val="000000" w:themeColor="text1"/>
        </w:rPr>
        <w:t xml:space="preserve">compañedes </w:t>
      </w:r>
      <w:r w:rsidRPr="00653A07">
        <w:rPr>
          <w:rFonts w:asciiTheme="majorBidi" w:hAnsiTheme="majorBidi" w:cstheme="majorBidi"/>
          <w:color w:val="000000" w:themeColor="text1"/>
        </w:rPr>
        <w:t>when they are talking in their daily life’) (Aravena, 2018: 18:30).</w:t>
      </w:r>
    </w:p>
    <w:p w:rsidR="006A724F" w:rsidRPr="00653A07" w:rsidRDefault="006A724F" w:rsidP="00653A07">
      <w:pPr>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shd w:val="clear" w:color="auto" w:fill="FFFFFF"/>
        </w:rPr>
        <w:t>In 2018, however, a viral video spread of exactly that: a young girl in Argentina speaking in nonbinary language with the form -</w:t>
      </w:r>
      <w:r w:rsidRPr="00653A07">
        <w:rPr>
          <w:rFonts w:asciiTheme="majorBidi" w:hAnsiTheme="majorBidi" w:cstheme="majorBidi"/>
          <w:i/>
          <w:iCs/>
          <w:color w:val="000000" w:themeColor="text1"/>
          <w:shd w:val="clear" w:color="auto" w:fill="FFFFFF"/>
        </w:rPr>
        <w:t>e</w:t>
      </w:r>
      <w:r w:rsidRPr="00653A07">
        <w:rPr>
          <w:rFonts w:asciiTheme="majorBidi" w:hAnsiTheme="majorBidi" w:cstheme="majorBidi"/>
          <w:color w:val="000000" w:themeColor="text1"/>
          <w:shd w:val="clear" w:color="auto" w:fill="FFFFFF"/>
        </w:rPr>
        <w:t xml:space="preserve">. The subject, speaking in rapid, unconscious, and fluid speech, uses forms such as the definite plural determiner </w:t>
      </w:r>
      <w:r w:rsidRPr="00653A07">
        <w:rPr>
          <w:rFonts w:asciiTheme="majorBidi" w:hAnsiTheme="majorBidi" w:cstheme="majorBidi"/>
          <w:i/>
          <w:iCs/>
          <w:color w:val="000000" w:themeColor="text1"/>
          <w:shd w:val="clear" w:color="auto" w:fill="FFFFFF"/>
        </w:rPr>
        <w:t>les</w:t>
      </w:r>
      <w:r w:rsidRPr="00653A07">
        <w:rPr>
          <w:rFonts w:asciiTheme="majorBidi" w:hAnsiTheme="majorBidi" w:cstheme="majorBidi"/>
          <w:color w:val="000000" w:themeColor="text1"/>
          <w:shd w:val="clear" w:color="auto" w:fill="FFFFFF"/>
        </w:rPr>
        <w:t xml:space="preserve"> and the neutral plural case ending </w:t>
      </w:r>
      <w:r w:rsidRPr="00653A07">
        <w:rPr>
          <w:rFonts w:asciiTheme="majorBidi" w:hAnsiTheme="majorBidi" w:cstheme="majorBidi"/>
          <w:color w:val="000000" w:themeColor="text1"/>
          <w:shd w:val="clear" w:color="auto" w:fill="FFFFFF"/>
        </w:rPr>
        <w:softHyphen/>
      </w:r>
      <w:r w:rsidRPr="00653A07">
        <w:rPr>
          <w:rFonts w:asciiTheme="majorBidi" w:hAnsiTheme="majorBidi" w:cstheme="majorBidi"/>
          <w:i/>
          <w:iCs/>
          <w:color w:val="000000" w:themeColor="text1"/>
          <w:shd w:val="clear" w:color="auto" w:fill="FFFFFF"/>
        </w:rPr>
        <w:t>-es</w:t>
      </w:r>
      <w:r w:rsidRPr="00653A07">
        <w:rPr>
          <w:rFonts w:asciiTheme="majorBidi" w:hAnsiTheme="majorBidi" w:cstheme="majorBidi"/>
          <w:color w:val="000000" w:themeColor="text1"/>
          <w:shd w:val="clear" w:color="auto" w:fill="FFFFFF"/>
        </w:rPr>
        <w:t xml:space="preserve"> in </w:t>
      </w:r>
      <w:r w:rsidRPr="00653A07">
        <w:rPr>
          <w:rFonts w:asciiTheme="majorBidi" w:hAnsiTheme="majorBidi" w:cstheme="majorBidi"/>
          <w:i/>
          <w:iCs/>
          <w:color w:val="000000" w:themeColor="text1"/>
          <w:shd w:val="clear" w:color="auto" w:fill="FFFFFF"/>
        </w:rPr>
        <w:t>todes</w:t>
      </w:r>
      <w:r w:rsidRPr="00653A07">
        <w:rPr>
          <w:rFonts w:asciiTheme="majorBidi" w:hAnsiTheme="majorBidi" w:cstheme="majorBidi"/>
          <w:color w:val="000000" w:themeColor="text1"/>
          <w:shd w:val="clear" w:color="auto" w:fill="FFFFFF"/>
        </w:rPr>
        <w:t xml:space="preserve"> (Niña, 2018). In the video, the girl explains how kids at school make fun of her for how she talks and teachers often correct her speech. She proudly states, however, that her inclusive language is an important part of caring for those around her, </w:t>
      </w:r>
      <w:r w:rsidRPr="00653A07">
        <w:rPr>
          <w:rFonts w:asciiTheme="majorBidi" w:hAnsiTheme="majorBidi" w:cstheme="majorBidi"/>
          <w:color w:val="000000" w:themeColor="text1"/>
        </w:rPr>
        <w:t xml:space="preserve">“En mi grado estamos acostumbrados, acostumbradas, y </w:t>
      </w:r>
      <w:r w:rsidRPr="00653A07">
        <w:rPr>
          <w:rFonts w:asciiTheme="majorBidi" w:hAnsiTheme="majorBidi" w:cstheme="majorBidi"/>
          <w:b/>
          <w:bCs/>
          <w:color w:val="000000" w:themeColor="text1"/>
        </w:rPr>
        <w:t>acostumbrades</w:t>
      </w:r>
      <w:r w:rsidRPr="00653A07">
        <w:rPr>
          <w:rFonts w:asciiTheme="majorBidi" w:hAnsiTheme="majorBidi" w:cstheme="majorBidi"/>
          <w:color w:val="000000" w:themeColor="text1"/>
        </w:rPr>
        <w:t xml:space="preserve"> a defendernos entre sí”</w:t>
      </w:r>
      <w:r w:rsidRPr="00653A07">
        <w:rPr>
          <w:rStyle w:val="FootnoteReference"/>
          <w:rFonts w:asciiTheme="majorBidi" w:hAnsiTheme="majorBidi" w:cstheme="majorBidi"/>
          <w:color w:val="000000" w:themeColor="text1"/>
        </w:rPr>
        <w:footnoteReference w:id="4"/>
      </w:r>
      <w:r w:rsidRPr="00653A07">
        <w:rPr>
          <w:rFonts w:asciiTheme="majorBidi" w:hAnsiTheme="majorBidi" w:cstheme="majorBidi"/>
          <w:color w:val="000000" w:themeColor="text1"/>
        </w:rPr>
        <w:t xml:space="preserve"> (‘In my grade we are used to looking out for one another’) (Niña, 2018). Through her own speech practices, the subject demonstrates that the nonbinary and inclusive -</w:t>
      </w:r>
      <w:r w:rsidRPr="00653A07">
        <w:rPr>
          <w:rFonts w:asciiTheme="majorBidi" w:hAnsiTheme="majorBidi" w:cstheme="majorBidi"/>
          <w:i/>
          <w:iCs/>
          <w:color w:val="000000" w:themeColor="text1"/>
        </w:rPr>
        <w:t>e</w:t>
      </w:r>
      <w:r w:rsidRPr="00653A07">
        <w:rPr>
          <w:rFonts w:asciiTheme="majorBidi" w:hAnsiTheme="majorBidi" w:cstheme="majorBidi"/>
          <w:color w:val="000000" w:themeColor="text1"/>
        </w:rPr>
        <w:t xml:space="preserve"> endings can be learned to the point of fluidity. </w:t>
      </w:r>
    </w:p>
    <w:p w:rsidR="006A724F" w:rsidRPr="00653A07" w:rsidRDefault="006A724F" w:rsidP="00653A07">
      <w:pPr>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 xml:space="preserve">Though a clear minority, the girl in the video is not the only exception. In 2019 another video went viral in Argentina, this time of high school student and activist Natalia Mira. In a chant at the student government rally in Buenos Aires, Mira was heard shouting her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Spanish into the crowd with phrases like “les soldades” (‘the.</w:t>
      </w:r>
      <w:r w:rsidRPr="00D431D2">
        <w:rPr>
          <w:rFonts w:asciiTheme="majorBidi" w:hAnsiTheme="majorBidi" w:cstheme="majorBidi"/>
          <w:color w:val="000000" w:themeColor="text1"/>
          <w:sz w:val="20"/>
          <w:szCs w:val="20"/>
        </w:rPr>
        <w:t>N</w:t>
      </w:r>
      <w:r w:rsidRPr="00653A07">
        <w:rPr>
          <w:rFonts w:asciiTheme="majorBidi" w:hAnsiTheme="majorBidi" w:cstheme="majorBidi"/>
          <w:color w:val="000000" w:themeColor="text1"/>
        </w:rPr>
        <w:t xml:space="preserve"> soldiers.</w:t>
      </w:r>
      <w:r w:rsidRPr="00D431D2">
        <w:rPr>
          <w:rFonts w:asciiTheme="majorBidi" w:hAnsiTheme="majorBidi" w:cstheme="majorBidi"/>
          <w:color w:val="000000" w:themeColor="text1"/>
          <w:sz w:val="20"/>
          <w:szCs w:val="20"/>
        </w:rPr>
        <w:t>N</w:t>
      </w:r>
      <w:r w:rsidRPr="00653A07">
        <w:rPr>
          <w:rFonts w:asciiTheme="majorBidi" w:hAnsiTheme="majorBidi" w:cstheme="majorBidi"/>
          <w:color w:val="000000" w:themeColor="text1"/>
        </w:rPr>
        <w:t>’) (Schmidt 2019). After seeing a friend post the -</w:t>
      </w:r>
      <w:r w:rsidRPr="00653A07">
        <w:rPr>
          <w:rFonts w:asciiTheme="majorBidi" w:hAnsiTheme="majorBidi" w:cstheme="majorBidi"/>
          <w:i/>
          <w:iCs/>
          <w:color w:val="000000" w:themeColor="text1"/>
        </w:rPr>
        <w:t xml:space="preserve">e </w:t>
      </w:r>
      <w:r w:rsidRPr="00653A07">
        <w:rPr>
          <w:rFonts w:asciiTheme="majorBidi" w:hAnsiTheme="majorBidi" w:cstheme="majorBidi"/>
          <w:color w:val="000000" w:themeColor="text1"/>
        </w:rPr>
        <w:t>forms online, Mira decided to adopt the language herself:</w:t>
      </w:r>
    </w:p>
    <w:p w:rsidR="006A724F" w:rsidRPr="00653A07" w:rsidRDefault="006A724F" w:rsidP="00653A07">
      <w:pPr>
        <w:spacing w:line="480" w:lineRule="auto"/>
        <w:ind w:left="720"/>
        <w:rPr>
          <w:rFonts w:asciiTheme="majorBidi" w:hAnsiTheme="majorBidi" w:cstheme="majorBidi"/>
          <w:color w:val="000000" w:themeColor="text1"/>
        </w:rPr>
      </w:pPr>
      <w:r w:rsidRPr="00653A07">
        <w:rPr>
          <w:rFonts w:asciiTheme="majorBidi" w:hAnsiTheme="majorBidi" w:cstheme="majorBidi"/>
          <w:color w:val="000000" w:themeColor="text1"/>
        </w:rPr>
        <w:t xml:space="preserve">“Mira believed that if she used gender-neutral Spanish in her own daily life, others might too. She started using it with friends, with her parents, with taxi drivers — even when she </w:t>
      </w:r>
      <w:r w:rsidRPr="00653A07">
        <w:rPr>
          <w:rFonts w:asciiTheme="majorBidi" w:hAnsiTheme="majorBidi" w:cstheme="majorBidi"/>
          <w:color w:val="000000" w:themeColor="text1"/>
        </w:rPr>
        <w:lastRenderedPageBreak/>
        <w:t>sang to herself in the kitchen. By the time a broadcast journalist interviewed her in front of her school in June last year, the words slipped out naturally” (Schmidt, 2019).</w:t>
      </w:r>
    </w:p>
    <w:p w:rsidR="006A724F" w:rsidRPr="00653A07" w:rsidRDefault="006A724F" w:rsidP="00653A07">
      <w:pPr>
        <w:spacing w:before="120" w:line="480" w:lineRule="auto"/>
        <w:rPr>
          <w:rFonts w:asciiTheme="majorBidi" w:hAnsiTheme="majorBidi" w:cstheme="majorBidi"/>
          <w:color w:val="000000" w:themeColor="text1"/>
        </w:rPr>
      </w:pPr>
      <w:r w:rsidRPr="00653A07">
        <w:rPr>
          <w:rFonts w:asciiTheme="majorBidi" w:hAnsiTheme="majorBidi" w:cstheme="majorBidi"/>
          <w:color w:val="000000" w:themeColor="text1"/>
        </w:rPr>
        <w:t xml:space="preserve">In an interview on </w:t>
      </w:r>
      <w:r w:rsidRPr="00653A07">
        <w:rPr>
          <w:rFonts w:asciiTheme="majorBidi" w:hAnsiTheme="majorBidi" w:cstheme="majorBidi"/>
          <w:i/>
          <w:iCs/>
          <w:color w:val="000000" w:themeColor="text1"/>
        </w:rPr>
        <w:t>A24 Vivo</w:t>
      </w:r>
      <w:r w:rsidRPr="00653A07">
        <w:rPr>
          <w:rFonts w:asciiTheme="majorBidi" w:hAnsiTheme="majorBidi" w:cstheme="majorBidi"/>
          <w:color w:val="000000" w:themeColor="text1"/>
        </w:rPr>
        <w:t xml:space="preserve"> news, Mira faced criticism from the journalist conducting the interview Eduardo Feinmann who repeatedly corrected her speech and stated, “My way is Spanish. I don’t know what yours is” (Schmidt, 2019).</w:t>
      </w:r>
    </w:p>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ab/>
        <w:t xml:space="preserve">Despite resistance and online harassment, Mira states that she intends to continue her controversial speech when she arrives at college, “It generates a little crisis in your mind…It makes you stop and think about how we communicate” (Schmidt, 2019). The article in </w:t>
      </w:r>
      <w:r w:rsidRPr="00653A07">
        <w:rPr>
          <w:rFonts w:asciiTheme="majorBidi" w:hAnsiTheme="majorBidi" w:cstheme="majorBidi"/>
          <w:i/>
          <w:iCs/>
          <w:color w:val="000000" w:themeColor="text1"/>
        </w:rPr>
        <w:t>The</w:t>
      </w:r>
      <w:r w:rsidRPr="00653A07">
        <w:rPr>
          <w:rFonts w:asciiTheme="majorBidi" w:hAnsiTheme="majorBidi" w:cstheme="majorBidi"/>
          <w:color w:val="000000" w:themeColor="text1"/>
        </w:rPr>
        <w:t xml:space="preserve"> </w:t>
      </w:r>
      <w:r w:rsidRPr="00653A07">
        <w:rPr>
          <w:rFonts w:asciiTheme="majorBidi" w:hAnsiTheme="majorBidi" w:cstheme="majorBidi"/>
          <w:i/>
          <w:iCs/>
          <w:color w:val="000000" w:themeColor="text1"/>
        </w:rPr>
        <w:t xml:space="preserve">Washington Post </w:t>
      </w:r>
      <w:r w:rsidRPr="00653A07">
        <w:rPr>
          <w:rFonts w:asciiTheme="majorBidi" w:hAnsiTheme="majorBidi" w:cstheme="majorBidi"/>
          <w:color w:val="000000" w:themeColor="text1"/>
        </w:rPr>
        <w:t xml:space="preserve">which detailed Mira’s story also mentioned the growing institutional acceptance for gender-neutral speech in Argentina, “[d]epartments from at least five universities across Argentina have announced that they will accept the use of this “inclusive” Spanish in schoolwork,” “an oversight committee of magistrates declared that it is now permissible for judges to use the gender-neutral words,” and “[j]ust weeks before he became Argentina’s president-elect, Alberto Fernández used it publicly in a speech to high school students” (Schmidt, 2019). </w:t>
      </w:r>
    </w:p>
    <w:p w:rsidR="006A724F" w:rsidRPr="00C33303" w:rsidRDefault="00BB1CDF" w:rsidP="00653A07">
      <w:pPr>
        <w:spacing w:line="480" w:lineRule="auto"/>
        <w:rPr>
          <w:rFonts w:ascii="Perpetua Titling MT" w:hAnsi="Perpetua Titling MT" w:cstheme="majorBidi"/>
          <w:b/>
          <w:bCs/>
        </w:rPr>
      </w:pPr>
      <w:r w:rsidRPr="00C33303">
        <w:rPr>
          <w:rFonts w:ascii="Perpetua Titling MT" w:hAnsi="Perpetua Titling MT" w:cstheme="majorBidi"/>
          <w:b/>
          <w:bCs/>
        </w:rPr>
        <w:t>1.2.D</w:t>
      </w:r>
      <w:r w:rsidR="006A724F" w:rsidRPr="00C33303">
        <w:rPr>
          <w:rFonts w:ascii="Perpetua Titling MT" w:hAnsi="Perpetua Titling MT" w:cstheme="majorBidi"/>
          <w:b/>
          <w:bCs/>
          <w:i/>
          <w:iCs/>
        </w:rPr>
        <w:t xml:space="preserve"> </w:t>
      </w:r>
      <w:r w:rsidR="006A724F" w:rsidRPr="00C33303">
        <w:rPr>
          <w:rFonts w:ascii="Perpetua Titling MT" w:hAnsi="Perpetua Titling MT" w:cstheme="majorBidi"/>
          <w:b/>
          <w:bCs/>
        </w:rPr>
        <w:t>la real academia españolA (Rae)</w:t>
      </w:r>
    </w:p>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rPr>
        <w:tab/>
      </w:r>
      <w:r w:rsidRPr="00653A07">
        <w:rPr>
          <w:rFonts w:asciiTheme="majorBidi" w:hAnsiTheme="majorBidi" w:cstheme="majorBidi"/>
          <w:color w:val="000000" w:themeColor="text1"/>
        </w:rPr>
        <w:t>There still remains one major institution which outright opposes gender-neutral Spanish – La Real Academia Española or The Royal Academy of Spanish. La RAE “</w:t>
      </w:r>
      <w:r w:rsidRPr="00653A07">
        <w:rPr>
          <w:rFonts w:asciiTheme="majorBidi" w:hAnsiTheme="majorBidi" w:cstheme="majorBidi"/>
          <w:color w:val="000000" w:themeColor="text1"/>
          <w:shd w:val="clear" w:color="auto" w:fill="FFFFFF"/>
        </w:rPr>
        <w:t xml:space="preserve">is the largest authority on the language and replies with a categorical ‘absolutely not’ when questions if an x, @, or e ending is possible” (Jenner, 2018). In 2019, the organization released </w:t>
      </w:r>
      <w:r w:rsidRPr="00653A07">
        <w:rPr>
          <w:rFonts w:asciiTheme="majorBidi" w:hAnsiTheme="majorBidi" w:cstheme="majorBidi"/>
          <w:color w:val="000000" w:themeColor="text1"/>
        </w:rPr>
        <w:t xml:space="preserve">“Libro de estilo de la lengua española según la norma panhispánica” (‘Stylebook for the Spanish Language Continuing the Hispanic Norms’) which exists to “resolve orthographic, phonetic, or grammatic doubts that </w:t>
      </w:r>
      <w:r w:rsidRPr="00653A07">
        <w:rPr>
          <w:rFonts w:asciiTheme="majorBidi" w:hAnsiTheme="majorBidi" w:cstheme="majorBidi"/>
          <w:color w:val="000000" w:themeColor="text1"/>
        </w:rPr>
        <w:lastRenderedPageBreak/>
        <w:t>are given by the evolution of the language in the last years</w:t>
      </w:r>
      <w:r w:rsidRPr="00653A07">
        <w:rPr>
          <w:rStyle w:val="FootnoteReference"/>
          <w:rFonts w:asciiTheme="majorBidi" w:hAnsiTheme="majorBidi" w:cstheme="majorBidi"/>
          <w:color w:val="000000" w:themeColor="text1"/>
        </w:rPr>
        <w:footnoteReference w:id="5"/>
      </w:r>
      <w:r w:rsidRPr="00653A07">
        <w:rPr>
          <w:rFonts w:asciiTheme="majorBidi" w:hAnsiTheme="majorBidi" w:cstheme="majorBidi"/>
          <w:color w:val="000000" w:themeColor="text1"/>
        </w:rPr>
        <w:t>” (La Rae, 2019). The entire first chapter of the book denounces inclusive and neutral language, claiming that the masculine form is the unmarked neutral in plural and ambiguous cases (La Rae, 2019). The guide for la RAE also suggests steering away from new slang words especially those borrowed from English, instead of “hacker” it suggests “pirata informático” (Polémica, 2019).</w:t>
      </w:r>
    </w:p>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ab/>
        <w:t xml:space="preserve">Despite the lack of support from La Rae, activists are hopeful that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and </w:t>
      </w:r>
      <w:r w:rsidR="008A2117">
        <w:rPr>
          <w:rFonts w:asciiTheme="majorBidi" w:hAnsiTheme="majorBidi" w:cstheme="majorBidi"/>
          <w:color w:val="000000" w:themeColor="text1"/>
        </w:rPr>
        <w:t>gender-inclusive</w:t>
      </w:r>
      <w:r w:rsidRPr="00653A07">
        <w:rPr>
          <w:rFonts w:asciiTheme="majorBidi" w:hAnsiTheme="majorBidi" w:cstheme="majorBidi"/>
          <w:color w:val="000000" w:themeColor="text1"/>
        </w:rPr>
        <w:t xml:space="preserve"> speech is growing in popularity among Hispanics. In a </w:t>
      </w:r>
      <w:r w:rsidRPr="00653A07">
        <w:rPr>
          <w:rFonts w:asciiTheme="majorBidi" w:hAnsiTheme="majorBidi" w:cstheme="majorBidi"/>
          <w:i/>
          <w:iCs/>
          <w:color w:val="000000" w:themeColor="text1"/>
        </w:rPr>
        <w:t>Quartz</w:t>
      </w:r>
      <w:r w:rsidRPr="00653A07">
        <w:rPr>
          <w:rFonts w:asciiTheme="majorBidi" w:hAnsiTheme="majorBidi" w:cstheme="majorBidi"/>
          <w:color w:val="000000" w:themeColor="text1"/>
        </w:rPr>
        <w:t xml:space="preserve"> article regarding Spain’s current debate over changing the language of their constitution, journalist Nikhil Sonnad claims, ‘It is best when everyday speakers start adopting some new convention that is then solidified by a dictionary or an organization like the RAE” (Sonnad, 2018). Only after years of advocacy did American institutions begin to accept singular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Perhaps these sorts of movements truly must come from the bottom up.</w:t>
      </w:r>
    </w:p>
    <w:p w:rsidR="006A724F" w:rsidRPr="00C33303" w:rsidRDefault="00BB1CDF" w:rsidP="00653A07">
      <w:pPr>
        <w:spacing w:line="480" w:lineRule="auto"/>
        <w:rPr>
          <w:rFonts w:ascii="Perpetua Titling MT" w:eastAsia="Times New Roman" w:hAnsi="Perpetua Titling MT" w:cstheme="majorBidi"/>
        </w:rPr>
      </w:pPr>
      <w:r w:rsidRPr="00C33303">
        <w:rPr>
          <w:rFonts w:ascii="Perpetua Titling MT" w:hAnsi="Perpetua Titling MT" w:cstheme="majorBidi"/>
          <w:b/>
          <w:bCs/>
        </w:rPr>
        <w:t xml:space="preserve">1.3. </w:t>
      </w:r>
      <w:r w:rsidR="006A724F" w:rsidRPr="00C33303">
        <w:rPr>
          <w:rFonts w:ascii="Perpetua Titling MT" w:hAnsi="Perpetua Titling MT" w:cstheme="majorBidi"/>
          <w:b/>
          <w:bCs/>
        </w:rPr>
        <w:t>French</w:t>
      </w:r>
    </w:p>
    <w:p w:rsidR="006A724F" w:rsidRDefault="006A724F" w:rsidP="00651071">
      <w:pPr>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w:t>
      </w:r>
      <w:r w:rsidR="00BB1CDF" w:rsidRPr="00653A07">
        <w:rPr>
          <w:rFonts w:asciiTheme="majorBidi" w:hAnsiTheme="majorBidi" w:cstheme="majorBidi"/>
          <w:color w:val="000000" w:themeColor="text1"/>
        </w:rPr>
        <w:t>1</w:t>
      </w:r>
      <w:r w:rsidRPr="00653A07">
        <w:rPr>
          <w:rFonts w:asciiTheme="majorBidi" w:hAnsiTheme="majorBidi" w:cstheme="majorBidi"/>
          <w:color w:val="000000" w:themeColor="text1"/>
        </w:rPr>
        <w:t>.</w:t>
      </w:r>
      <w:r w:rsidR="00BB1CDF" w:rsidRPr="00653A07">
        <w:rPr>
          <w:rFonts w:asciiTheme="majorBidi" w:hAnsiTheme="majorBidi" w:cstheme="majorBidi"/>
          <w:color w:val="000000" w:themeColor="text1"/>
        </w:rPr>
        <w:t>3.A</w:t>
      </w:r>
      <w:r w:rsidRPr="00653A07">
        <w:rPr>
          <w:rFonts w:asciiTheme="majorBidi" w:hAnsiTheme="majorBidi" w:cstheme="majorBidi"/>
          <w:color w:val="000000" w:themeColor="text1"/>
        </w:rPr>
        <w:t xml:space="preserve"> outlines the forms of French which incorporate natural gender and notes where these categories differ from the Spanish case. </w:t>
      </w:r>
      <w:r w:rsidR="00D431D2" w:rsidRPr="00653A07">
        <w:rPr>
          <w:rFonts w:asciiTheme="majorBidi" w:hAnsiTheme="majorBidi" w:cstheme="majorBidi"/>
          <w:color w:val="000000" w:themeColor="text1"/>
        </w:rPr>
        <w:t>§1.3.B presents the studies of Shroy, Del Caño, Hord, and Kosnik, outlining the neologisms circulating the nonbinary Francophone community and exploring the concept of Inclusive Writing.</w:t>
      </w:r>
      <w:r w:rsidR="00D431D2">
        <w:rPr>
          <w:rFonts w:asciiTheme="majorBidi" w:hAnsiTheme="majorBidi" w:cstheme="majorBidi"/>
          <w:color w:val="000000" w:themeColor="text1"/>
        </w:rPr>
        <w:t xml:space="preserve"> </w:t>
      </w:r>
      <w:r w:rsidR="00D431D2" w:rsidRPr="00653A07">
        <w:rPr>
          <w:rFonts w:asciiTheme="majorBidi" w:hAnsiTheme="majorBidi" w:cstheme="majorBidi"/>
          <w:color w:val="000000" w:themeColor="text1"/>
        </w:rPr>
        <w:t xml:space="preserve">Though there is a lack of standardization of the pronouns, there seems to be a general consesus among the authors of this section that </w:t>
      </w:r>
      <w:r w:rsidR="00D431D2" w:rsidRPr="00653A07">
        <w:rPr>
          <w:rFonts w:asciiTheme="majorBidi" w:hAnsiTheme="majorBidi" w:cstheme="majorBidi"/>
          <w:i/>
          <w:iCs/>
          <w:color w:val="000000" w:themeColor="text1"/>
        </w:rPr>
        <w:t>iel</w:t>
      </w:r>
      <w:r w:rsidR="00D431D2" w:rsidRPr="00653A07">
        <w:rPr>
          <w:rFonts w:asciiTheme="majorBidi" w:hAnsiTheme="majorBidi" w:cstheme="majorBidi"/>
          <w:color w:val="000000" w:themeColor="text1"/>
        </w:rPr>
        <w:t xml:space="preserve"> is the most prominent neologism. </w:t>
      </w:r>
      <w:r w:rsidRPr="00653A07">
        <w:rPr>
          <w:rFonts w:asciiTheme="majorBidi" w:hAnsiTheme="majorBidi" w:cstheme="majorBidi"/>
          <w:color w:val="000000" w:themeColor="text1"/>
        </w:rPr>
        <w:t>§</w:t>
      </w:r>
      <w:r w:rsidR="00BB1CDF" w:rsidRPr="00653A07">
        <w:rPr>
          <w:rFonts w:asciiTheme="majorBidi" w:hAnsiTheme="majorBidi" w:cstheme="majorBidi"/>
          <w:color w:val="000000" w:themeColor="text1"/>
        </w:rPr>
        <w:t>1.3.C</w:t>
      </w:r>
      <w:r w:rsidRPr="00653A07">
        <w:rPr>
          <w:rFonts w:asciiTheme="majorBidi" w:hAnsiTheme="majorBidi" w:cstheme="majorBidi"/>
          <w:color w:val="000000" w:themeColor="text1"/>
        </w:rPr>
        <w:t xml:space="preserve"> Summarizes pushback directed out gender-neutral French from the general public as well as the Académie Française.</w:t>
      </w:r>
    </w:p>
    <w:p w:rsidR="00651071" w:rsidRDefault="00651071" w:rsidP="00651071">
      <w:pPr>
        <w:spacing w:line="480" w:lineRule="auto"/>
        <w:ind w:firstLine="720"/>
        <w:rPr>
          <w:rFonts w:asciiTheme="majorBidi" w:hAnsiTheme="majorBidi" w:cstheme="majorBidi"/>
          <w:color w:val="000000" w:themeColor="text1"/>
        </w:rPr>
      </w:pPr>
    </w:p>
    <w:p w:rsidR="00651071" w:rsidRPr="00651071" w:rsidRDefault="00651071" w:rsidP="00651071">
      <w:pPr>
        <w:spacing w:line="480" w:lineRule="auto"/>
        <w:ind w:firstLine="720"/>
        <w:rPr>
          <w:rFonts w:asciiTheme="majorBidi" w:hAnsiTheme="majorBidi" w:cstheme="majorBidi"/>
          <w:color w:val="000000" w:themeColor="text1"/>
        </w:rPr>
      </w:pPr>
    </w:p>
    <w:p w:rsidR="006A724F" w:rsidRPr="00C33303" w:rsidRDefault="004D342F" w:rsidP="00653A07">
      <w:pPr>
        <w:spacing w:line="480" w:lineRule="auto"/>
        <w:rPr>
          <w:rFonts w:ascii="Perpetua Titling MT" w:hAnsi="Perpetua Titling MT" w:cstheme="majorBidi"/>
          <w:b/>
          <w:bCs/>
        </w:rPr>
      </w:pPr>
      <w:r w:rsidRPr="00C33303">
        <w:rPr>
          <w:rFonts w:ascii="Perpetua Titling MT" w:hAnsi="Perpetua Titling MT" w:cstheme="majorBidi"/>
          <w:b/>
          <w:bCs/>
        </w:rPr>
        <w:lastRenderedPageBreak/>
        <w:t>1.3.A</w:t>
      </w:r>
      <w:r w:rsidR="006A724F" w:rsidRPr="00C33303">
        <w:rPr>
          <w:rFonts w:ascii="Perpetua Titling MT" w:hAnsi="Perpetua Titling MT" w:cstheme="majorBidi"/>
          <w:b/>
          <w:bCs/>
        </w:rPr>
        <w:t xml:space="preserve"> Overview of binary forms</w:t>
      </w:r>
    </w:p>
    <w:p w:rsidR="006A724F" w:rsidRPr="00653A07" w:rsidRDefault="006A724F" w:rsidP="00653A07">
      <w:pPr>
        <w:spacing w:line="480" w:lineRule="auto"/>
        <w:ind w:firstLine="720"/>
        <w:rPr>
          <w:rFonts w:asciiTheme="majorBidi" w:hAnsiTheme="majorBidi" w:cstheme="majorBidi"/>
        </w:rPr>
      </w:pPr>
      <w:r w:rsidRPr="00653A07">
        <w:rPr>
          <w:rFonts w:asciiTheme="majorBidi" w:hAnsiTheme="majorBidi" w:cstheme="majorBidi"/>
          <w:color w:val="000000" w:themeColor="text1"/>
        </w:rPr>
        <w:t>Similarly to Spanish, gender appears in French in nouns, adjectives</w:t>
      </w:r>
      <w:r w:rsidRPr="00653A07">
        <w:rPr>
          <w:rFonts w:asciiTheme="majorBidi" w:hAnsiTheme="majorBidi" w:cstheme="majorBidi"/>
        </w:rPr>
        <w:t>, third person pronouns, and determiners. Unlike Spanish, French also marks natural gender in possessive pronouns for all three forms (first person through third person) and the plural definite and indefinite articles is neutral. Table (</w:t>
      </w:r>
      <w:r w:rsidR="004D342F" w:rsidRPr="00653A07">
        <w:rPr>
          <w:rFonts w:asciiTheme="majorBidi" w:hAnsiTheme="majorBidi" w:cstheme="majorBidi"/>
        </w:rPr>
        <w:t>1.9</w:t>
      </w:r>
      <w:r w:rsidRPr="00653A07">
        <w:rPr>
          <w:rFonts w:asciiTheme="majorBidi" w:hAnsiTheme="majorBidi" w:cstheme="majorBidi"/>
        </w:rPr>
        <w:t>) presents instances of natural gender in French morphology below.</w:t>
      </w:r>
    </w:p>
    <w:tbl>
      <w:tblPr>
        <w:tblStyle w:val="TableGrid"/>
        <w:tblW w:w="0" w:type="auto"/>
        <w:jc w:val="center"/>
        <w:tblLook w:val="04A0" w:firstRow="1" w:lastRow="0" w:firstColumn="1" w:lastColumn="0" w:noHBand="0" w:noVBand="1"/>
      </w:tblPr>
      <w:tblGrid>
        <w:gridCol w:w="1787"/>
        <w:gridCol w:w="2564"/>
        <w:gridCol w:w="1270"/>
        <w:gridCol w:w="1176"/>
        <w:gridCol w:w="1270"/>
        <w:gridCol w:w="1283"/>
      </w:tblGrid>
      <w:tr w:rsidR="006A724F" w:rsidRPr="00653A07" w:rsidTr="00E0201F">
        <w:trPr>
          <w:trHeight w:val="350"/>
          <w:jc w:val="center"/>
        </w:trPr>
        <w:tc>
          <w:tcPr>
            <w:tcW w:w="0" w:type="auto"/>
            <w:gridSpan w:val="2"/>
            <w:vMerge w:val="restart"/>
          </w:tcPr>
          <w:p w:rsidR="006A724F" w:rsidRPr="00653A07" w:rsidRDefault="006A724F" w:rsidP="00653A07">
            <w:pPr>
              <w:spacing w:line="480" w:lineRule="auto"/>
              <w:jc w:val="center"/>
              <w:rPr>
                <w:rFonts w:asciiTheme="majorBidi" w:hAnsiTheme="majorBidi" w:cstheme="majorBidi"/>
                <w:b/>
                <w:bCs/>
              </w:rPr>
            </w:pPr>
          </w:p>
        </w:tc>
        <w:tc>
          <w:tcPr>
            <w:tcW w:w="0" w:type="auto"/>
            <w:gridSpan w:val="2"/>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Singular</w:t>
            </w:r>
          </w:p>
        </w:tc>
        <w:tc>
          <w:tcPr>
            <w:tcW w:w="0" w:type="auto"/>
            <w:gridSpan w:val="2"/>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Plural</w:t>
            </w:r>
          </w:p>
        </w:tc>
      </w:tr>
      <w:tr w:rsidR="006A724F" w:rsidRPr="00653A07" w:rsidTr="00E0201F">
        <w:trPr>
          <w:trHeight w:val="422"/>
          <w:jc w:val="center"/>
        </w:trPr>
        <w:tc>
          <w:tcPr>
            <w:tcW w:w="0" w:type="auto"/>
            <w:gridSpan w:val="2"/>
            <w:vMerge/>
          </w:tcPr>
          <w:p w:rsidR="006A724F" w:rsidRPr="00653A07" w:rsidRDefault="006A724F" w:rsidP="00653A07">
            <w:pPr>
              <w:spacing w:line="480" w:lineRule="auto"/>
              <w:rPr>
                <w:rFonts w:asciiTheme="majorBidi" w:hAnsiTheme="majorBidi" w:cstheme="majorBidi"/>
                <w:b/>
                <w:bCs/>
              </w:rPr>
            </w:pP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b/>
                <w:bCs/>
              </w:rPr>
              <w:t>Masculine</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b/>
                <w:bCs/>
              </w:rPr>
              <w:t>Feminine</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b/>
                <w:bCs/>
              </w:rPr>
              <w:t>Masculine</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b/>
                <w:bCs/>
              </w:rPr>
              <w:t>Feminine</w:t>
            </w:r>
          </w:p>
        </w:tc>
      </w:tr>
      <w:tr w:rsidR="006A724F" w:rsidRPr="00653A07" w:rsidTr="00E0201F">
        <w:trPr>
          <w:trHeight w:val="552"/>
          <w:jc w:val="center"/>
        </w:trPr>
        <w:tc>
          <w:tcPr>
            <w:tcW w:w="0" w:type="auto"/>
            <w:gridSpan w:val="2"/>
          </w:tcPr>
          <w:p w:rsidR="006A724F" w:rsidRPr="00653A07" w:rsidRDefault="006A724F" w:rsidP="00653A07">
            <w:pPr>
              <w:spacing w:line="480" w:lineRule="auto"/>
              <w:jc w:val="center"/>
              <w:rPr>
                <w:rFonts w:asciiTheme="majorBidi" w:hAnsiTheme="majorBidi" w:cstheme="majorBidi"/>
                <w:i/>
                <w:iCs/>
              </w:rPr>
            </w:pPr>
            <w:r w:rsidRPr="00653A07">
              <w:rPr>
                <w:rFonts w:asciiTheme="majorBidi" w:hAnsiTheme="majorBidi" w:cstheme="majorBidi"/>
                <w:b/>
                <w:bCs/>
              </w:rPr>
              <w:t>Third person pronouns</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il</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elle</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ils</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elles</w:t>
            </w:r>
          </w:p>
        </w:tc>
      </w:tr>
      <w:tr w:rsidR="006A724F" w:rsidRPr="00653A07" w:rsidTr="00E0201F">
        <w:trPr>
          <w:trHeight w:val="552"/>
          <w:jc w:val="center"/>
        </w:trPr>
        <w:tc>
          <w:tcPr>
            <w:tcW w:w="0" w:type="auto"/>
            <w:gridSpan w:val="2"/>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Third person disjunctive pronouns</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lui</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elle</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eux</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elles</w:t>
            </w:r>
          </w:p>
        </w:tc>
      </w:tr>
      <w:tr w:rsidR="006A724F" w:rsidRPr="00653A07" w:rsidTr="00E0201F">
        <w:trPr>
          <w:trHeight w:val="552"/>
          <w:jc w:val="center"/>
        </w:trPr>
        <w:tc>
          <w:tcPr>
            <w:tcW w:w="0" w:type="auto"/>
            <w:gridSpan w:val="2"/>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Third person demonstrative pronouns</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celui</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celle</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ceux</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celles</w:t>
            </w:r>
          </w:p>
        </w:tc>
      </w:tr>
      <w:tr w:rsidR="006A724F" w:rsidRPr="00653A07" w:rsidTr="00C33303">
        <w:trPr>
          <w:trHeight w:val="602"/>
          <w:jc w:val="center"/>
        </w:trPr>
        <w:tc>
          <w:tcPr>
            <w:tcW w:w="0" w:type="auto"/>
            <w:vMerge w:val="restart"/>
          </w:tcPr>
          <w:p w:rsidR="006A724F" w:rsidRPr="00653A07" w:rsidRDefault="006A724F" w:rsidP="00653A07">
            <w:pPr>
              <w:spacing w:line="480" w:lineRule="auto"/>
              <w:jc w:val="center"/>
              <w:rPr>
                <w:rFonts w:asciiTheme="majorBidi" w:hAnsiTheme="majorBidi" w:cstheme="majorBidi"/>
                <w:b/>
                <w:bCs/>
              </w:rPr>
            </w:pPr>
          </w:p>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Possessive pronouns</w:t>
            </w:r>
          </w:p>
        </w:tc>
        <w:tc>
          <w:tcPr>
            <w:tcW w:w="0" w:type="auto"/>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First person</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mon</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ma</w:t>
            </w:r>
          </w:p>
        </w:tc>
        <w:tc>
          <w:tcPr>
            <w:tcW w:w="0" w:type="auto"/>
            <w:gridSpan w:val="2"/>
            <w:vMerge w:val="restart"/>
            <w:shd w:val="clear" w:color="auto" w:fill="D0CECE" w:themeFill="background2" w:themeFillShade="E6"/>
          </w:tcPr>
          <w:p w:rsidR="006A724F" w:rsidRPr="00653A07" w:rsidRDefault="006A724F" w:rsidP="00653A07">
            <w:pPr>
              <w:spacing w:line="480" w:lineRule="auto"/>
              <w:jc w:val="center"/>
              <w:rPr>
                <w:rFonts w:asciiTheme="majorBidi" w:hAnsiTheme="majorBidi" w:cstheme="majorBidi"/>
              </w:rPr>
            </w:pPr>
          </w:p>
          <w:p w:rsidR="006A724F" w:rsidRPr="00653A07" w:rsidRDefault="006A724F" w:rsidP="00653A07">
            <w:pPr>
              <w:spacing w:line="480" w:lineRule="auto"/>
              <w:jc w:val="center"/>
              <w:rPr>
                <w:rFonts w:asciiTheme="majorBidi" w:hAnsiTheme="majorBidi" w:cstheme="majorBidi"/>
              </w:rPr>
            </w:pPr>
          </w:p>
          <w:p w:rsidR="006A724F" w:rsidRPr="00653A07" w:rsidRDefault="006A724F" w:rsidP="00653A07">
            <w:pPr>
              <w:spacing w:line="480" w:lineRule="auto"/>
              <w:jc w:val="center"/>
              <w:rPr>
                <w:rFonts w:asciiTheme="majorBidi" w:hAnsiTheme="majorBidi" w:cstheme="majorBidi"/>
              </w:rPr>
            </w:pPr>
            <w:r w:rsidRPr="00653A07">
              <w:rPr>
                <w:rFonts w:asciiTheme="majorBidi" w:hAnsiTheme="majorBidi" w:cstheme="majorBidi"/>
              </w:rPr>
              <w:t>neutral</w:t>
            </w:r>
          </w:p>
          <w:p w:rsidR="006A724F" w:rsidRPr="00653A07" w:rsidRDefault="006A724F" w:rsidP="00653A07">
            <w:pPr>
              <w:spacing w:line="480" w:lineRule="auto"/>
              <w:rPr>
                <w:rFonts w:asciiTheme="majorBidi" w:hAnsiTheme="majorBidi" w:cstheme="majorBidi"/>
              </w:rPr>
            </w:pPr>
          </w:p>
        </w:tc>
      </w:tr>
      <w:tr w:rsidR="006A724F" w:rsidRPr="00653A07" w:rsidTr="00E0201F">
        <w:trPr>
          <w:trHeight w:val="552"/>
          <w:jc w:val="center"/>
        </w:trPr>
        <w:tc>
          <w:tcPr>
            <w:tcW w:w="0" w:type="auto"/>
            <w:vMerge/>
          </w:tcPr>
          <w:p w:rsidR="006A724F" w:rsidRPr="00653A07" w:rsidRDefault="006A724F" w:rsidP="00653A07">
            <w:pPr>
              <w:spacing w:line="480" w:lineRule="auto"/>
              <w:jc w:val="center"/>
              <w:rPr>
                <w:rFonts w:asciiTheme="majorBidi" w:hAnsiTheme="majorBidi" w:cstheme="majorBidi"/>
                <w:b/>
                <w:bCs/>
              </w:rPr>
            </w:pPr>
          </w:p>
        </w:tc>
        <w:tc>
          <w:tcPr>
            <w:tcW w:w="0" w:type="auto"/>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Second person</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ton</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ta</w:t>
            </w:r>
          </w:p>
        </w:tc>
        <w:tc>
          <w:tcPr>
            <w:tcW w:w="0" w:type="auto"/>
            <w:gridSpan w:val="2"/>
            <w:vMerge/>
            <w:shd w:val="clear" w:color="auto" w:fill="D0CECE" w:themeFill="background2" w:themeFillShade="E6"/>
          </w:tcPr>
          <w:p w:rsidR="006A724F" w:rsidRPr="00653A07" w:rsidRDefault="006A724F" w:rsidP="00653A07">
            <w:pPr>
              <w:spacing w:line="480" w:lineRule="auto"/>
              <w:rPr>
                <w:rFonts w:asciiTheme="majorBidi" w:hAnsiTheme="majorBidi" w:cstheme="majorBidi"/>
                <w:i/>
                <w:iCs/>
              </w:rPr>
            </w:pPr>
          </w:p>
        </w:tc>
      </w:tr>
      <w:tr w:rsidR="006A724F" w:rsidRPr="00653A07" w:rsidTr="00E0201F">
        <w:trPr>
          <w:trHeight w:val="552"/>
          <w:jc w:val="center"/>
        </w:trPr>
        <w:tc>
          <w:tcPr>
            <w:tcW w:w="0" w:type="auto"/>
            <w:vMerge/>
          </w:tcPr>
          <w:p w:rsidR="006A724F" w:rsidRPr="00653A07" w:rsidRDefault="006A724F" w:rsidP="00653A07">
            <w:pPr>
              <w:spacing w:line="480" w:lineRule="auto"/>
              <w:jc w:val="center"/>
              <w:rPr>
                <w:rFonts w:asciiTheme="majorBidi" w:hAnsiTheme="majorBidi" w:cstheme="majorBidi"/>
                <w:b/>
                <w:bCs/>
              </w:rPr>
            </w:pPr>
          </w:p>
        </w:tc>
        <w:tc>
          <w:tcPr>
            <w:tcW w:w="0" w:type="auto"/>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Third person</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son</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sa</w:t>
            </w:r>
          </w:p>
        </w:tc>
        <w:tc>
          <w:tcPr>
            <w:tcW w:w="0" w:type="auto"/>
            <w:gridSpan w:val="2"/>
            <w:vMerge/>
            <w:shd w:val="clear" w:color="auto" w:fill="D0CECE" w:themeFill="background2" w:themeFillShade="E6"/>
          </w:tcPr>
          <w:p w:rsidR="006A724F" w:rsidRPr="00653A07" w:rsidRDefault="006A724F" w:rsidP="00653A07">
            <w:pPr>
              <w:spacing w:line="480" w:lineRule="auto"/>
              <w:rPr>
                <w:rFonts w:asciiTheme="majorBidi" w:hAnsiTheme="majorBidi" w:cstheme="majorBidi"/>
                <w:i/>
                <w:iCs/>
              </w:rPr>
            </w:pPr>
          </w:p>
        </w:tc>
      </w:tr>
      <w:tr w:rsidR="006A724F" w:rsidRPr="00653A07" w:rsidTr="00E0201F">
        <w:trPr>
          <w:trHeight w:val="728"/>
          <w:jc w:val="center"/>
        </w:trPr>
        <w:tc>
          <w:tcPr>
            <w:tcW w:w="0" w:type="auto"/>
            <w:vMerge w:val="restart"/>
          </w:tcPr>
          <w:p w:rsidR="006A724F" w:rsidRPr="00653A07" w:rsidRDefault="006A724F" w:rsidP="00653A07">
            <w:pPr>
              <w:spacing w:line="480" w:lineRule="auto"/>
              <w:rPr>
                <w:rFonts w:asciiTheme="majorBidi" w:hAnsiTheme="majorBidi" w:cstheme="majorBidi"/>
                <w:b/>
                <w:bCs/>
              </w:rPr>
            </w:pPr>
          </w:p>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Determiners</w:t>
            </w:r>
          </w:p>
        </w:tc>
        <w:tc>
          <w:tcPr>
            <w:tcW w:w="0" w:type="auto"/>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Definite (and direct object pronouns)</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le</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la</w:t>
            </w:r>
          </w:p>
        </w:tc>
        <w:tc>
          <w:tcPr>
            <w:tcW w:w="0" w:type="auto"/>
            <w:gridSpan w:val="2"/>
            <w:vMerge/>
            <w:shd w:val="clear" w:color="auto" w:fill="D0CECE" w:themeFill="background2" w:themeFillShade="E6"/>
          </w:tcPr>
          <w:p w:rsidR="006A724F" w:rsidRPr="00653A07" w:rsidRDefault="006A724F" w:rsidP="00653A07">
            <w:pPr>
              <w:spacing w:line="480" w:lineRule="auto"/>
              <w:rPr>
                <w:rFonts w:asciiTheme="majorBidi" w:hAnsiTheme="majorBidi" w:cstheme="majorBidi"/>
                <w:i/>
                <w:iCs/>
              </w:rPr>
            </w:pPr>
          </w:p>
        </w:tc>
      </w:tr>
      <w:tr w:rsidR="006A724F" w:rsidRPr="00653A07" w:rsidTr="00E0201F">
        <w:trPr>
          <w:trHeight w:val="552"/>
          <w:jc w:val="center"/>
        </w:trPr>
        <w:tc>
          <w:tcPr>
            <w:tcW w:w="0" w:type="auto"/>
            <w:vMerge/>
          </w:tcPr>
          <w:p w:rsidR="006A724F" w:rsidRPr="00653A07" w:rsidRDefault="006A724F" w:rsidP="00653A07">
            <w:pPr>
              <w:spacing w:line="480" w:lineRule="auto"/>
              <w:rPr>
                <w:rFonts w:asciiTheme="majorBidi" w:hAnsiTheme="majorBidi" w:cstheme="majorBidi"/>
                <w:b/>
                <w:bCs/>
              </w:rPr>
            </w:pPr>
          </w:p>
        </w:tc>
        <w:tc>
          <w:tcPr>
            <w:tcW w:w="0" w:type="auto"/>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Indefinite</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un</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une</w:t>
            </w:r>
          </w:p>
        </w:tc>
        <w:tc>
          <w:tcPr>
            <w:tcW w:w="0" w:type="auto"/>
            <w:gridSpan w:val="2"/>
            <w:vMerge/>
          </w:tcPr>
          <w:p w:rsidR="006A724F" w:rsidRPr="00653A07" w:rsidRDefault="006A724F" w:rsidP="00653A07">
            <w:pPr>
              <w:spacing w:line="480" w:lineRule="auto"/>
              <w:rPr>
                <w:rFonts w:asciiTheme="majorBidi" w:hAnsiTheme="majorBidi" w:cstheme="majorBidi"/>
                <w:i/>
                <w:iCs/>
              </w:rPr>
            </w:pPr>
          </w:p>
        </w:tc>
      </w:tr>
      <w:tr w:rsidR="006A724F" w:rsidRPr="00653A07" w:rsidTr="00E0201F">
        <w:trPr>
          <w:trHeight w:val="552"/>
          <w:jc w:val="center"/>
        </w:trPr>
        <w:tc>
          <w:tcPr>
            <w:tcW w:w="0" w:type="auto"/>
            <w:vMerge/>
          </w:tcPr>
          <w:p w:rsidR="006A724F" w:rsidRPr="00653A07" w:rsidRDefault="006A724F" w:rsidP="00653A07">
            <w:pPr>
              <w:spacing w:line="480" w:lineRule="auto"/>
              <w:rPr>
                <w:rFonts w:asciiTheme="majorBidi" w:hAnsiTheme="majorBidi" w:cstheme="majorBidi"/>
                <w:b/>
                <w:bCs/>
              </w:rPr>
            </w:pPr>
          </w:p>
        </w:tc>
        <w:tc>
          <w:tcPr>
            <w:tcW w:w="0" w:type="auto"/>
          </w:tcPr>
          <w:p w:rsidR="006A724F" w:rsidRPr="00653A07" w:rsidRDefault="006A724F" w:rsidP="00653A07">
            <w:pPr>
              <w:spacing w:line="480" w:lineRule="auto"/>
              <w:rPr>
                <w:rFonts w:asciiTheme="majorBidi" w:hAnsiTheme="majorBidi" w:cstheme="majorBidi"/>
                <w:b/>
                <w:bCs/>
              </w:rPr>
            </w:pPr>
            <w:r w:rsidRPr="00653A07">
              <w:rPr>
                <w:rFonts w:asciiTheme="majorBidi" w:hAnsiTheme="majorBidi" w:cstheme="majorBidi"/>
                <w:b/>
                <w:bCs/>
              </w:rPr>
              <w:t>Demonstrative</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ce(t)</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cette</w:t>
            </w:r>
          </w:p>
        </w:tc>
        <w:tc>
          <w:tcPr>
            <w:tcW w:w="0" w:type="auto"/>
            <w:gridSpan w:val="2"/>
            <w:vMerge/>
          </w:tcPr>
          <w:p w:rsidR="006A724F" w:rsidRPr="00653A07" w:rsidRDefault="006A724F" w:rsidP="00653A07">
            <w:pPr>
              <w:spacing w:line="480" w:lineRule="auto"/>
              <w:rPr>
                <w:rFonts w:asciiTheme="majorBidi" w:hAnsiTheme="majorBidi" w:cstheme="majorBidi"/>
                <w:i/>
                <w:iCs/>
              </w:rPr>
            </w:pPr>
          </w:p>
        </w:tc>
      </w:tr>
      <w:tr w:rsidR="006A724F" w:rsidRPr="00653A07" w:rsidTr="00E0201F">
        <w:trPr>
          <w:trHeight w:val="552"/>
          <w:jc w:val="center"/>
        </w:trPr>
        <w:tc>
          <w:tcPr>
            <w:tcW w:w="0" w:type="auto"/>
            <w:gridSpan w:val="2"/>
          </w:tcPr>
          <w:p w:rsidR="006A724F" w:rsidRPr="00653A07" w:rsidRDefault="006A724F" w:rsidP="00653A07">
            <w:pPr>
              <w:spacing w:line="480" w:lineRule="auto"/>
              <w:jc w:val="center"/>
              <w:rPr>
                <w:rFonts w:asciiTheme="majorBidi" w:hAnsiTheme="majorBidi" w:cstheme="majorBidi"/>
                <w:i/>
                <w:iCs/>
              </w:rPr>
            </w:pPr>
            <w:r w:rsidRPr="00653A07">
              <w:rPr>
                <w:rFonts w:asciiTheme="majorBidi" w:hAnsiTheme="majorBidi" w:cstheme="majorBidi"/>
                <w:b/>
                <w:bCs/>
              </w:rPr>
              <w:t>Nouns</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étudiant</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étudiante</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étudiants</w:t>
            </w:r>
          </w:p>
        </w:tc>
        <w:tc>
          <w:tcPr>
            <w:tcW w:w="0" w:type="auto"/>
          </w:tcPr>
          <w:p w:rsidR="006A724F" w:rsidRPr="00653A07" w:rsidRDefault="006A724F" w:rsidP="00653A07">
            <w:pPr>
              <w:spacing w:line="480" w:lineRule="auto"/>
              <w:rPr>
                <w:rFonts w:asciiTheme="majorBidi" w:hAnsiTheme="majorBidi" w:cstheme="majorBidi"/>
              </w:rPr>
            </w:pPr>
            <w:r w:rsidRPr="00653A07">
              <w:rPr>
                <w:rFonts w:asciiTheme="majorBidi" w:hAnsiTheme="majorBidi" w:cstheme="majorBidi"/>
                <w:i/>
                <w:iCs/>
              </w:rPr>
              <w:t>étudiantes</w:t>
            </w:r>
            <w:r w:rsidRPr="00653A07">
              <w:rPr>
                <w:rStyle w:val="FootnoteReference"/>
                <w:rFonts w:asciiTheme="majorBidi" w:hAnsiTheme="majorBidi" w:cstheme="majorBidi"/>
                <w:i/>
                <w:iCs/>
              </w:rPr>
              <w:footnoteReference w:id="6"/>
            </w:r>
          </w:p>
        </w:tc>
      </w:tr>
      <w:tr w:rsidR="006A724F" w:rsidRPr="00653A07" w:rsidTr="00E0201F">
        <w:trPr>
          <w:trHeight w:val="296"/>
          <w:jc w:val="center"/>
        </w:trPr>
        <w:tc>
          <w:tcPr>
            <w:tcW w:w="0" w:type="auto"/>
            <w:gridSpan w:val="2"/>
          </w:tcPr>
          <w:p w:rsidR="006A724F" w:rsidRPr="00653A07" w:rsidRDefault="006A724F" w:rsidP="00653A07">
            <w:pPr>
              <w:spacing w:line="480" w:lineRule="auto"/>
              <w:jc w:val="center"/>
              <w:rPr>
                <w:rFonts w:asciiTheme="majorBidi" w:hAnsiTheme="majorBidi" w:cstheme="majorBidi"/>
                <w:i/>
                <w:iCs/>
              </w:rPr>
            </w:pPr>
            <w:r w:rsidRPr="00653A07">
              <w:rPr>
                <w:rFonts w:asciiTheme="majorBidi" w:hAnsiTheme="majorBidi" w:cstheme="majorBidi"/>
                <w:b/>
                <w:bCs/>
              </w:rPr>
              <w:t>Adjectives</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beau</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belle</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beaux</w:t>
            </w:r>
          </w:p>
        </w:tc>
        <w:tc>
          <w:tcPr>
            <w:tcW w:w="0" w:type="auto"/>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belles</w:t>
            </w:r>
          </w:p>
        </w:tc>
      </w:tr>
    </w:tbl>
    <w:p w:rsidR="006A724F" w:rsidRPr="00C33303" w:rsidRDefault="006A724F" w:rsidP="00653A07">
      <w:pPr>
        <w:spacing w:line="480" w:lineRule="auto"/>
        <w:jc w:val="center"/>
        <w:rPr>
          <w:rFonts w:asciiTheme="majorBidi" w:hAnsiTheme="majorBidi" w:cstheme="majorBidi"/>
          <w:sz w:val="20"/>
          <w:szCs w:val="20"/>
        </w:rPr>
      </w:pPr>
      <w:r w:rsidRPr="00C33303">
        <w:rPr>
          <w:rFonts w:asciiTheme="majorBidi" w:hAnsiTheme="majorBidi" w:cstheme="majorBidi"/>
          <w:sz w:val="20"/>
          <w:szCs w:val="20"/>
        </w:rPr>
        <w:t>Table (</w:t>
      </w:r>
      <w:r w:rsidR="004D342F" w:rsidRPr="00C33303">
        <w:rPr>
          <w:rFonts w:asciiTheme="majorBidi" w:hAnsiTheme="majorBidi" w:cstheme="majorBidi"/>
          <w:sz w:val="20"/>
          <w:szCs w:val="20"/>
        </w:rPr>
        <w:t>1.9</w:t>
      </w:r>
      <w:r w:rsidRPr="00C33303">
        <w:rPr>
          <w:rFonts w:asciiTheme="majorBidi" w:hAnsiTheme="majorBidi" w:cstheme="majorBidi"/>
          <w:sz w:val="20"/>
          <w:szCs w:val="20"/>
        </w:rPr>
        <w:t>)</w:t>
      </w:r>
    </w:p>
    <w:p w:rsidR="006A724F" w:rsidRPr="000B0768" w:rsidRDefault="004D342F" w:rsidP="00653A07">
      <w:pPr>
        <w:spacing w:line="480" w:lineRule="auto"/>
        <w:rPr>
          <w:rFonts w:ascii="Perpetua Titling MT" w:hAnsi="Perpetua Titling MT" w:cstheme="majorBidi"/>
          <w:b/>
          <w:bCs/>
        </w:rPr>
      </w:pPr>
      <w:r w:rsidRPr="000B0768">
        <w:rPr>
          <w:rFonts w:ascii="Perpetua Titling MT" w:hAnsi="Perpetua Titling MT" w:cstheme="majorBidi"/>
          <w:b/>
          <w:bCs/>
        </w:rPr>
        <w:lastRenderedPageBreak/>
        <w:t xml:space="preserve">1.3.B </w:t>
      </w:r>
      <w:r w:rsidR="008A2117">
        <w:rPr>
          <w:rFonts w:ascii="Perpetua Titling MT" w:hAnsi="Perpetua Titling MT" w:cstheme="majorBidi"/>
          <w:b/>
          <w:bCs/>
        </w:rPr>
        <w:t>gender-neutral</w:t>
      </w:r>
      <w:r w:rsidR="006A724F" w:rsidRPr="000B0768">
        <w:rPr>
          <w:rFonts w:ascii="Perpetua Titling MT" w:hAnsi="Perpetua Titling MT" w:cstheme="majorBidi"/>
          <w:b/>
          <w:bCs/>
        </w:rPr>
        <w:t xml:space="preserve"> alternatives </w:t>
      </w:r>
    </w:p>
    <w:p w:rsidR="006A724F" w:rsidRPr="00653A07" w:rsidRDefault="006A724F" w:rsidP="00653A07">
      <w:pPr>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In a master’s thesis for the University of California, Davis, A.J. Shroy ““explores the online language practices of 20 nonbinary and agender French users on Twitter by extracting all gender-inflected forms from the first 30 pages of each user’s most recent tweets” (Shroy, unpublished: 2). He finds “[t]he most common forms of nonbinary language emerging from the data are inclusive punctuated affixes (</w:t>
      </w:r>
      <w:r w:rsidRPr="00653A07">
        <w:rPr>
          <w:rFonts w:asciiTheme="majorBidi" w:hAnsiTheme="majorBidi" w:cstheme="majorBidi"/>
          <w:i/>
          <w:iCs/>
          <w:color w:val="000000" w:themeColor="text1"/>
        </w:rPr>
        <w:t>étudiant.e</w:t>
      </w:r>
      <w:r w:rsidRPr="00653A07">
        <w:rPr>
          <w:rFonts w:asciiTheme="majorBidi" w:hAnsiTheme="majorBidi" w:cstheme="majorBidi"/>
          <w:color w:val="000000" w:themeColor="text1"/>
        </w:rPr>
        <w:t xml:space="preserve">, </w:t>
      </w:r>
      <w:r w:rsidRPr="00653A07">
        <w:rPr>
          <w:rFonts w:asciiTheme="majorBidi" w:hAnsiTheme="majorBidi" w:cstheme="majorBidi"/>
          <w:i/>
          <w:iCs/>
          <w:color w:val="000000" w:themeColor="text1"/>
        </w:rPr>
        <w:t>obligé.e</w:t>
      </w:r>
      <w:r w:rsidRPr="00653A07">
        <w:rPr>
          <w:rFonts w:asciiTheme="majorBidi" w:hAnsiTheme="majorBidi" w:cstheme="majorBidi"/>
          <w:color w:val="000000" w:themeColor="text1"/>
        </w:rPr>
        <w:t xml:space="preserve">), nonbinary 3rd-person pronoun </w:t>
      </w:r>
      <w:r w:rsidRPr="00653A07">
        <w:rPr>
          <w:rFonts w:asciiTheme="majorBidi" w:hAnsiTheme="majorBidi" w:cstheme="majorBidi"/>
          <w:i/>
          <w:iCs/>
          <w:color w:val="000000" w:themeColor="text1"/>
        </w:rPr>
        <w:t>iel</w:t>
      </w:r>
      <w:r w:rsidRPr="00653A07">
        <w:rPr>
          <w:rFonts w:asciiTheme="majorBidi" w:hAnsiTheme="majorBidi" w:cstheme="majorBidi"/>
          <w:color w:val="000000" w:themeColor="text1"/>
        </w:rPr>
        <w:t xml:space="preserve">, and nonbinary demonstrative pronouns </w:t>
      </w:r>
      <w:r w:rsidRPr="00653A07">
        <w:rPr>
          <w:rFonts w:asciiTheme="majorBidi" w:hAnsiTheme="majorBidi" w:cstheme="majorBidi"/>
          <w:i/>
          <w:iCs/>
          <w:color w:val="000000" w:themeColor="text1"/>
        </w:rPr>
        <w:t>celleux</w:t>
      </w:r>
      <w:r w:rsidRPr="00653A07">
        <w:rPr>
          <w:rFonts w:asciiTheme="majorBidi" w:hAnsiTheme="majorBidi" w:cstheme="majorBidi"/>
          <w:color w:val="000000" w:themeColor="text1"/>
        </w:rPr>
        <w:t xml:space="preserve"> and </w:t>
      </w:r>
      <w:r w:rsidRPr="00653A07">
        <w:rPr>
          <w:rFonts w:asciiTheme="majorBidi" w:hAnsiTheme="majorBidi" w:cstheme="majorBidi"/>
          <w:i/>
          <w:iCs/>
          <w:color w:val="000000" w:themeColor="text1"/>
        </w:rPr>
        <w:t>elleux</w:t>
      </w:r>
      <w:r w:rsidRPr="00653A07">
        <w:rPr>
          <w:rFonts w:asciiTheme="majorBidi" w:hAnsiTheme="majorBidi" w:cstheme="majorBidi"/>
          <w:color w:val="000000" w:themeColor="text1"/>
        </w:rPr>
        <w:t xml:space="preserve">” (Shroy 2). These punctuated affixes are referenced in much of the literature as Inclusive Writing and are quite prominent in French adds, formal documents, and emails. </w:t>
      </w:r>
      <w:r w:rsidR="00D431D2" w:rsidRPr="00653A07">
        <w:rPr>
          <w:rFonts w:asciiTheme="majorBidi" w:hAnsiTheme="majorBidi" w:cstheme="majorBidi"/>
          <w:color w:val="000000" w:themeColor="text1"/>
        </w:rPr>
        <w:t xml:space="preserve">Image (1.10) is a Facebook add for Disneyland in Paris which deploys inclusive writing in the phrase </w:t>
      </w:r>
      <w:r w:rsidR="00D431D2" w:rsidRPr="00653A07">
        <w:rPr>
          <w:rFonts w:asciiTheme="majorBidi" w:hAnsiTheme="majorBidi" w:cstheme="majorBidi"/>
          <w:i/>
          <w:iCs/>
          <w:color w:val="000000" w:themeColor="text1"/>
        </w:rPr>
        <w:t>un(e) ami(e)</w:t>
      </w:r>
      <w:r w:rsidR="00D431D2" w:rsidRPr="00653A07">
        <w:rPr>
          <w:rFonts w:asciiTheme="majorBidi" w:hAnsiTheme="majorBidi" w:cstheme="majorBidi"/>
          <w:color w:val="000000" w:themeColor="text1"/>
        </w:rPr>
        <w:t xml:space="preserve">, allowing the add to </w:t>
      </w:r>
      <w:r w:rsidR="00D431D2" w:rsidRPr="000A5E2C">
        <w:rPr>
          <w:rFonts w:asciiTheme="majorBidi" w:hAnsiTheme="majorBidi" w:cstheme="majorBidi"/>
          <w:color w:val="000000" w:themeColor="text1"/>
        </w:rPr>
        <w:t>simultaneously</w:t>
      </w:r>
      <w:r w:rsidR="00D431D2">
        <w:rPr>
          <w:rFonts w:asciiTheme="majorBidi" w:hAnsiTheme="majorBidi" w:cstheme="majorBidi"/>
          <w:color w:val="000000" w:themeColor="text1"/>
        </w:rPr>
        <w:t xml:space="preserve"> </w:t>
      </w:r>
      <w:r w:rsidR="00D431D2" w:rsidRPr="00653A07">
        <w:rPr>
          <w:rFonts w:asciiTheme="majorBidi" w:hAnsiTheme="majorBidi" w:cstheme="majorBidi"/>
          <w:color w:val="000000" w:themeColor="text1"/>
        </w:rPr>
        <w:t xml:space="preserve">reference the masculine </w:t>
      </w:r>
      <w:r w:rsidR="00D431D2" w:rsidRPr="00653A07">
        <w:rPr>
          <w:rFonts w:asciiTheme="majorBidi" w:hAnsiTheme="majorBidi" w:cstheme="majorBidi"/>
          <w:i/>
          <w:iCs/>
          <w:color w:val="000000" w:themeColor="text1"/>
        </w:rPr>
        <w:t>un ami</w:t>
      </w:r>
      <w:r w:rsidR="00D431D2" w:rsidRPr="00653A07">
        <w:rPr>
          <w:rFonts w:asciiTheme="majorBidi" w:hAnsiTheme="majorBidi" w:cstheme="majorBidi"/>
          <w:color w:val="000000" w:themeColor="text1"/>
        </w:rPr>
        <w:t xml:space="preserve"> and feminine </w:t>
      </w:r>
      <w:r w:rsidR="00D431D2" w:rsidRPr="00653A07">
        <w:rPr>
          <w:rFonts w:asciiTheme="majorBidi" w:hAnsiTheme="majorBidi" w:cstheme="majorBidi"/>
          <w:i/>
          <w:iCs/>
          <w:color w:val="000000" w:themeColor="text1"/>
        </w:rPr>
        <w:t>une amie</w:t>
      </w:r>
      <w:r w:rsidR="00D431D2" w:rsidRPr="00653A07">
        <w:rPr>
          <w:rFonts w:asciiTheme="majorBidi" w:hAnsiTheme="majorBidi" w:cstheme="majorBidi"/>
          <w:color w:val="000000" w:themeColor="text1"/>
        </w:rPr>
        <w:t>.</w:t>
      </w:r>
    </w:p>
    <w:p w:rsidR="006A724F" w:rsidRPr="00653A07" w:rsidRDefault="006A724F" w:rsidP="004906B4">
      <w:pPr>
        <w:autoSpaceDE w:val="0"/>
        <w:autoSpaceDN w:val="0"/>
        <w:adjustRightInd w:val="0"/>
        <w:spacing w:line="276" w:lineRule="auto"/>
        <w:ind w:firstLine="720"/>
        <w:jc w:val="center"/>
        <w:rPr>
          <w:rFonts w:asciiTheme="majorBidi" w:hAnsiTheme="majorBidi" w:cstheme="majorBidi"/>
          <w:color w:val="000000" w:themeColor="text1"/>
        </w:rPr>
      </w:pPr>
      <w:r w:rsidRPr="00653A07">
        <w:rPr>
          <w:rFonts w:asciiTheme="majorBidi" w:hAnsiTheme="majorBidi" w:cstheme="majorBidi"/>
          <w:noProof/>
          <w:color w:val="000000" w:themeColor="text1"/>
        </w:rPr>
        <w:drawing>
          <wp:inline distT="0" distB="0" distL="0" distR="0" wp14:anchorId="7EFDD130" wp14:editId="6A4F15A5">
            <wp:extent cx="2845673" cy="4133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neyland.PNG"/>
                    <pic:cNvPicPr/>
                  </pic:nvPicPr>
                  <pic:blipFill rotWithShape="1">
                    <a:blip r:embed="rId9">
                      <a:extLst>
                        <a:ext uri="{28A0092B-C50C-407E-A947-70E740481C1C}">
                          <a14:useLocalDpi xmlns:a14="http://schemas.microsoft.com/office/drawing/2010/main" val="0"/>
                        </a:ext>
                      </a:extLst>
                    </a:blip>
                    <a:srcRect t="4173" b="13994"/>
                    <a:stretch/>
                  </pic:blipFill>
                  <pic:spPr bwMode="auto">
                    <a:xfrm>
                      <a:off x="0" y="0"/>
                      <a:ext cx="2872050" cy="4171904"/>
                    </a:xfrm>
                    <a:prstGeom prst="rect">
                      <a:avLst/>
                    </a:prstGeom>
                    <a:ln>
                      <a:noFill/>
                    </a:ln>
                    <a:extLst>
                      <a:ext uri="{53640926-AAD7-44D8-BBD7-CCE9431645EC}">
                        <a14:shadowObscured xmlns:a14="http://schemas.microsoft.com/office/drawing/2010/main"/>
                      </a:ext>
                    </a:extLst>
                  </pic:spPr>
                </pic:pic>
              </a:graphicData>
            </a:graphic>
          </wp:inline>
        </w:drawing>
      </w:r>
    </w:p>
    <w:p w:rsidR="006A724F" w:rsidRPr="004906B4" w:rsidRDefault="006A724F" w:rsidP="004906B4">
      <w:pPr>
        <w:autoSpaceDE w:val="0"/>
        <w:autoSpaceDN w:val="0"/>
        <w:adjustRightInd w:val="0"/>
        <w:spacing w:line="276" w:lineRule="auto"/>
        <w:jc w:val="center"/>
        <w:rPr>
          <w:rFonts w:asciiTheme="majorBidi" w:hAnsiTheme="majorBidi" w:cstheme="majorBidi"/>
          <w:color w:val="000000" w:themeColor="text1"/>
          <w:sz w:val="20"/>
          <w:szCs w:val="20"/>
        </w:rPr>
      </w:pPr>
      <w:r w:rsidRPr="004906B4">
        <w:rPr>
          <w:rFonts w:asciiTheme="majorBidi" w:hAnsiTheme="majorBidi" w:cstheme="majorBidi"/>
          <w:color w:val="000000" w:themeColor="text1"/>
          <w:sz w:val="20"/>
          <w:szCs w:val="20"/>
        </w:rPr>
        <w:t>Image (</w:t>
      </w:r>
      <w:r w:rsidR="004D342F" w:rsidRPr="004906B4">
        <w:rPr>
          <w:rFonts w:asciiTheme="majorBidi" w:hAnsiTheme="majorBidi" w:cstheme="majorBidi"/>
          <w:color w:val="000000" w:themeColor="text1"/>
          <w:sz w:val="20"/>
          <w:szCs w:val="20"/>
        </w:rPr>
        <w:t>1.10</w:t>
      </w:r>
      <w:r w:rsidRPr="004906B4">
        <w:rPr>
          <w:rFonts w:asciiTheme="majorBidi" w:hAnsiTheme="majorBidi" w:cstheme="majorBidi"/>
          <w:color w:val="000000" w:themeColor="text1"/>
          <w:sz w:val="20"/>
          <w:szCs w:val="20"/>
        </w:rPr>
        <w:t>)</w:t>
      </w:r>
      <w:r w:rsidRPr="004906B4">
        <w:rPr>
          <w:rFonts w:asciiTheme="majorBidi" w:hAnsiTheme="majorBidi" w:cstheme="majorBidi"/>
          <w:color w:val="000000" w:themeColor="text1"/>
          <w:sz w:val="20"/>
          <w:szCs w:val="20"/>
        </w:rPr>
        <w:tab/>
        <w:t>(Disneyland 2019)</w:t>
      </w:r>
    </w:p>
    <w:p w:rsidR="006A724F" w:rsidRPr="00653A07" w:rsidRDefault="006A724F" w:rsidP="00653A07">
      <w:pPr>
        <w:spacing w:line="480" w:lineRule="auto"/>
        <w:ind w:firstLine="720"/>
        <w:rPr>
          <w:rFonts w:asciiTheme="majorBidi" w:hAnsiTheme="majorBidi" w:cstheme="majorBidi"/>
          <w:color w:val="000000" w:themeColor="text1"/>
        </w:rPr>
      </w:pPr>
    </w:p>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Inclusive writing is either done with parentheticals as in Image (</w:t>
      </w:r>
      <w:r w:rsidR="004D342F" w:rsidRPr="00653A07">
        <w:rPr>
          <w:rFonts w:asciiTheme="majorBidi" w:hAnsiTheme="majorBidi" w:cstheme="majorBidi"/>
          <w:color w:val="000000" w:themeColor="text1"/>
        </w:rPr>
        <w:t>1.10</w:t>
      </w:r>
      <w:r w:rsidRPr="00653A07">
        <w:rPr>
          <w:rFonts w:asciiTheme="majorBidi" w:hAnsiTheme="majorBidi" w:cstheme="majorBidi"/>
          <w:color w:val="000000" w:themeColor="text1"/>
        </w:rPr>
        <w:t>) or the intervening punctuation found in Shroy’s study.</w:t>
      </w:r>
    </w:p>
    <w:p w:rsidR="006A724F" w:rsidRPr="00653A07" w:rsidRDefault="006A724F" w:rsidP="00653A07">
      <w:pPr>
        <w:spacing w:line="480" w:lineRule="auto"/>
        <w:ind w:firstLine="720"/>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rPr>
        <w:t xml:space="preserve">In her unpublished thesis, Del Caño references the blog </w:t>
      </w:r>
      <w:r w:rsidRPr="00653A07">
        <w:rPr>
          <w:rFonts w:asciiTheme="majorBidi" w:hAnsiTheme="majorBidi" w:cstheme="majorBidi"/>
          <w:i/>
          <w:iCs/>
          <w:color w:val="000000" w:themeColor="text1"/>
          <w:shd w:val="clear" w:color="auto" w:fill="FFFFFF"/>
        </w:rPr>
        <w:t>Unique En Son Genre</w:t>
      </w:r>
      <w:r w:rsidRPr="00653A07">
        <w:rPr>
          <w:rFonts w:asciiTheme="majorBidi" w:hAnsiTheme="majorBidi" w:cstheme="majorBidi"/>
          <w:color w:val="000000" w:themeColor="text1"/>
          <w:shd w:val="clear" w:color="auto" w:fill="FFFFFF"/>
        </w:rPr>
        <w:t xml:space="preserve">’s survey of a Nonbinary Francophone Facebook Group. The results yielded the following breakdown of reported pronouns within the nonbinary and gender nonconforming </w:t>
      </w:r>
      <w:r w:rsidR="00D431D2" w:rsidRPr="00653A07">
        <w:rPr>
          <w:rFonts w:asciiTheme="majorBidi" w:hAnsiTheme="majorBidi" w:cstheme="majorBidi"/>
          <w:color w:val="000000" w:themeColor="text1"/>
          <w:shd w:val="clear" w:color="auto" w:fill="FFFFFF"/>
        </w:rPr>
        <w:t>partic</w:t>
      </w:r>
      <w:r w:rsidR="00D431D2">
        <w:rPr>
          <w:rFonts w:asciiTheme="majorBidi" w:hAnsiTheme="majorBidi" w:cstheme="majorBidi"/>
          <w:color w:val="000000" w:themeColor="text1"/>
          <w:shd w:val="clear" w:color="auto" w:fill="FFFFFF"/>
        </w:rPr>
        <w:t>i</w:t>
      </w:r>
      <w:r w:rsidR="00D431D2" w:rsidRPr="00653A07">
        <w:rPr>
          <w:rFonts w:asciiTheme="majorBidi" w:hAnsiTheme="majorBidi" w:cstheme="majorBidi"/>
          <w:color w:val="000000" w:themeColor="text1"/>
          <w:shd w:val="clear" w:color="auto" w:fill="FFFFFF"/>
        </w:rPr>
        <w:t>pants</w:t>
      </w:r>
      <w:r w:rsidRPr="00653A07">
        <w:rPr>
          <w:rFonts w:asciiTheme="majorBidi" w:hAnsiTheme="majorBidi" w:cstheme="majorBidi"/>
          <w:color w:val="000000" w:themeColor="text1"/>
          <w:shd w:val="clear" w:color="auto" w:fill="FFFFFF"/>
        </w:rPr>
        <w:t xml:space="preserve">: “56.3% </w:t>
      </w:r>
      <w:r w:rsidRPr="00653A07">
        <w:rPr>
          <w:rFonts w:asciiTheme="majorBidi" w:hAnsiTheme="majorBidi" w:cstheme="majorBidi"/>
          <w:i/>
          <w:iCs/>
          <w:color w:val="000000" w:themeColor="text1"/>
          <w:shd w:val="clear" w:color="auto" w:fill="FFFFFF"/>
        </w:rPr>
        <w:t>elle</w:t>
      </w:r>
      <w:r w:rsidRPr="00653A07">
        <w:rPr>
          <w:rFonts w:asciiTheme="majorBidi" w:hAnsiTheme="majorBidi" w:cstheme="majorBidi"/>
          <w:color w:val="000000" w:themeColor="text1"/>
          <w:shd w:val="clear" w:color="auto" w:fill="FFFFFF"/>
        </w:rPr>
        <w:t xml:space="preserve">, 54.5% </w:t>
      </w:r>
      <w:r w:rsidRPr="00653A07">
        <w:rPr>
          <w:rFonts w:asciiTheme="majorBidi" w:hAnsiTheme="majorBidi" w:cstheme="majorBidi"/>
          <w:i/>
          <w:iCs/>
          <w:color w:val="000000" w:themeColor="text1"/>
          <w:shd w:val="clear" w:color="auto" w:fill="FFFFFF"/>
        </w:rPr>
        <w:t>il</w:t>
      </w:r>
      <w:r w:rsidRPr="00653A07">
        <w:rPr>
          <w:rFonts w:asciiTheme="majorBidi" w:hAnsiTheme="majorBidi" w:cstheme="majorBidi"/>
          <w:color w:val="000000" w:themeColor="text1"/>
          <w:shd w:val="clear" w:color="auto" w:fill="FFFFFF"/>
        </w:rPr>
        <w:t xml:space="preserve">. 43% </w:t>
      </w:r>
      <w:r w:rsidRPr="00653A07">
        <w:rPr>
          <w:rFonts w:asciiTheme="majorBidi" w:hAnsiTheme="majorBidi" w:cstheme="majorBidi"/>
          <w:i/>
          <w:iCs/>
          <w:color w:val="000000" w:themeColor="text1"/>
          <w:shd w:val="clear" w:color="auto" w:fill="FFFFFF"/>
        </w:rPr>
        <w:t>iel</w:t>
      </w:r>
      <w:r w:rsidRPr="00653A07">
        <w:rPr>
          <w:rFonts w:asciiTheme="majorBidi" w:hAnsiTheme="majorBidi" w:cstheme="majorBidi"/>
          <w:color w:val="000000" w:themeColor="text1"/>
          <w:shd w:val="clear" w:color="auto" w:fill="FFFFFF"/>
        </w:rPr>
        <w:t xml:space="preserve">” and “inclusive writing was the most popular way to write” (Del Caño, 2019: 20). The usage of </w:t>
      </w:r>
      <w:r w:rsidRPr="00653A07">
        <w:rPr>
          <w:rFonts w:asciiTheme="majorBidi" w:hAnsiTheme="majorBidi" w:cstheme="majorBidi"/>
          <w:i/>
          <w:iCs/>
          <w:color w:val="000000" w:themeColor="text1"/>
          <w:shd w:val="clear" w:color="auto" w:fill="FFFFFF"/>
        </w:rPr>
        <w:t>iel</w:t>
      </w:r>
      <w:r w:rsidRPr="00653A07">
        <w:rPr>
          <w:rFonts w:asciiTheme="majorBidi" w:hAnsiTheme="majorBidi" w:cstheme="majorBidi"/>
          <w:color w:val="000000" w:themeColor="text1"/>
          <w:shd w:val="clear" w:color="auto" w:fill="FFFFFF"/>
        </w:rPr>
        <w:t xml:space="preserve">, however, was primarily in conjunction with a binary pronoun; “only 8.4 percent of people used </w:t>
      </w:r>
      <w:r w:rsidRPr="00653A07">
        <w:rPr>
          <w:rFonts w:asciiTheme="majorBidi" w:hAnsiTheme="majorBidi" w:cstheme="majorBidi"/>
          <w:i/>
          <w:iCs/>
          <w:color w:val="000000" w:themeColor="text1"/>
          <w:shd w:val="clear" w:color="auto" w:fill="FFFFFF"/>
        </w:rPr>
        <w:t>iel</w:t>
      </w:r>
      <w:r w:rsidRPr="00653A07">
        <w:rPr>
          <w:rFonts w:asciiTheme="majorBidi" w:hAnsiTheme="majorBidi" w:cstheme="majorBidi"/>
          <w:color w:val="000000" w:themeColor="text1"/>
          <w:shd w:val="clear" w:color="auto" w:fill="FFFFFF"/>
        </w:rPr>
        <w:t xml:space="preserve"> as their only pronoun” (Del Caño, 2019: 20). Del Caño also conducts her own study with polls on Duolingo, Quora, and Reddit, finding </w:t>
      </w:r>
      <w:r w:rsidRPr="00653A07">
        <w:rPr>
          <w:rFonts w:asciiTheme="majorBidi" w:hAnsiTheme="majorBidi" w:cstheme="majorBidi"/>
          <w:i/>
          <w:iCs/>
          <w:color w:val="000000" w:themeColor="text1"/>
          <w:shd w:val="clear" w:color="auto" w:fill="FFFFFF"/>
        </w:rPr>
        <w:t>iel</w:t>
      </w:r>
      <w:r w:rsidRPr="00653A07">
        <w:rPr>
          <w:rFonts w:asciiTheme="majorBidi" w:hAnsiTheme="majorBidi" w:cstheme="majorBidi"/>
          <w:color w:val="000000" w:themeColor="text1"/>
          <w:shd w:val="clear" w:color="auto" w:fill="FFFFFF"/>
        </w:rPr>
        <w:t xml:space="preserve"> to again be the most popular epicene pronoun “alongside variants like </w:t>
      </w:r>
      <w:r w:rsidRPr="00653A07">
        <w:rPr>
          <w:rFonts w:asciiTheme="majorBidi" w:hAnsiTheme="majorBidi" w:cstheme="majorBidi"/>
          <w:i/>
          <w:iCs/>
          <w:color w:val="000000" w:themeColor="text1"/>
          <w:shd w:val="clear" w:color="auto" w:fill="FFFFFF"/>
        </w:rPr>
        <w:t xml:space="preserve">eil, ille, </w:t>
      </w:r>
      <w:r w:rsidRPr="00653A07">
        <w:rPr>
          <w:rFonts w:asciiTheme="majorBidi" w:hAnsiTheme="majorBidi" w:cstheme="majorBidi"/>
          <w:color w:val="000000" w:themeColor="text1"/>
          <w:shd w:val="clear" w:color="auto" w:fill="FFFFFF"/>
        </w:rPr>
        <w:t xml:space="preserve">and </w:t>
      </w:r>
      <w:r w:rsidRPr="00653A07">
        <w:rPr>
          <w:rFonts w:asciiTheme="majorBidi" w:hAnsiTheme="majorBidi" w:cstheme="majorBidi"/>
          <w:i/>
          <w:iCs/>
          <w:color w:val="000000" w:themeColor="text1"/>
          <w:shd w:val="clear" w:color="auto" w:fill="FFFFFF"/>
        </w:rPr>
        <w:t>elli</w:t>
      </w:r>
      <w:r w:rsidRPr="00653A07">
        <w:rPr>
          <w:rFonts w:asciiTheme="majorBidi" w:hAnsiTheme="majorBidi" w:cstheme="majorBidi"/>
          <w:color w:val="000000" w:themeColor="text1"/>
          <w:shd w:val="clear" w:color="auto" w:fill="FFFFFF"/>
        </w:rPr>
        <w:t xml:space="preserve">” (Del Caño, 2019: 22). Interestingly, Del Caño notes the potential </w:t>
      </w:r>
      <w:r w:rsidR="00D431D2" w:rsidRPr="00653A07">
        <w:rPr>
          <w:rFonts w:asciiTheme="majorBidi" w:hAnsiTheme="majorBidi" w:cstheme="majorBidi"/>
          <w:color w:val="000000" w:themeColor="text1"/>
          <w:shd w:val="clear" w:color="auto" w:fill="FFFFFF"/>
        </w:rPr>
        <w:t>interference</w:t>
      </w:r>
      <w:r w:rsidRPr="00653A07">
        <w:rPr>
          <w:rFonts w:asciiTheme="majorBidi" w:hAnsiTheme="majorBidi" w:cstheme="majorBidi"/>
          <w:color w:val="000000" w:themeColor="text1"/>
          <w:shd w:val="clear" w:color="auto" w:fill="FFFFFF"/>
        </w:rPr>
        <w:t xml:space="preserve"> of the large anglophone community on these language sites, “[s]ince English is well-suited for an epicene pronoun, the adoption of one in another language seems plausible” (Del Caño, 2019: 22). </w:t>
      </w:r>
      <w:r w:rsidR="00D431D2" w:rsidRPr="00653A07">
        <w:rPr>
          <w:rFonts w:asciiTheme="majorBidi" w:hAnsiTheme="majorBidi" w:cstheme="majorBidi"/>
          <w:color w:val="000000" w:themeColor="text1"/>
          <w:shd w:val="clear" w:color="auto" w:fill="FFFFFF"/>
        </w:rPr>
        <w:t>She affirms this theory through her analysis of the more “</w:t>
      </w:r>
      <w:r w:rsidR="00D431D2">
        <w:rPr>
          <w:rFonts w:asciiTheme="majorBidi" w:hAnsiTheme="majorBidi" w:cstheme="majorBidi"/>
          <w:color w:val="000000" w:themeColor="text1"/>
          <w:shd w:val="clear" w:color="auto" w:fill="FFFFFF"/>
        </w:rPr>
        <w:t>c</w:t>
      </w:r>
      <w:r w:rsidR="00D431D2" w:rsidRPr="00653A07">
        <w:rPr>
          <w:rFonts w:asciiTheme="majorBidi" w:hAnsiTheme="majorBidi" w:cstheme="majorBidi"/>
          <w:color w:val="000000" w:themeColor="text1"/>
          <w:shd w:val="clear" w:color="auto" w:fill="FFFFFF"/>
        </w:rPr>
        <w:t>ynical” thread on Quora which Del Caño claims has more French speakers, “without the perspective of native English, which already accommodates nonbinary identity, new structures seem foreign and impossible for some Francophones” (Del Caño, 2019: 24).</w:t>
      </w:r>
    </w:p>
    <w:p w:rsidR="006A724F" w:rsidRPr="00653A07" w:rsidRDefault="006A724F" w:rsidP="00653A07">
      <w:pPr>
        <w:autoSpaceDE w:val="0"/>
        <w:autoSpaceDN w:val="0"/>
        <w:adjustRightInd w:val="0"/>
        <w:spacing w:line="480" w:lineRule="auto"/>
        <w:ind w:firstLine="720"/>
        <w:rPr>
          <w:rFonts w:asciiTheme="majorBidi" w:hAnsiTheme="majorBidi" w:cstheme="majorBidi"/>
          <w:color w:val="000000" w:themeColor="text1"/>
        </w:rPr>
      </w:pPr>
      <w:r w:rsidRPr="00653A07">
        <w:rPr>
          <w:rFonts w:asciiTheme="majorBidi" w:hAnsiTheme="majorBidi" w:cstheme="majorBidi"/>
        </w:rPr>
        <w:t xml:space="preserve">Hord also studies the role bilingualism plays in speakers’ </w:t>
      </w:r>
      <w:r w:rsidR="00D431D2" w:rsidRPr="00653A07">
        <w:rPr>
          <w:rFonts w:asciiTheme="majorBidi" w:hAnsiTheme="majorBidi" w:cstheme="majorBidi"/>
        </w:rPr>
        <w:t>a</w:t>
      </w:r>
      <w:r w:rsidR="00D431D2">
        <w:rPr>
          <w:rFonts w:asciiTheme="majorBidi" w:hAnsiTheme="majorBidi" w:cstheme="majorBidi"/>
        </w:rPr>
        <w:t>tt</w:t>
      </w:r>
      <w:r w:rsidR="00D431D2" w:rsidRPr="00653A07">
        <w:rPr>
          <w:rFonts w:asciiTheme="majorBidi" w:hAnsiTheme="majorBidi" w:cstheme="majorBidi"/>
        </w:rPr>
        <w:t>itudes</w:t>
      </w:r>
      <w:r w:rsidRPr="00653A07">
        <w:rPr>
          <w:rFonts w:asciiTheme="majorBidi" w:hAnsiTheme="majorBidi" w:cstheme="majorBidi"/>
        </w:rPr>
        <w:t xml:space="preserve"> towards </w:t>
      </w:r>
      <w:r w:rsidR="008A2117">
        <w:rPr>
          <w:rFonts w:asciiTheme="majorBidi" w:hAnsiTheme="majorBidi" w:cstheme="majorBidi"/>
        </w:rPr>
        <w:t>gender-neutral</w:t>
      </w:r>
      <w:r w:rsidRPr="00653A07">
        <w:rPr>
          <w:rFonts w:asciiTheme="majorBidi" w:hAnsiTheme="majorBidi" w:cstheme="majorBidi"/>
        </w:rPr>
        <w:t xml:space="preserve"> language. His published 2018 study of Francophones found similar singular neutral pronouns to both Shroy and Del Caño. Nonbinary subjects in Hord’s study reported hearing “</w:t>
      </w:r>
      <w:r w:rsidRPr="00653A07">
        <w:rPr>
          <w:rFonts w:asciiTheme="majorBidi" w:hAnsiTheme="majorBidi" w:cstheme="majorBidi"/>
          <w:i/>
          <w:iCs/>
        </w:rPr>
        <w:t>iel, ciel, ille, luille, cille, O, yel, je, on</w:t>
      </w:r>
      <w:r w:rsidRPr="00653A07">
        <w:rPr>
          <w:rFonts w:asciiTheme="majorBidi" w:hAnsiTheme="majorBidi" w:cstheme="majorBidi"/>
        </w:rPr>
        <w:t xml:space="preserve">, and </w:t>
      </w:r>
      <w:r w:rsidRPr="00653A07">
        <w:rPr>
          <w:rFonts w:asciiTheme="majorBidi" w:hAnsiTheme="majorBidi" w:cstheme="majorBidi"/>
          <w:i/>
          <w:iCs/>
        </w:rPr>
        <w:t>soi</w:t>
      </w:r>
      <w:r w:rsidRPr="00653A07">
        <w:rPr>
          <w:rFonts w:asciiTheme="majorBidi" w:hAnsiTheme="majorBidi" w:cstheme="majorBidi"/>
        </w:rPr>
        <w:t xml:space="preserve">” as iterations, yet the majority claimed they use </w:t>
      </w:r>
      <w:r w:rsidRPr="00653A07">
        <w:rPr>
          <w:rFonts w:asciiTheme="majorBidi" w:hAnsiTheme="majorBidi" w:cstheme="majorBidi"/>
          <w:i/>
          <w:iCs/>
        </w:rPr>
        <w:t>iel</w:t>
      </w:r>
      <w:r w:rsidRPr="00653A07">
        <w:rPr>
          <w:rFonts w:asciiTheme="majorBidi" w:hAnsiTheme="majorBidi" w:cstheme="majorBidi"/>
        </w:rPr>
        <w:t xml:space="preserve"> most often (Hord, 2016). </w:t>
      </w:r>
      <w:r w:rsidRPr="00653A07">
        <w:rPr>
          <w:rFonts w:asciiTheme="majorBidi" w:hAnsiTheme="majorBidi" w:cstheme="majorBidi"/>
          <w:color w:val="000000" w:themeColor="text1"/>
        </w:rPr>
        <w:t xml:space="preserve">In regards to bilingualism, he finds “two out of six English/French </w:t>
      </w:r>
      <w:r w:rsidRPr="00653A07">
        <w:rPr>
          <w:rFonts w:asciiTheme="majorBidi" w:hAnsiTheme="majorBidi" w:cstheme="majorBidi"/>
          <w:color w:val="000000" w:themeColor="text1"/>
        </w:rPr>
        <w:lastRenderedPageBreak/>
        <w:t xml:space="preserve">bilinguals used neutral or mixed pronouns in English but used either a gendered pronoun or no pronoun in French, suggesting that there are fewer acceptable options in French for those who may want to take advantage of them” (Hord, 2016). Thus, the optimism which Del Caño theorizes to be strengthened by English bilingualism may not translate to the actual choices of these speakers in French. Hord notes, however, that two </w:t>
      </w:r>
      <w:r w:rsidR="00D431D2" w:rsidRPr="00653A07">
        <w:rPr>
          <w:rFonts w:asciiTheme="majorBidi" w:hAnsiTheme="majorBidi" w:cstheme="majorBidi"/>
          <w:color w:val="000000" w:themeColor="text1"/>
        </w:rPr>
        <w:t>other</w:t>
      </w:r>
      <w:r w:rsidRPr="00653A07">
        <w:rPr>
          <w:rFonts w:asciiTheme="majorBidi" w:hAnsiTheme="majorBidi" w:cstheme="majorBidi"/>
          <w:color w:val="000000" w:themeColor="text1"/>
        </w:rPr>
        <w:t xml:space="preserve"> respondents did “subvert the French pronoun system, one using </w:t>
      </w:r>
      <w:r w:rsidRPr="00653A07">
        <w:rPr>
          <w:rFonts w:asciiTheme="majorBidi" w:hAnsiTheme="majorBidi" w:cstheme="majorBidi"/>
          <w:i/>
          <w:iCs/>
          <w:color w:val="000000" w:themeColor="text1"/>
        </w:rPr>
        <w:t>iel</w:t>
      </w:r>
      <w:r w:rsidRPr="00653A07">
        <w:rPr>
          <w:rFonts w:asciiTheme="majorBidi" w:hAnsiTheme="majorBidi" w:cstheme="majorBidi"/>
          <w:color w:val="000000" w:themeColor="text1"/>
        </w:rPr>
        <w:t xml:space="preserve"> and one avoiding a choice by using </w:t>
      </w:r>
      <w:r w:rsidRPr="00653A07">
        <w:rPr>
          <w:rFonts w:asciiTheme="majorBidi" w:hAnsiTheme="majorBidi" w:cstheme="majorBidi"/>
          <w:i/>
          <w:iCs/>
          <w:color w:val="000000" w:themeColor="text1"/>
        </w:rPr>
        <w:t>mon</w:t>
      </w:r>
      <w:r w:rsidRPr="00653A07">
        <w:rPr>
          <w:rFonts w:asciiTheme="majorBidi" w:hAnsiTheme="majorBidi" w:cstheme="majorBidi"/>
          <w:color w:val="000000" w:themeColor="text1"/>
        </w:rPr>
        <w:t xml:space="preserve">” (Hord, 2016). </w:t>
      </w:r>
      <w:r w:rsidR="00D431D2" w:rsidRPr="00653A07">
        <w:rPr>
          <w:rFonts w:asciiTheme="majorBidi" w:hAnsiTheme="majorBidi" w:cstheme="majorBidi"/>
          <w:color w:val="000000" w:themeColor="text1"/>
        </w:rPr>
        <w:t>Thus, while not all users of gender-neutral English succe</w:t>
      </w:r>
      <w:r w:rsidR="00D431D2">
        <w:rPr>
          <w:rFonts w:asciiTheme="majorBidi" w:hAnsiTheme="majorBidi" w:cstheme="majorBidi"/>
          <w:color w:val="000000" w:themeColor="text1"/>
        </w:rPr>
        <w:t>s</w:t>
      </w:r>
      <w:r w:rsidR="00D431D2" w:rsidRPr="00653A07">
        <w:rPr>
          <w:rFonts w:asciiTheme="majorBidi" w:hAnsiTheme="majorBidi" w:cstheme="majorBidi"/>
          <w:color w:val="000000" w:themeColor="text1"/>
        </w:rPr>
        <w:t>sfully translate their identities into the more gendered French language, there is a push from some speakers to try and bilingualism could play some role in their willingness and motivation to make such a change.</w:t>
      </w:r>
    </w:p>
    <w:p w:rsidR="006A724F" w:rsidRPr="00653A07" w:rsidRDefault="006A724F" w:rsidP="00653A07">
      <w:pPr>
        <w:autoSpaceDE w:val="0"/>
        <w:autoSpaceDN w:val="0"/>
        <w:adjustRightInd w:val="0"/>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 xml:space="preserve">Kosnik’s 2019 study finds nearly the same “neologisms” for pronouns, noting again “while some neologisms have not yet taken off, the personal pronoun </w:t>
      </w:r>
      <w:r w:rsidRPr="00653A07">
        <w:rPr>
          <w:rFonts w:asciiTheme="majorBidi" w:hAnsiTheme="majorBidi" w:cstheme="majorBidi"/>
          <w:i/>
          <w:iCs/>
          <w:color w:val="000000" w:themeColor="text1"/>
        </w:rPr>
        <w:t>iel</w:t>
      </w:r>
      <w:r w:rsidRPr="00653A07">
        <w:rPr>
          <w:rFonts w:asciiTheme="majorBidi" w:hAnsiTheme="majorBidi" w:cstheme="majorBidi"/>
          <w:color w:val="000000" w:themeColor="text1"/>
        </w:rPr>
        <w:t xml:space="preserve"> (pronounced [jɛl]; sometimes written yel) is indeed surfacing as a promising alternative to </w:t>
      </w:r>
      <w:r w:rsidRPr="00653A07">
        <w:rPr>
          <w:rFonts w:asciiTheme="majorBidi" w:hAnsiTheme="majorBidi" w:cstheme="majorBidi"/>
          <w:i/>
          <w:iCs/>
          <w:color w:val="000000" w:themeColor="text1"/>
        </w:rPr>
        <w:t>il</w:t>
      </w:r>
      <w:r w:rsidRPr="00653A07">
        <w:rPr>
          <w:rFonts w:asciiTheme="majorBidi" w:hAnsiTheme="majorBidi" w:cstheme="majorBidi"/>
          <w:color w:val="000000" w:themeColor="text1"/>
        </w:rPr>
        <w:t xml:space="preserve"> and </w:t>
      </w:r>
      <w:r w:rsidRPr="00653A07">
        <w:rPr>
          <w:rFonts w:asciiTheme="majorBidi" w:hAnsiTheme="majorBidi" w:cstheme="majorBidi"/>
          <w:i/>
          <w:iCs/>
          <w:color w:val="000000" w:themeColor="text1"/>
        </w:rPr>
        <w:t>elle</w:t>
      </w:r>
      <w:r w:rsidRPr="00653A07">
        <w:rPr>
          <w:rFonts w:asciiTheme="majorBidi" w:hAnsiTheme="majorBidi" w:cstheme="majorBidi"/>
          <w:color w:val="000000" w:themeColor="text1"/>
        </w:rPr>
        <w:t>” (Kosnik, 2019: 148). He also notes:</w:t>
      </w:r>
    </w:p>
    <w:p w:rsidR="006A724F" w:rsidRPr="00653A07" w:rsidRDefault="006A724F" w:rsidP="00653A07">
      <w:pPr>
        <w:autoSpaceDE w:val="0"/>
        <w:autoSpaceDN w:val="0"/>
        <w:adjustRightInd w:val="0"/>
        <w:spacing w:line="480" w:lineRule="auto"/>
        <w:ind w:left="720"/>
        <w:rPr>
          <w:rFonts w:asciiTheme="majorBidi" w:hAnsiTheme="majorBidi" w:cstheme="majorBidi"/>
          <w:color w:val="000000" w:themeColor="text1"/>
        </w:rPr>
      </w:pPr>
      <w:r w:rsidRPr="00653A07">
        <w:rPr>
          <w:rFonts w:asciiTheme="majorBidi" w:hAnsiTheme="majorBidi" w:cstheme="majorBidi"/>
          <w:color w:val="000000" w:themeColor="text1"/>
        </w:rPr>
        <w:t xml:space="preserve">phonetically, it blends properties of the binary pronouns </w:t>
      </w:r>
      <w:r w:rsidRPr="00653A07">
        <w:rPr>
          <w:rFonts w:asciiTheme="majorBidi" w:hAnsiTheme="majorBidi" w:cstheme="majorBidi"/>
          <w:i/>
          <w:iCs/>
          <w:color w:val="000000" w:themeColor="text1"/>
        </w:rPr>
        <w:t>il</w:t>
      </w:r>
      <w:r w:rsidRPr="00653A07">
        <w:rPr>
          <w:rFonts w:asciiTheme="majorBidi" w:hAnsiTheme="majorBidi" w:cstheme="majorBidi"/>
          <w:color w:val="000000" w:themeColor="text1"/>
        </w:rPr>
        <w:t xml:space="preserve"> and </w:t>
      </w:r>
      <w:r w:rsidRPr="00653A07">
        <w:rPr>
          <w:rFonts w:asciiTheme="majorBidi" w:hAnsiTheme="majorBidi" w:cstheme="majorBidi"/>
          <w:i/>
          <w:iCs/>
          <w:color w:val="000000" w:themeColor="text1"/>
        </w:rPr>
        <w:t>elle</w:t>
      </w:r>
      <w:r w:rsidRPr="00653A07">
        <w:rPr>
          <w:rFonts w:asciiTheme="majorBidi" w:hAnsiTheme="majorBidi" w:cstheme="majorBidi"/>
          <w:color w:val="000000" w:themeColor="text1"/>
        </w:rPr>
        <w:t xml:space="preserve">, which suggests a fusion or continuum of the two (an in-between space that serves some non-binary individuals who see themselves on a spectrum between traditionally masculine and traditionally feminine). At the same time, the phonetic and orthographic similarity </w:t>
      </w:r>
      <w:r w:rsidRPr="00653A07">
        <w:rPr>
          <w:rFonts w:asciiTheme="majorBidi" w:hAnsiTheme="majorBidi" w:cstheme="majorBidi"/>
          <w:i/>
          <w:iCs/>
          <w:color w:val="000000" w:themeColor="text1"/>
        </w:rPr>
        <w:t>iel</w:t>
      </w:r>
      <w:r w:rsidRPr="00653A07">
        <w:rPr>
          <w:rFonts w:asciiTheme="majorBidi" w:hAnsiTheme="majorBidi" w:cstheme="majorBidi"/>
          <w:color w:val="000000" w:themeColor="text1"/>
        </w:rPr>
        <w:t xml:space="preserve"> shares with </w:t>
      </w:r>
      <w:r w:rsidRPr="00653A07">
        <w:rPr>
          <w:rFonts w:asciiTheme="majorBidi" w:hAnsiTheme="majorBidi" w:cstheme="majorBidi"/>
          <w:i/>
          <w:iCs/>
          <w:color w:val="000000" w:themeColor="text1"/>
        </w:rPr>
        <w:t>il</w:t>
      </w:r>
      <w:r w:rsidRPr="00653A07">
        <w:rPr>
          <w:rFonts w:asciiTheme="majorBidi" w:hAnsiTheme="majorBidi" w:cstheme="majorBidi"/>
          <w:color w:val="000000" w:themeColor="text1"/>
        </w:rPr>
        <w:t xml:space="preserve"> and elle allows interlocutors and readers to easily </w:t>
      </w:r>
      <w:r w:rsidR="00D431D2" w:rsidRPr="00653A07">
        <w:rPr>
          <w:rFonts w:asciiTheme="majorBidi" w:hAnsiTheme="majorBidi" w:cstheme="majorBidi"/>
          <w:color w:val="000000" w:themeColor="text1"/>
        </w:rPr>
        <w:t>recogni</w:t>
      </w:r>
      <w:r w:rsidR="00D431D2">
        <w:rPr>
          <w:rFonts w:asciiTheme="majorBidi" w:hAnsiTheme="majorBidi" w:cstheme="majorBidi"/>
          <w:color w:val="000000" w:themeColor="text1"/>
        </w:rPr>
        <w:t>z</w:t>
      </w:r>
      <w:r w:rsidR="00D431D2" w:rsidRPr="00653A07">
        <w:rPr>
          <w:rFonts w:asciiTheme="majorBidi" w:hAnsiTheme="majorBidi" w:cstheme="majorBidi"/>
          <w:color w:val="000000" w:themeColor="text1"/>
        </w:rPr>
        <w:t>e</w:t>
      </w:r>
      <w:r w:rsidRPr="00653A07">
        <w:rPr>
          <w:rFonts w:asciiTheme="majorBidi" w:hAnsiTheme="majorBidi" w:cstheme="majorBidi"/>
          <w:color w:val="000000" w:themeColor="text1"/>
        </w:rPr>
        <w:t xml:space="preserve"> it as a third-person subject pronoun (Kosnik, 2019: 149).</w:t>
      </w:r>
    </w:p>
    <w:p w:rsidR="006A724F" w:rsidRPr="00653A07" w:rsidRDefault="006A724F" w:rsidP="00653A07">
      <w:pPr>
        <w:autoSpaceDE w:val="0"/>
        <w:autoSpaceDN w:val="0"/>
        <w:adjustRightInd w:val="0"/>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 xml:space="preserve">Interestingly, </w:t>
      </w:r>
      <w:r w:rsidRPr="00653A07">
        <w:rPr>
          <w:rFonts w:asciiTheme="majorBidi" w:hAnsiTheme="majorBidi" w:cstheme="majorBidi"/>
          <w:i/>
          <w:iCs/>
          <w:color w:val="000000" w:themeColor="text1"/>
        </w:rPr>
        <w:t>iel</w:t>
      </w:r>
      <w:r w:rsidRPr="00653A07">
        <w:rPr>
          <w:rFonts w:asciiTheme="majorBidi" w:hAnsiTheme="majorBidi" w:cstheme="majorBidi"/>
          <w:color w:val="000000" w:themeColor="text1"/>
        </w:rPr>
        <w:t xml:space="preserve"> is formed quite similarly to the </w:t>
      </w:r>
      <w:r w:rsidRPr="00653A07">
        <w:rPr>
          <w:rFonts w:asciiTheme="majorBidi" w:hAnsiTheme="majorBidi" w:cstheme="majorBidi"/>
          <w:i/>
          <w:iCs/>
          <w:color w:val="000000" w:themeColor="text1"/>
        </w:rPr>
        <w:t>elle</w:t>
      </w:r>
      <w:r w:rsidRPr="00653A07">
        <w:rPr>
          <w:rFonts w:asciiTheme="majorBidi" w:hAnsiTheme="majorBidi" w:cstheme="majorBidi"/>
          <w:color w:val="000000" w:themeColor="text1"/>
        </w:rPr>
        <w:t xml:space="preserve"> epicene in Spanish as both work to combine the binary pronouns and assimilate to the phonetic constraints of each language. Kosnik also cites studies by Coutant, Greco, and Marignier (2015) and Kris Knisely-Southerland each of </w:t>
      </w:r>
      <w:r w:rsidRPr="00653A07">
        <w:rPr>
          <w:rFonts w:asciiTheme="majorBidi" w:hAnsiTheme="majorBidi" w:cstheme="majorBidi"/>
          <w:color w:val="000000" w:themeColor="text1"/>
        </w:rPr>
        <w:lastRenderedPageBreak/>
        <w:t>which provides a lengthy list of neologisms and cases. The data presented by Kosnik from these two studies is presented in Table (</w:t>
      </w:r>
      <w:r w:rsidR="004D342F" w:rsidRPr="00653A07">
        <w:rPr>
          <w:rFonts w:asciiTheme="majorBidi" w:hAnsiTheme="majorBidi" w:cstheme="majorBidi"/>
          <w:color w:val="000000" w:themeColor="text1"/>
        </w:rPr>
        <w:t>1.11</w:t>
      </w:r>
      <w:r w:rsidRPr="00653A07">
        <w:rPr>
          <w:rFonts w:asciiTheme="majorBidi" w:hAnsiTheme="majorBidi" w:cstheme="majorBidi"/>
          <w:color w:val="000000" w:themeColor="text1"/>
        </w:rPr>
        <w:t>) below.</w:t>
      </w:r>
    </w:p>
    <w:tbl>
      <w:tblPr>
        <w:tblStyle w:val="TableGrid"/>
        <w:tblW w:w="0" w:type="auto"/>
        <w:jc w:val="center"/>
        <w:tblLook w:val="04A0" w:firstRow="1" w:lastRow="0" w:firstColumn="1" w:lastColumn="0" w:noHBand="0" w:noVBand="1"/>
      </w:tblPr>
      <w:tblGrid>
        <w:gridCol w:w="1795"/>
        <w:gridCol w:w="2231"/>
        <w:gridCol w:w="2438"/>
        <w:gridCol w:w="2264"/>
      </w:tblGrid>
      <w:tr w:rsidR="006A724F" w:rsidRPr="00653A07" w:rsidTr="00E0201F">
        <w:trPr>
          <w:trHeight w:val="350"/>
          <w:jc w:val="center"/>
        </w:trPr>
        <w:tc>
          <w:tcPr>
            <w:tcW w:w="4026" w:type="dxa"/>
            <w:gridSpan w:val="2"/>
            <w:vMerge w:val="restart"/>
          </w:tcPr>
          <w:p w:rsidR="006A724F" w:rsidRPr="00653A07" w:rsidRDefault="006A724F" w:rsidP="00653A07">
            <w:pPr>
              <w:spacing w:line="480" w:lineRule="auto"/>
              <w:jc w:val="center"/>
              <w:rPr>
                <w:rFonts w:asciiTheme="majorBidi" w:hAnsiTheme="majorBidi" w:cstheme="majorBidi"/>
                <w:b/>
                <w:bCs/>
              </w:rPr>
            </w:pPr>
          </w:p>
        </w:tc>
        <w:tc>
          <w:tcPr>
            <w:tcW w:w="2438" w:type="dxa"/>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Singular</w:t>
            </w:r>
          </w:p>
        </w:tc>
        <w:tc>
          <w:tcPr>
            <w:tcW w:w="2264" w:type="dxa"/>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Plural</w:t>
            </w:r>
          </w:p>
        </w:tc>
      </w:tr>
      <w:tr w:rsidR="006A724F" w:rsidRPr="00653A07" w:rsidTr="00E0201F">
        <w:trPr>
          <w:trHeight w:val="422"/>
          <w:jc w:val="center"/>
        </w:trPr>
        <w:tc>
          <w:tcPr>
            <w:tcW w:w="4026" w:type="dxa"/>
            <w:gridSpan w:val="2"/>
            <w:vMerge/>
          </w:tcPr>
          <w:p w:rsidR="006A724F" w:rsidRPr="00653A07" w:rsidRDefault="006A724F" w:rsidP="00653A07">
            <w:pPr>
              <w:spacing w:line="480" w:lineRule="auto"/>
              <w:rPr>
                <w:rFonts w:asciiTheme="majorBidi" w:hAnsiTheme="majorBidi" w:cstheme="majorBidi"/>
                <w:b/>
                <w:bCs/>
              </w:rPr>
            </w:pPr>
          </w:p>
        </w:tc>
        <w:tc>
          <w:tcPr>
            <w:tcW w:w="2438" w:type="dxa"/>
          </w:tcPr>
          <w:p w:rsidR="006A724F" w:rsidRPr="00653A07" w:rsidRDefault="006A724F" w:rsidP="00653A07">
            <w:pPr>
              <w:spacing w:line="480" w:lineRule="auto"/>
              <w:jc w:val="center"/>
              <w:rPr>
                <w:rFonts w:asciiTheme="majorBidi" w:hAnsiTheme="majorBidi" w:cstheme="majorBidi"/>
                <w:i/>
                <w:iCs/>
              </w:rPr>
            </w:pPr>
            <w:r w:rsidRPr="00653A07">
              <w:rPr>
                <w:rFonts w:asciiTheme="majorBidi" w:hAnsiTheme="majorBidi" w:cstheme="majorBidi"/>
                <w:b/>
                <w:bCs/>
              </w:rPr>
              <w:t>Neutral</w:t>
            </w:r>
          </w:p>
        </w:tc>
        <w:tc>
          <w:tcPr>
            <w:tcW w:w="2264" w:type="dxa"/>
          </w:tcPr>
          <w:p w:rsidR="006A724F" w:rsidRPr="00653A07" w:rsidRDefault="006A724F" w:rsidP="00653A07">
            <w:pPr>
              <w:spacing w:line="480" w:lineRule="auto"/>
              <w:jc w:val="center"/>
              <w:rPr>
                <w:rFonts w:asciiTheme="majorBidi" w:hAnsiTheme="majorBidi" w:cstheme="majorBidi"/>
                <w:i/>
                <w:iCs/>
              </w:rPr>
            </w:pPr>
            <w:r w:rsidRPr="00653A07">
              <w:rPr>
                <w:rFonts w:asciiTheme="majorBidi" w:hAnsiTheme="majorBidi" w:cstheme="majorBidi"/>
                <w:b/>
                <w:bCs/>
              </w:rPr>
              <w:t>Neutral</w:t>
            </w:r>
          </w:p>
        </w:tc>
      </w:tr>
      <w:tr w:rsidR="006A724F" w:rsidRPr="00653A07" w:rsidTr="00E0201F">
        <w:trPr>
          <w:trHeight w:val="552"/>
          <w:jc w:val="center"/>
        </w:trPr>
        <w:tc>
          <w:tcPr>
            <w:tcW w:w="4026" w:type="dxa"/>
            <w:gridSpan w:val="2"/>
          </w:tcPr>
          <w:p w:rsidR="006A724F" w:rsidRPr="00653A07" w:rsidRDefault="006A724F" w:rsidP="00653A07">
            <w:pPr>
              <w:spacing w:line="480" w:lineRule="auto"/>
              <w:jc w:val="center"/>
              <w:rPr>
                <w:rFonts w:asciiTheme="majorBidi" w:hAnsiTheme="majorBidi" w:cstheme="majorBidi"/>
                <w:i/>
                <w:iCs/>
              </w:rPr>
            </w:pPr>
            <w:r w:rsidRPr="00653A07">
              <w:rPr>
                <w:rFonts w:asciiTheme="majorBidi" w:hAnsiTheme="majorBidi" w:cstheme="majorBidi"/>
                <w:b/>
                <w:bCs/>
              </w:rPr>
              <w:t>Third person pronouns</w:t>
            </w:r>
            <w:r w:rsidRPr="00653A07">
              <w:rPr>
                <w:rStyle w:val="FootnoteReference"/>
                <w:rFonts w:asciiTheme="majorBidi" w:hAnsiTheme="majorBidi" w:cstheme="majorBidi"/>
                <w:b/>
                <w:bCs/>
              </w:rPr>
              <w:footnoteReference w:id="7"/>
            </w:r>
          </w:p>
        </w:tc>
        <w:tc>
          <w:tcPr>
            <w:tcW w:w="2438"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iel, ill, eil, ille, elli, ul</w:t>
            </w:r>
          </w:p>
        </w:tc>
        <w:tc>
          <w:tcPr>
            <w:tcW w:w="2264"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iels, elsm illes, uls</w:t>
            </w:r>
          </w:p>
        </w:tc>
      </w:tr>
      <w:tr w:rsidR="006A724F" w:rsidRPr="00653A07" w:rsidTr="00E0201F">
        <w:trPr>
          <w:trHeight w:val="552"/>
          <w:jc w:val="center"/>
        </w:trPr>
        <w:tc>
          <w:tcPr>
            <w:tcW w:w="4026" w:type="dxa"/>
            <w:gridSpan w:val="2"/>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Third person disjunctive pronouns</w:t>
            </w:r>
          </w:p>
        </w:tc>
        <w:tc>
          <w:tcPr>
            <w:tcW w:w="2438"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ellui</w:t>
            </w:r>
          </w:p>
        </w:tc>
        <w:tc>
          <w:tcPr>
            <w:tcW w:w="2264"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elleux (eulles)</w:t>
            </w:r>
          </w:p>
        </w:tc>
      </w:tr>
      <w:tr w:rsidR="006A724F" w:rsidRPr="00653A07" w:rsidTr="00E0201F">
        <w:trPr>
          <w:trHeight w:val="683"/>
          <w:jc w:val="center"/>
        </w:trPr>
        <w:tc>
          <w:tcPr>
            <w:tcW w:w="4026" w:type="dxa"/>
            <w:gridSpan w:val="2"/>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Third person demonstrative pronouns</w:t>
            </w:r>
          </w:p>
        </w:tc>
        <w:tc>
          <w:tcPr>
            <w:tcW w:w="2438"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cellui</w:t>
            </w:r>
          </w:p>
        </w:tc>
        <w:tc>
          <w:tcPr>
            <w:tcW w:w="2264"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celleux (ceulles)</w:t>
            </w:r>
          </w:p>
        </w:tc>
      </w:tr>
      <w:tr w:rsidR="006A724F" w:rsidRPr="00653A07" w:rsidTr="00E0201F">
        <w:trPr>
          <w:trHeight w:val="647"/>
          <w:jc w:val="center"/>
        </w:trPr>
        <w:tc>
          <w:tcPr>
            <w:tcW w:w="1795" w:type="dxa"/>
            <w:vMerge w:val="restart"/>
          </w:tcPr>
          <w:p w:rsidR="006A724F" w:rsidRPr="00653A07" w:rsidRDefault="006A724F" w:rsidP="00653A07">
            <w:pPr>
              <w:spacing w:line="480" w:lineRule="auto"/>
              <w:jc w:val="center"/>
              <w:rPr>
                <w:rFonts w:asciiTheme="majorBidi" w:hAnsiTheme="majorBidi" w:cstheme="majorBidi"/>
                <w:b/>
                <w:bCs/>
              </w:rPr>
            </w:pPr>
          </w:p>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Possessive Pronouns</w:t>
            </w:r>
          </w:p>
        </w:tc>
        <w:tc>
          <w:tcPr>
            <w:tcW w:w="2231" w:type="dxa"/>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First Person</w:t>
            </w:r>
          </w:p>
        </w:tc>
        <w:tc>
          <w:tcPr>
            <w:tcW w:w="2438"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maon</w:t>
            </w:r>
          </w:p>
        </w:tc>
        <w:tc>
          <w:tcPr>
            <w:tcW w:w="2264" w:type="dxa"/>
            <w:vMerge w:val="restart"/>
            <w:shd w:val="clear" w:color="auto" w:fill="D0CECE" w:themeFill="background2" w:themeFillShade="E6"/>
          </w:tcPr>
          <w:p w:rsidR="006A724F" w:rsidRPr="00653A07" w:rsidRDefault="006A724F" w:rsidP="00653A07">
            <w:pPr>
              <w:spacing w:line="480" w:lineRule="auto"/>
              <w:jc w:val="center"/>
              <w:rPr>
                <w:rFonts w:asciiTheme="majorBidi" w:hAnsiTheme="majorBidi" w:cstheme="majorBidi"/>
              </w:rPr>
            </w:pPr>
          </w:p>
          <w:p w:rsidR="006A724F" w:rsidRPr="00653A07" w:rsidRDefault="006A724F" w:rsidP="00653A07">
            <w:pPr>
              <w:spacing w:line="480" w:lineRule="auto"/>
              <w:jc w:val="center"/>
              <w:rPr>
                <w:rFonts w:asciiTheme="majorBidi" w:hAnsiTheme="majorBidi" w:cstheme="majorBidi"/>
              </w:rPr>
            </w:pPr>
          </w:p>
          <w:p w:rsidR="006A724F" w:rsidRPr="00653A07" w:rsidRDefault="006A724F" w:rsidP="00653A07">
            <w:pPr>
              <w:spacing w:line="480" w:lineRule="auto"/>
              <w:jc w:val="center"/>
              <w:rPr>
                <w:rFonts w:asciiTheme="majorBidi" w:hAnsiTheme="majorBidi" w:cstheme="majorBidi"/>
              </w:rPr>
            </w:pPr>
            <w:r w:rsidRPr="00653A07">
              <w:rPr>
                <w:rFonts w:asciiTheme="majorBidi" w:hAnsiTheme="majorBidi" w:cstheme="majorBidi"/>
              </w:rPr>
              <w:t>neutral</w:t>
            </w:r>
          </w:p>
          <w:p w:rsidR="006A724F" w:rsidRPr="00653A07" w:rsidRDefault="006A724F" w:rsidP="00653A07">
            <w:pPr>
              <w:spacing w:line="480" w:lineRule="auto"/>
              <w:rPr>
                <w:rFonts w:asciiTheme="majorBidi" w:hAnsiTheme="majorBidi" w:cstheme="majorBidi"/>
              </w:rPr>
            </w:pPr>
          </w:p>
        </w:tc>
      </w:tr>
      <w:tr w:rsidR="006A724F" w:rsidRPr="00653A07" w:rsidTr="00E0201F">
        <w:trPr>
          <w:trHeight w:val="552"/>
          <w:jc w:val="center"/>
        </w:trPr>
        <w:tc>
          <w:tcPr>
            <w:tcW w:w="1795" w:type="dxa"/>
            <w:vMerge/>
          </w:tcPr>
          <w:p w:rsidR="006A724F" w:rsidRPr="00653A07" w:rsidRDefault="006A724F" w:rsidP="00653A07">
            <w:pPr>
              <w:spacing w:line="480" w:lineRule="auto"/>
              <w:jc w:val="center"/>
              <w:rPr>
                <w:rFonts w:asciiTheme="majorBidi" w:hAnsiTheme="majorBidi" w:cstheme="majorBidi"/>
                <w:b/>
                <w:bCs/>
              </w:rPr>
            </w:pPr>
          </w:p>
        </w:tc>
        <w:tc>
          <w:tcPr>
            <w:tcW w:w="2231" w:type="dxa"/>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Second Person</w:t>
            </w:r>
          </w:p>
        </w:tc>
        <w:tc>
          <w:tcPr>
            <w:tcW w:w="2438"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taon</w:t>
            </w:r>
          </w:p>
        </w:tc>
        <w:tc>
          <w:tcPr>
            <w:tcW w:w="2264" w:type="dxa"/>
            <w:vMerge/>
            <w:shd w:val="clear" w:color="auto" w:fill="D0CECE" w:themeFill="background2" w:themeFillShade="E6"/>
          </w:tcPr>
          <w:p w:rsidR="006A724F" w:rsidRPr="00653A07" w:rsidRDefault="006A724F" w:rsidP="00653A07">
            <w:pPr>
              <w:spacing w:line="480" w:lineRule="auto"/>
              <w:rPr>
                <w:rFonts w:asciiTheme="majorBidi" w:hAnsiTheme="majorBidi" w:cstheme="majorBidi"/>
                <w:i/>
                <w:iCs/>
              </w:rPr>
            </w:pPr>
          </w:p>
        </w:tc>
      </w:tr>
      <w:tr w:rsidR="006A724F" w:rsidRPr="00653A07" w:rsidTr="00E0201F">
        <w:trPr>
          <w:trHeight w:val="552"/>
          <w:jc w:val="center"/>
        </w:trPr>
        <w:tc>
          <w:tcPr>
            <w:tcW w:w="1795" w:type="dxa"/>
            <w:vMerge/>
          </w:tcPr>
          <w:p w:rsidR="006A724F" w:rsidRPr="00653A07" w:rsidRDefault="006A724F" w:rsidP="00653A07">
            <w:pPr>
              <w:spacing w:line="480" w:lineRule="auto"/>
              <w:jc w:val="center"/>
              <w:rPr>
                <w:rFonts w:asciiTheme="majorBidi" w:hAnsiTheme="majorBidi" w:cstheme="majorBidi"/>
                <w:b/>
                <w:bCs/>
              </w:rPr>
            </w:pPr>
          </w:p>
        </w:tc>
        <w:tc>
          <w:tcPr>
            <w:tcW w:w="2231" w:type="dxa"/>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Third Person</w:t>
            </w:r>
          </w:p>
        </w:tc>
        <w:tc>
          <w:tcPr>
            <w:tcW w:w="2438" w:type="dxa"/>
          </w:tcPr>
          <w:p w:rsidR="006A724F" w:rsidRPr="00653A07" w:rsidRDefault="006A724F" w:rsidP="00653A07">
            <w:pPr>
              <w:spacing w:line="480" w:lineRule="auto"/>
              <w:rPr>
                <w:rFonts w:asciiTheme="majorBidi" w:hAnsiTheme="majorBidi" w:cstheme="majorBidi"/>
                <w:i/>
                <w:iCs/>
              </w:rPr>
            </w:pPr>
            <w:r w:rsidRPr="00653A07">
              <w:rPr>
                <w:rFonts w:asciiTheme="majorBidi" w:hAnsiTheme="majorBidi" w:cstheme="majorBidi"/>
                <w:i/>
                <w:iCs/>
              </w:rPr>
              <w:t>saon</w:t>
            </w:r>
          </w:p>
        </w:tc>
        <w:tc>
          <w:tcPr>
            <w:tcW w:w="2264" w:type="dxa"/>
            <w:vMerge/>
            <w:shd w:val="clear" w:color="auto" w:fill="D0CECE" w:themeFill="background2" w:themeFillShade="E6"/>
          </w:tcPr>
          <w:p w:rsidR="006A724F" w:rsidRPr="00653A07" w:rsidRDefault="006A724F" w:rsidP="00653A07">
            <w:pPr>
              <w:spacing w:line="480" w:lineRule="auto"/>
              <w:rPr>
                <w:rFonts w:asciiTheme="majorBidi" w:hAnsiTheme="majorBidi" w:cstheme="majorBidi"/>
                <w:i/>
                <w:iCs/>
              </w:rPr>
            </w:pPr>
          </w:p>
        </w:tc>
      </w:tr>
      <w:tr w:rsidR="006A724F" w:rsidRPr="00653A07" w:rsidTr="00BF439B">
        <w:trPr>
          <w:trHeight w:val="845"/>
          <w:jc w:val="center"/>
        </w:trPr>
        <w:tc>
          <w:tcPr>
            <w:tcW w:w="1795" w:type="dxa"/>
            <w:vMerge w:val="restart"/>
          </w:tcPr>
          <w:p w:rsidR="006A724F" w:rsidRPr="00653A07" w:rsidRDefault="006A724F" w:rsidP="00653A07">
            <w:pPr>
              <w:spacing w:line="480" w:lineRule="auto"/>
              <w:rPr>
                <w:rFonts w:asciiTheme="majorBidi" w:hAnsiTheme="majorBidi" w:cstheme="majorBidi"/>
                <w:b/>
                <w:bCs/>
                <w:color w:val="000000" w:themeColor="text1"/>
              </w:rPr>
            </w:pPr>
          </w:p>
          <w:p w:rsidR="006A724F" w:rsidRPr="00653A07" w:rsidRDefault="006A724F" w:rsidP="00653A07">
            <w:pPr>
              <w:spacing w:line="480" w:lineRule="auto"/>
              <w:jc w:val="center"/>
              <w:rPr>
                <w:rFonts w:asciiTheme="majorBidi" w:hAnsiTheme="majorBidi" w:cstheme="majorBidi"/>
                <w:b/>
                <w:bCs/>
                <w:color w:val="000000" w:themeColor="text1"/>
              </w:rPr>
            </w:pPr>
            <w:r w:rsidRPr="00653A07">
              <w:rPr>
                <w:rFonts w:asciiTheme="majorBidi" w:hAnsiTheme="majorBidi" w:cstheme="majorBidi"/>
                <w:b/>
                <w:bCs/>
                <w:color w:val="000000" w:themeColor="text1"/>
              </w:rPr>
              <w:t>Determiners</w:t>
            </w:r>
          </w:p>
        </w:tc>
        <w:tc>
          <w:tcPr>
            <w:tcW w:w="2231" w:type="dxa"/>
          </w:tcPr>
          <w:p w:rsidR="006A724F" w:rsidRPr="00653A07" w:rsidRDefault="006A724F" w:rsidP="00BF439B">
            <w:pPr>
              <w:spacing w:line="276" w:lineRule="auto"/>
              <w:rPr>
                <w:rFonts w:asciiTheme="majorBidi" w:hAnsiTheme="majorBidi" w:cstheme="majorBidi"/>
                <w:b/>
                <w:bCs/>
                <w:color w:val="000000" w:themeColor="text1"/>
              </w:rPr>
            </w:pPr>
            <w:r w:rsidRPr="00653A07">
              <w:rPr>
                <w:rFonts w:asciiTheme="majorBidi" w:hAnsiTheme="majorBidi" w:cstheme="majorBidi"/>
                <w:b/>
                <w:bCs/>
                <w:color w:val="000000" w:themeColor="text1"/>
              </w:rPr>
              <w:t>Definite (and direct object pronouns)</w:t>
            </w:r>
          </w:p>
        </w:tc>
        <w:tc>
          <w:tcPr>
            <w:tcW w:w="2438" w:type="dxa"/>
          </w:tcPr>
          <w:p w:rsidR="006A724F" w:rsidRPr="00653A07" w:rsidRDefault="006A724F" w:rsidP="00653A07">
            <w:pPr>
              <w:spacing w:line="480" w:lineRule="auto"/>
              <w:rPr>
                <w:rFonts w:asciiTheme="majorBidi" w:hAnsiTheme="majorBidi" w:cstheme="majorBidi"/>
                <w:i/>
                <w:iCs/>
                <w:color w:val="000000" w:themeColor="text1"/>
              </w:rPr>
            </w:pPr>
            <w:r w:rsidRPr="00653A07">
              <w:rPr>
                <w:rFonts w:asciiTheme="majorBidi" w:hAnsiTheme="majorBidi" w:cstheme="majorBidi"/>
                <w:i/>
                <w:iCs/>
                <w:color w:val="000000" w:themeColor="text1"/>
              </w:rPr>
              <w:t>lo, lui, li, le-a,</w:t>
            </w:r>
            <w:r w:rsidRPr="00653A07">
              <w:rPr>
                <w:rFonts w:asciiTheme="majorBidi" w:hAnsiTheme="majorBidi" w:cstheme="majorBidi"/>
                <w:color w:val="000000" w:themeColor="text1"/>
              </w:rPr>
              <w:t xml:space="preserve"> </w:t>
            </w:r>
            <w:r w:rsidRPr="00653A07">
              <w:rPr>
                <w:rFonts w:asciiTheme="majorBidi" w:hAnsiTheme="majorBidi" w:cstheme="majorBidi"/>
                <w:i/>
                <w:iCs/>
                <w:color w:val="000000" w:themeColor="text1"/>
              </w:rPr>
              <w:t>læ</w:t>
            </w:r>
          </w:p>
        </w:tc>
        <w:tc>
          <w:tcPr>
            <w:tcW w:w="2264" w:type="dxa"/>
            <w:vMerge/>
            <w:shd w:val="clear" w:color="auto" w:fill="D0CECE" w:themeFill="background2" w:themeFillShade="E6"/>
          </w:tcPr>
          <w:p w:rsidR="006A724F" w:rsidRPr="00653A07" w:rsidRDefault="006A724F" w:rsidP="00653A07">
            <w:pPr>
              <w:spacing w:line="480" w:lineRule="auto"/>
              <w:rPr>
                <w:rFonts w:asciiTheme="majorBidi" w:hAnsiTheme="majorBidi" w:cstheme="majorBidi"/>
                <w:i/>
                <w:iCs/>
                <w:color w:val="000000" w:themeColor="text1"/>
              </w:rPr>
            </w:pPr>
          </w:p>
        </w:tc>
      </w:tr>
      <w:tr w:rsidR="006A724F" w:rsidRPr="00653A07" w:rsidTr="00E0201F">
        <w:trPr>
          <w:trHeight w:val="552"/>
          <w:jc w:val="center"/>
        </w:trPr>
        <w:tc>
          <w:tcPr>
            <w:tcW w:w="1795" w:type="dxa"/>
            <w:vMerge/>
          </w:tcPr>
          <w:p w:rsidR="006A724F" w:rsidRPr="00653A07" w:rsidRDefault="006A724F" w:rsidP="00653A07">
            <w:pPr>
              <w:spacing w:line="480" w:lineRule="auto"/>
              <w:rPr>
                <w:rFonts w:asciiTheme="majorBidi" w:hAnsiTheme="majorBidi" w:cstheme="majorBidi"/>
                <w:b/>
                <w:bCs/>
                <w:color w:val="000000" w:themeColor="text1"/>
              </w:rPr>
            </w:pPr>
          </w:p>
        </w:tc>
        <w:tc>
          <w:tcPr>
            <w:tcW w:w="2231" w:type="dxa"/>
          </w:tcPr>
          <w:p w:rsidR="006A724F" w:rsidRPr="00653A07" w:rsidRDefault="006A724F" w:rsidP="00653A07">
            <w:pPr>
              <w:spacing w:line="480" w:lineRule="auto"/>
              <w:rPr>
                <w:rFonts w:asciiTheme="majorBidi" w:hAnsiTheme="majorBidi" w:cstheme="majorBidi"/>
                <w:b/>
                <w:bCs/>
                <w:color w:val="000000" w:themeColor="text1"/>
              </w:rPr>
            </w:pPr>
            <w:r w:rsidRPr="00653A07">
              <w:rPr>
                <w:rFonts w:asciiTheme="majorBidi" w:hAnsiTheme="majorBidi" w:cstheme="majorBidi"/>
                <w:b/>
                <w:bCs/>
                <w:color w:val="000000" w:themeColor="text1"/>
              </w:rPr>
              <w:t>Indefinite</w:t>
            </w:r>
          </w:p>
        </w:tc>
        <w:tc>
          <w:tcPr>
            <w:tcW w:w="2438" w:type="dxa"/>
          </w:tcPr>
          <w:p w:rsidR="006A724F" w:rsidRPr="00653A07" w:rsidRDefault="006A724F" w:rsidP="00653A07">
            <w:pPr>
              <w:spacing w:line="480" w:lineRule="auto"/>
              <w:rPr>
                <w:rFonts w:asciiTheme="majorBidi" w:hAnsiTheme="majorBidi" w:cstheme="majorBidi"/>
                <w:color w:val="000000" w:themeColor="text1"/>
              </w:rPr>
            </w:pPr>
            <w:r w:rsidRPr="00653A07">
              <w:rPr>
                <w:rFonts w:asciiTheme="majorBidi" w:hAnsiTheme="majorBidi" w:cstheme="majorBidi"/>
                <w:i/>
                <w:iCs/>
                <w:color w:val="000000" w:themeColor="text1"/>
              </w:rPr>
              <w:t>un.e</w:t>
            </w:r>
            <w:r w:rsidRPr="00653A07">
              <w:rPr>
                <w:rStyle w:val="FootnoteReference"/>
                <w:rFonts w:asciiTheme="majorBidi" w:hAnsiTheme="majorBidi" w:cstheme="majorBidi"/>
                <w:i/>
                <w:iCs/>
                <w:color w:val="000000" w:themeColor="text1"/>
              </w:rPr>
              <w:footnoteReference w:id="8"/>
            </w:r>
          </w:p>
        </w:tc>
        <w:tc>
          <w:tcPr>
            <w:tcW w:w="2264" w:type="dxa"/>
            <w:vMerge/>
          </w:tcPr>
          <w:p w:rsidR="006A724F" w:rsidRPr="00653A07" w:rsidRDefault="006A724F" w:rsidP="00653A07">
            <w:pPr>
              <w:spacing w:line="480" w:lineRule="auto"/>
              <w:rPr>
                <w:rFonts w:asciiTheme="majorBidi" w:hAnsiTheme="majorBidi" w:cstheme="majorBidi"/>
                <w:i/>
                <w:iCs/>
                <w:color w:val="000000" w:themeColor="text1"/>
              </w:rPr>
            </w:pPr>
          </w:p>
        </w:tc>
      </w:tr>
      <w:tr w:rsidR="006A724F" w:rsidRPr="00653A07" w:rsidTr="00E0201F">
        <w:trPr>
          <w:trHeight w:val="552"/>
          <w:jc w:val="center"/>
        </w:trPr>
        <w:tc>
          <w:tcPr>
            <w:tcW w:w="1795" w:type="dxa"/>
            <w:vMerge/>
          </w:tcPr>
          <w:p w:rsidR="006A724F" w:rsidRPr="00653A07" w:rsidRDefault="006A724F" w:rsidP="00653A07">
            <w:pPr>
              <w:spacing w:line="480" w:lineRule="auto"/>
              <w:rPr>
                <w:rFonts w:asciiTheme="majorBidi" w:hAnsiTheme="majorBidi" w:cstheme="majorBidi"/>
                <w:b/>
                <w:bCs/>
                <w:color w:val="000000" w:themeColor="text1"/>
              </w:rPr>
            </w:pPr>
          </w:p>
        </w:tc>
        <w:tc>
          <w:tcPr>
            <w:tcW w:w="2231" w:type="dxa"/>
          </w:tcPr>
          <w:p w:rsidR="006A724F" w:rsidRPr="00653A07" w:rsidRDefault="006A724F" w:rsidP="00653A07">
            <w:pPr>
              <w:spacing w:line="480" w:lineRule="auto"/>
              <w:rPr>
                <w:rFonts w:asciiTheme="majorBidi" w:hAnsiTheme="majorBidi" w:cstheme="majorBidi"/>
                <w:b/>
                <w:bCs/>
                <w:color w:val="000000" w:themeColor="text1"/>
              </w:rPr>
            </w:pPr>
            <w:r w:rsidRPr="00653A07">
              <w:rPr>
                <w:rFonts w:asciiTheme="majorBidi" w:hAnsiTheme="majorBidi" w:cstheme="majorBidi"/>
                <w:b/>
                <w:bCs/>
                <w:color w:val="000000" w:themeColor="text1"/>
              </w:rPr>
              <w:t>Demonstrative</w:t>
            </w:r>
          </w:p>
        </w:tc>
        <w:tc>
          <w:tcPr>
            <w:tcW w:w="2438" w:type="dxa"/>
          </w:tcPr>
          <w:p w:rsidR="006A724F" w:rsidRPr="00653A07" w:rsidRDefault="006A724F" w:rsidP="00653A07">
            <w:pPr>
              <w:spacing w:line="480" w:lineRule="auto"/>
              <w:rPr>
                <w:rFonts w:asciiTheme="majorBidi" w:hAnsiTheme="majorBidi" w:cstheme="majorBidi"/>
                <w:i/>
                <w:iCs/>
                <w:color w:val="000000" w:themeColor="text1"/>
              </w:rPr>
            </w:pPr>
          </w:p>
        </w:tc>
        <w:tc>
          <w:tcPr>
            <w:tcW w:w="2264" w:type="dxa"/>
            <w:vMerge/>
          </w:tcPr>
          <w:p w:rsidR="006A724F" w:rsidRPr="00653A07" w:rsidRDefault="006A724F" w:rsidP="00653A07">
            <w:pPr>
              <w:spacing w:line="480" w:lineRule="auto"/>
              <w:rPr>
                <w:rFonts w:asciiTheme="majorBidi" w:hAnsiTheme="majorBidi" w:cstheme="majorBidi"/>
                <w:i/>
                <w:iCs/>
                <w:color w:val="000000" w:themeColor="text1"/>
              </w:rPr>
            </w:pPr>
          </w:p>
        </w:tc>
      </w:tr>
      <w:tr w:rsidR="006A724F" w:rsidRPr="00653A07" w:rsidTr="00E0201F">
        <w:trPr>
          <w:trHeight w:val="552"/>
          <w:jc w:val="center"/>
        </w:trPr>
        <w:tc>
          <w:tcPr>
            <w:tcW w:w="4026" w:type="dxa"/>
            <w:gridSpan w:val="2"/>
          </w:tcPr>
          <w:p w:rsidR="006A724F" w:rsidRPr="00653A07" w:rsidRDefault="006A724F" w:rsidP="00653A07">
            <w:pPr>
              <w:spacing w:line="480" w:lineRule="auto"/>
              <w:jc w:val="center"/>
              <w:rPr>
                <w:rFonts w:asciiTheme="majorBidi" w:hAnsiTheme="majorBidi" w:cstheme="majorBidi"/>
                <w:i/>
                <w:iCs/>
                <w:color w:val="000000" w:themeColor="text1"/>
              </w:rPr>
            </w:pPr>
            <w:r w:rsidRPr="00653A07">
              <w:rPr>
                <w:rFonts w:asciiTheme="majorBidi" w:hAnsiTheme="majorBidi" w:cstheme="majorBidi"/>
                <w:b/>
                <w:bCs/>
                <w:color w:val="000000" w:themeColor="text1"/>
              </w:rPr>
              <w:t>Nouns</w:t>
            </w:r>
          </w:p>
        </w:tc>
        <w:tc>
          <w:tcPr>
            <w:tcW w:w="2438" w:type="dxa"/>
          </w:tcPr>
          <w:p w:rsidR="006A724F" w:rsidRPr="00653A07" w:rsidRDefault="006A724F" w:rsidP="00653A07">
            <w:pPr>
              <w:spacing w:line="480" w:lineRule="auto"/>
              <w:rPr>
                <w:rFonts w:asciiTheme="majorBidi" w:hAnsiTheme="majorBidi" w:cstheme="majorBidi"/>
                <w:i/>
                <w:iCs/>
                <w:color w:val="000000" w:themeColor="text1"/>
              </w:rPr>
            </w:pPr>
            <w:r w:rsidRPr="00653A07">
              <w:rPr>
                <w:rFonts w:asciiTheme="majorBidi" w:hAnsiTheme="majorBidi" w:cstheme="majorBidi"/>
                <w:i/>
                <w:iCs/>
                <w:color w:val="000000" w:themeColor="text1"/>
              </w:rPr>
              <w:t>étudiant.e</w:t>
            </w:r>
          </w:p>
        </w:tc>
        <w:tc>
          <w:tcPr>
            <w:tcW w:w="2264" w:type="dxa"/>
          </w:tcPr>
          <w:p w:rsidR="006A724F" w:rsidRPr="00653A07" w:rsidRDefault="006A724F" w:rsidP="00653A07">
            <w:pPr>
              <w:spacing w:line="480" w:lineRule="auto"/>
              <w:rPr>
                <w:rFonts w:asciiTheme="majorBidi" w:hAnsiTheme="majorBidi" w:cstheme="majorBidi"/>
                <w:i/>
                <w:iCs/>
                <w:color w:val="000000" w:themeColor="text1"/>
              </w:rPr>
            </w:pPr>
            <w:r w:rsidRPr="00653A07">
              <w:rPr>
                <w:rFonts w:asciiTheme="majorBidi" w:hAnsiTheme="majorBidi" w:cstheme="majorBidi"/>
                <w:i/>
                <w:iCs/>
                <w:color w:val="000000" w:themeColor="text1"/>
              </w:rPr>
              <w:t>étudiant.e.s</w:t>
            </w:r>
          </w:p>
        </w:tc>
      </w:tr>
      <w:tr w:rsidR="006A724F" w:rsidRPr="00653A07" w:rsidTr="00E0201F">
        <w:trPr>
          <w:trHeight w:val="296"/>
          <w:jc w:val="center"/>
        </w:trPr>
        <w:tc>
          <w:tcPr>
            <w:tcW w:w="4026" w:type="dxa"/>
            <w:gridSpan w:val="2"/>
          </w:tcPr>
          <w:p w:rsidR="006A724F" w:rsidRPr="00653A07" w:rsidRDefault="006A724F" w:rsidP="00653A07">
            <w:pPr>
              <w:spacing w:line="480" w:lineRule="auto"/>
              <w:jc w:val="center"/>
              <w:rPr>
                <w:rFonts w:asciiTheme="majorBidi" w:hAnsiTheme="majorBidi" w:cstheme="majorBidi"/>
                <w:i/>
                <w:iCs/>
                <w:color w:val="000000" w:themeColor="text1"/>
              </w:rPr>
            </w:pPr>
            <w:r w:rsidRPr="00653A07">
              <w:rPr>
                <w:rFonts w:asciiTheme="majorBidi" w:hAnsiTheme="majorBidi" w:cstheme="majorBidi"/>
                <w:b/>
                <w:bCs/>
                <w:color w:val="000000" w:themeColor="text1"/>
              </w:rPr>
              <w:t>Adjectives</w:t>
            </w:r>
          </w:p>
        </w:tc>
        <w:tc>
          <w:tcPr>
            <w:tcW w:w="2438" w:type="dxa"/>
          </w:tcPr>
          <w:p w:rsidR="006A724F" w:rsidRPr="00653A07" w:rsidRDefault="006A724F" w:rsidP="00653A07">
            <w:pPr>
              <w:spacing w:line="480" w:lineRule="auto"/>
              <w:rPr>
                <w:rFonts w:asciiTheme="majorBidi" w:hAnsiTheme="majorBidi" w:cstheme="majorBidi"/>
                <w:i/>
                <w:iCs/>
                <w:color w:val="000000" w:themeColor="text1"/>
              </w:rPr>
            </w:pPr>
            <w:r w:rsidRPr="00653A07">
              <w:rPr>
                <w:rFonts w:asciiTheme="majorBidi" w:hAnsiTheme="majorBidi" w:cstheme="majorBidi"/>
                <w:i/>
                <w:iCs/>
                <w:color w:val="000000" w:themeColor="text1"/>
              </w:rPr>
              <w:t>inteligent.e</w:t>
            </w:r>
          </w:p>
        </w:tc>
        <w:tc>
          <w:tcPr>
            <w:tcW w:w="2264" w:type="dxa"/>
          </w:tcPr>
          <w:p w:rsidR="006A724F" w:rsidRPr="00653A07" w:rsidRDefault="006A724F" w:rsidP="00653A07">
            <w:pPr>
              <w:spacing w:line="480" w:lineRule="auto"/>
              <w:rPr>
                <w:rFonts w:asciiTheme="majorBidi" w:hAnsiTheme="majorBidi" w:cstheme="majorBidi"/>
                <w:i/>
                <w:iCs/>
                <w:color w:val="000000" w:themeColor="text1"/>
              </w:rPr>
            </w:pPr>
            <w:r w:rsidRPr="00653A07">
              <w:rPr>
                <w:rFonts w:asciiTheme="majorBidi" w:hAnsiTheme="majorBidi" w:cstheme="majorBidi"/>
                <w:i/>
                <w:iCs/>
                <w:color w:val="000000" w:themeColor="text1"/>
              </w:rPr>
              <w:t>inteligent.e.s</w:t>
            </w:r>
          </w:p>
        </w:tc>
      </w:tr>
    </w:tbl>
    <w:p w:rsidR="006A724F" w:rsidRPr="00BF439B" w:rsidRDefault="004D342F" w:rsidP="00653A07">
      <w:pPr>
        <w:autoSpaceDE w:val="0"/>
        <w:autoSpaceDN w:val="0"/>
        <w:adjustRightInd w:val="0"/>
        <w:spacing w:line="480" w:lineRule="auto"/>
        <w:jc w:val="center"/>
        <w:rPr>
          <w:rFonts w:asciiTheme="majorBidi" w:hAnsiTheme="majorBidi" w:cstheme="majorBidi"/>
          <w:color w:val="000000" w:themeColor="text1"/>
          <w:sz w:val="20"/>
          <w:szCs w:val="20"/>
        </w:rPr>
      </w:pPr>
      <w:r w:rsidRPr="00BF439B">
        <w:rPr>
          <w:rFonts w:asciiTheme="majorBidi" w:hAnsiTheme="majorBidi" w:cstheme="majorBidi"/>
          <w:color w:val="000000" w:themeColor="text1"/>
          <w:sz w:val="20"/>
          <w:szCs w:val="20"/>
        </w:rPr>
        <w:t>Table (1.11)</w:t>
      </w:r>
    </w:p>
    <w:p w:rsidR="006A724F" w:rsidRPr="00653A07" w:rsidRDefault="006A724F" w:rsidP="00653A07">
      <w:pPr>
        <w:autoSpaceDE w:val="0"/>
        <w:autoSpaceDN w:val="0"/>
        <w:adjustRightInd w:val="0"/>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 xml:space="preserve">Most of the forms presented are either a direct </w:t>
      </w:r>
      <w:r w:rsidR="00D431D2">
        <w:rPr>
          <w:rFonts w:asciiTheme="majorBidi" w:hAnsiTheme="majorBidi" w:cstheme="majorBidi"/>
          <w:color w:val="000000" w:themeColor="text1"/>
        </w:rPr>
        <w:t>combination</w:t>
      </w:r>
      <w:r w:rsidRPr="00653A07">
        <w:rPr>
          <w:rFonts w:asciiTheme="majorBidi" w:hAnsiTheme="majorBidi" w:cstheme="majorBidi"/>
          <w:color w:val="000000" w:themeColor="text1"/>
        </w:rPr>
        <w:t xml:space="preserve"> of the two binary forms, </w:t>
      </w:r>
      <w:r w:rsidRPr="00653A07">
        <w:rPr>
          <w:rFonts w:asciiTheme="majorBidi" w:hAnsiTheme="majorBidi" w:cstheme="majorBidi"/>
          <w:i/>
          <w:iCs/>
          <w:color w:val="000000" w:themeColor="text1"/>
        </w:rPr>
        <w:t xml:space="preserve">mon </w:t>
      </w:r>
      <w:r w:rsidRPr="00653A07">
        <w:rPr>
          <w:rFonts w:asciiTheme="majorBidi" w:hAnsiTheme="majorBidi" w:cstheme="majorBidi"/>
          <w:color w:val="000000" w:themeColor="text1"/>
        </w:rPr>
        <w:t xml:space="preserve">and </w:t>
      </w:r>
      <w:r w:rsidRPr="00653A07">
        <w:rPr>
          <w:rFonts w:asciiTheme="majorBidi" w:hAnsiTheme="majorBidi" w:cstheme="majorBidi"/>
          <w:i/>
          <w:iCs/>
          <w:color w:val="000000" w:themeColor="text1"/>
        </w:rPr>
        <w:t xml:space="preserve">ma </w:t>
      </w:r>
      <w:r w:rsidRPr="00653A07">
        <w:rPr>
          <w:rFonts w:asciiTheme="majorBidi" w:hAnsiTheme="majorBidi" w:cstheme="majorBidi"/>
          <w:color w:val="000000" w:themeColor="text1"/>
        </w:rPr>
        <w:t xml:space="preserve">become </w:t>
      </w:r>
      <w:r w:rsidRPr="00653A07">
        <w:rPr>
          <w:rFonts w:asciiTheme="majorBidi" w:hAnsiTheme="majorBidi" w:cstheme="majorBidi"/>
          <w:i/>
          <w:iCs/>
          <w:color w:val="000000" w:themeColor="text1"/>
        </w:rPr>
        <w:t>maon</w:t>
      </w:r>
      <w:r w:rsidRPr="00653A07">
        <w:rPr>
          <w:rFonts w:asciiTheme="majorBidi" w:hAnsiTheme="majorBidi" w:cstheme="majorBidi"/>
          <w:color w:val="000000" w:themeColor="text1"/>
        </w:rPr>
        <w:t xml:space="preserve">, or a version of inclusive writing which visually represents both forms. The issue with the latter is that there is no clear way to incorporate these forms into speech – their </w:t>
      </w:r>
      <w:r w:rsidRPr="00653A07">
        <w:rPr>
          <w:rFonts w:asciiTheme="majorBidi" w:hAnsiTheme="majorBidi" w:cstheme="majorBidi"/>
          <w:color w:val="000000" w:themeColor="text1"/>
        </w:rPr>
        <w:lastRenderedPageBreak/>
        <w:t xml:space="preserve">existence only works as a visual inclusion. The neologisms, on the other hand, can be incorporated in </w:t>
      </w:r>
      <w:r w:rsidR="00D431D2" w:rsidRPr="00653A07">
        <w:rPr>
          <w:rFonts w:asciiTheme="majorBidi" w:hAnsiTheme="majorBidi" w:cstheme="majorBidi"/>
          <w:color w:val="000000" w:themeColor="text1"/>
        </w:rPr>
        <w:t>spe</w:t>
      </w:r>
      <w:r w:rsidR="00D431D2">
        <w:rPr>
          <w:rFonts w:asciiTheme="majorBidi" w:hAnsiTheme="majorBidi" w:cstheme="majorBidi"/>
          <w:color w:val="000000" w:themeColor="text1"/>
        </w:rPr>
        <w:t>e</w:t>
      </w:r>
      <w:r w:rsidR="00D431D2" w:rsidRPr="00653A07">
        <w:rPr>
          <w:rFonts w:asciiTheme="majorBidi" w:hAnsiTheme="majorBidi" w:cstheme="majorBidi"/>
          <w:color w:val="000000" w:themeColor="text1"/>
        </w:rPr>
        <w:t>ch</w:t>
      </w:r>
      <w:r w:rsidRPr="00653A07">
        <w:rPr>
          <w:rFonts w:asciiTheme="majorBidi" w:hAnsiTheme="majorBidi" w:cstheme="majorBidi"/>
          <w:color w:val="000000" w:themeColor="text1"/>
        </w:rPr>
        <w:t>.</w:t>
      </w:r>
    </w:p>
    <w:p w:rsidR="006A724F" w:rsidRPr="00BF439B" w:rsidRDefault="004D342F" w:rsidP="00653A07">
      <w:pPr>
        <w:spacing w:line="480" w:lineRule="auto"/>
        <w:rPr>
          <w:rFonts w:ascii="Perpetua Titling MT" w:hAnsi="Perpetua Titling MT" w:cstheme="majorBidi"/>
          <w:b/>
          <w:bCs/>
        </w:rPr>
      </w:pPr>
      <w:r w:rsidRPr="00BF439B">
        <w:rPr>
          <w:rFonts w:ascii="Perpetua Titling MT" w:hAnsi="Perpetua Titling MT" w:cstheme="majorBidi"/>
          <w:b/>
          <w:bCs/>
        </w:rPr>
        <w:t>1.3.C</w:t>
      </w:r>
      <w:r w:rsidR="006A724F" w:rsidRPr="00BF439B">
        <w:rPr>
          <w:rFonts w:ascii="Perpetua Titling MT" w:hAnsi="Perpetua Titling MT" w:cstheme="majorBidi"/>
          <w:b/>
          <w:bCs/>
        </w:rPr>
        <w:t xml:space="preserve"> the académie fran</w:t>
      </w:r>
      <w:r w:rsidR="006A724F" w:rsidRPr="00BF439B">
        <w:rPr>
          <w:rFonts w:ascii="Perpetua Titling MT" w:hAnsi="Perpetua Titling MT" w:cstheme="majorBidi"/>
          <w:b/>
          <w:bCs/>
          <w:color w:val="000000" w:themeColor="text1"/>
        </w:rPr>
        <w:t xml:space="preserve">çaise </w:t>
      </w:r>
    </w:p>
    <w:p w:rsidR="006A724F" w:rsidRPr="00653A07" w:rsidRDefault="006A724F" w:rsidP="00653A07">
      <w:pPr>
        <w:autoSpaceDE w:val="0"/>
        <w:autoSpaceDN w:val="0"/>
        <w:adjustRightInd w:val="0"/>
        <w:spacing w:line="480" w:lineRule="auto"/>
        <w:ind w:firstLine="720"/>
        <w:rPr>
          <w:rFonts w:asciiTheme="majorBidi" w:hAnsiTheme="majorBidi" w:cstheme="majorBidi"/>
          <w:color w:val="7030A0"/>
          <w:shd w:val="clear" w:color="auto" w:fill="FFFFFF"/>
        </w:rPr>
      </w:pPr>
      <w:r w:rsidRPr="00653A07">
        <w:rPr>
          <w:rFonts w:asciiTheme="majorBidi" w:hAnsiTheme="majorBidi" w:cstheme="majorBidi"/>
          <w:color w:val="000000" w:themeColor="text1"/>
        </w:rPr>
        <w:t xml:space="preserve">As in Hispanic communities, French gender-neutral language is met with the doubts of many speakers. Del Caño observed three main objections: (a) French has far too much natural gender embedded within it, </w:t>
      </w:r>
      <w:r w:rsidRPr="00653A07">
        <w:rPr>
          <w:rFonts w:asciiTheme="majorBidi" w:hAnsiTheme="majorBidi" w:cstheme="majorBidi"/>
          <w:color w:val="000000" w:themeColor="text1"/>
          <w:shd w:val="clear" w:color="auto" w:fill="FFFFFF"/>
        </w:rPr>
        <w:t>“you would have to revolutionize everything from scratch, and basically you would create an entirely different language in the process”; (b)</w:t>
      </w:r>
      <w:r w:rsidRPr="00653A07">
        <w:rPr>
          <w:rFonts w:asciiTheme="majorBidi" w:hAnsiTheme="majorBidi" w:cstheme="majorBidi"/>
          <w:color w:val="000000" w:themeColor="text1"/>
        </w:rPr>
        <w:t xml:space="preserve"> actively changing the language you speak is alienating</w:t>
      </w:r>
      <w:r w:rsidRPr="00653A07">
        <w:rPr>
          <w:rFonts w:asciiTheme="majorBidi" w:hAnsiTheme="majorBidi" w:cstheme="majorBidi"/>
          <w:color w:val="000000" w:themeColor="text1"/>
          <w:shd w:val="clear" w:color="auto" w:fill="FFFFFF"/>
        </w:rPr>
        <w:t xml:space="preserve"> “Once you’ve reached that point, people will wonder what that foreign language you are speaking is”; (c) changing such core elements of the morphology affects perceptions of the speaker, “If you start messing with the most elementary grammar, you might look uneducated (Del Caño, 2019: 24-27). These concerns connect to the </w:t>
      </w:r>
      <w:r w:rsidR="00E90633">
        <w:rPr>
          <w:rFonts w:asciiTheme="majorBidi" w:hAnsiTheme="majorBidi" w:cstheme="majorBidi"/>
          <w:color w:val="000000" w:themeColor="text1"/>
          <w:shd w:val="clear" w:color="auto" w:fill="FFFFFF"/>
        </w:rPr>
        <w:t>closed-class</w:t>
      </w:r>
      <w:r w:rsidRPr="00653A07">
        <w:rPr>
          <w:rFonts w:asciiTheme="majorBidi" w:hAnsiTheme="majorBidi" w:cstheme="majorBidi"/>
          <w:color w:val="000000" w:themeColor="text1"/>
          <w:shd w:val="clear" w:color="auto" w:fill="FFFFFF"/>
        </w:rPr>
        <w:t xml:space="preserve"> status of words which encode gender—speakers feel these words are somehow more fundamental to their language and thus express apprehension in altering these forms.   </w:t>
      </w:r>
    </w:p>
    <w:p w:rsidR="006A724F" w:rsidRPr="00653A07" w:rsidRDefault="006A724F" w:rsidP="00653A07">
      <w:pPr>
        <w:autoSpaceDE w:val="0"/>
        <w:autoSpaceDN w:val="0"/>
        <w:adjustRightInd w:val="0"/>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 xml:space="preserve">French institutions have also spoken strongly against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language and especially inclusive writing. In 2017, for instance, </w:t>
      </w:r>
      <w:r w:rsidRPr="00653A07">
        <w:rPr>
          <w:rFonts w:asciiTheme="majorBidi" w:hAnsiTheme="majorBidi" w:cstheme="majorBidi"/>
          <w:color w:val="000000" w:themeColor="text1"/>
          <w:shd w:val="clear" w:color="auto" w:fill="FFFFFF"/>
        </w:rPr>
        <w:t xml:space="preserve">“Prime Minister Eduoard Philippe’s office banned the use of inclusive writing in official government documents” (Del Caño, 2019: 18). The </w:t>
      </w:r>
      <w:r w:rsidRPr="00653A07">
        <w:rPr>
          <w:rFonts w:asciiTheme="majorBidi" w:hAnsiTheme="majorBidi" w:cstheme="majorBidi"/>
          <w:color w:val="000000" w:themeColor="text1"/>
        </w:rPr>
        <w:t xml:space="preserve">Académie </w:t>
      </w:r>
      <w:r w:rsidR="00D431D2" w:rsidRPr="00653A07">
        <w:rPr>
          <w:rFonts w:asciiTheme="majorBidi" w:hAnsiTheme="majorBidi" w:cstheme="majorBidi"/>
          <w:color w:val="000000" w:themeColor="text1"/>
        </w:rPr>
        <w:t>Française</w:t>
      </w:r>
      <w:r w:rsidRPr="00653A07">
        <w:rPr>
          <w:rFonts w:asciiTheme="majorBidi" w:hAnsiTheme="majorBidi" w:cstheme="majorBidi"/>
          <w:color w:val="000000" w:themeColor="text1"/>
        </w:rPr>
        <w:t xml:space="preserve">, “the guardian of the French language” which produces “sacrosanct—edicts that govern [the] literal letter of law if not the law itself,” has also spoken out against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and inclusive French (McAuley, 2017). In their 2017 letter, the Academy “raise[d] a solemn warning” (Kosnik, 2019: 148) that “the French language is now in deadly danger” (McAuley, 2017). The Academy continues, "The multiplication of the orthographic and syntactic marks that [inclusive writing] induces leads to a disunited language, disparate in its expression, which creates a confusion that borders on illegibility” (McAuley 2017). The letter </w:t>
      </w:r>
      <w:r w:rsidRPr="00653A07">
        <w:rPr>
          <w:rFonts w:asciiTheme="majorBidi" w:hAnsiTheme="majorBidi" w:cstheme="majorBidi"/>
          <w:color w:val="000000" w:themeColor="text1"/>
        </w:rPr>
        <w:lastRenderedPageBreak/>
        <w:t xml:space="preserve">lists numerous fears of what would come should inclusive writing persist including a difficulty in acquiring the language, an alienation from “our written patrimony,” a stagnation of the French language in competition with other </w:t>
      </w:r>
      <w:r w:rsidRPr="00653A07">
        <w:rPr>
          <w:rFonts w:asciiTheme="majorBidi" w:hAnsiTheme="majorBidi" w:cstheme="majorBidi"/>
          <w:i/>
          <w:iCs/>
          <w:color w:val="000000" w:themeColor="text1"/>
        </w:rPr>
        <w:t>lingua franca</w:t>
      </w:r>
      <w:r w:rsidRPr="00653A07">
        <w:rPr>
          <w:rFonts w:asciiTheme="majorBidi" w:hAnsiTheme="majorBidi" w:cstheme="majorBidi"/>
          <w:color w:val="000000" w:themeColor="text1"/>
        </w:rPr>
        <w:t>, etc. (McAuley, 2017).</w:t>
      </w:r>
    </w:p>
    <w:p w:rsidR="006A724F" w:rsidRPr="00BE1695" w:rsidRDefault="006A724F" w:rsidP="00BE1695">
      <w:pPr>
        <w:autoSpaceDE w:val="0"/>
        <w:autoSpaceDN w:val="0"/>
        <w:adjustRightInd w:val="0"/>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 xml:space="preserve">Kosnik argues that the Academy’s denunciation of inclusive writing is about much more than periods and </w:t>
      </w:r>
      <w:r w:rsidR="00D431D2" w:rsidRPr="00653A07">
        <w:rPr>
          <w:rFonts w:asciiTheme="majorBidi" w:hAnsiTheme="majorBidi" w:cstheme="majorBidi"/>
          <w:color w:val="000000" w:themeColor="text1"/>
        </w:rPr>
        <w:t>par</w:t>
      </w:r>
      <w:r w:rsidR="00D431D2">
        <w:rPr>
          <w:rFonts w:asciiTheme="majorBidi" w:hAnsiTheme="majorBidi" w:cstheme="majorBidi"/>
          <w:color w:val="000000" w:themeColor="text1"/>
        </w:rPr>
        <w:t>en</w:t>
      </w:r>
      <w:r w:rsidR="00D431D2" w:rsidRPr="00653A07">
        <w:rPr>
          <w:rFonts w:asciiTheme="majorBidi" w:hAnsiTheme="majorBidi" w:cstheme="majorBidi"/>
          <w:color w:val="000000" w:themeColor="text1"/>
        </w:rPr>
        <w:t>theticals</w:t>
      </w:r>
      <w:r w:rsidRPr="00653A07">
        <w:rPr>
          <w:rFonts w:asciiTheme="majorBidi" w:hAnsiTheme="majorBidi" w:cstheme="majorBidi"/>
          <w:color w:val="000000" w:themeColor="text1"/>
        </w:rPr>
        <w:t xml:space="preserve">. He claims the “militaristic tone” and generalized fear is an extension of a </w:t>
      </w:r>
      <w:r w:rsidRPr="00653A07">
        <w:rPr>
          <w:rFonts w:asciiTheme="majorBidi" w:hAnsiTheme="majorBidi" w:cstheme="majorBidi"/>
          <w:color w:val="000000" w:themeColor="text1"/>
          <w:lang w:val="en"/>
        </w:rPr>
        <w:t xml:space="preserve">“colonial fear of the Other, the unruly, ‘aberrant’ body and self-expression of the subaltern, the woman, the trans man, the trans woman, the genderqueer </w:t>
      </w:r>
      <w:r w:rsidR="00D431D2" w:rsidRPr="00653A07">
        <w:rPr>
          <w:rFonts w:asciiTheme="majorBidi" w:hAnsiTheme="majorBidi" w:cstheme="majorBidi"/>
          <w:color w:val="000000" w:themeColor="text1"/>
          <w:lang w:val="en"/>
        </w:rPr>
        <w:t>individual</w:t>
      </w:r>
      <w:r w:rsidRPr="00653A07">
        <w:rPr>
          <w:rFonts w:asciiTheme="majorBidi" w:hAnsiTheme="majorBidi" w:cstheme="majorBidi"/>
          <w:color w:val="000000" w:themeColor="text1"/>
          <w:lang w:val="en"/>
        </w:rPr>
        <w:t xml:space="preserve">, etc.” (Kosnik, 2019: 149). Despite the </w:t>
      </w:r>
      <w:r w:rsidRPr="00653A07">
        <w:rPr>
          <w:rFonts w:asciiTheme="majorBidi" w:hAnsiTheme="majorBidi" w:cstheme="majorBidi"/>
          <w:color w:val="000000" w:themeColor="text1"/>
        </w:rPr>
        <w:t>Académie Française’s dramatic reaction, a large amount of French society seems to adopting inclusive writing and  “[a]ccording to an analysis conducted by the Harris Interactive market research firm with Mots-Clés, as many as 75 percent of the French are open to the idea” (McAuley, 2017).</w:t>
      </w:r>
    </w:p>
    <w:p w:rsidR="006A724F" w:rsidRPr="00BE1695" w:rsidRDefault="004D342F" w:rsidP="00653A07">
      <w:pPr>
        <w:spacing w:line="480" w:lineRule="auto"/>
        <w:rPr>
          <w:rFonts w:ascii="Perpetua Titling MT" w:eastAsia="Times New Roman" w:hAnsi="Perpetua Titling MT" w:cstheme="majorBidi"/>
        </w:rPr>
      </w:pPr>
      <w:r w:rsidRPr="00BE1695">
        <w:rPr>
          <w:rFonts w:ascii="Perpetua Titling MT" w:hAnsi="Perpetua Titling MT" w:cstheme="majorBidi"/>
          <w:b/>
          <w:bCs/>
        </w:rPr>
        <w:t xml:space="preserve">1.4 </w:t>
      </w:r>
      <w:r w:rsidR="006A724F" w:rsidRPr="00BE1695">
        <w:rPr>
          <w:rFonts w:ascii="Perpetua Titling MT" w:hAnsi="Perpetua Titling MT" w:cstheme="majorBidi"/>
          <w:b/>
          <w:bCs/>
        </w:rPr>
        <w:t>Hebrew</w:t>
      </w:r>
    </w:p>
    <w:p w:rsidR="006A724F" w:rsidRPr="00653A07" w:rsidRDefault="006A724F" w:rsidP="00653A07">
      <w:pPr>
        <w:spacing w:line="48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w:t>
      </w:r>
      <w:r w:rsidR="004D342F" w:rsidRPr="00653A07">
        <w:rPr>
          <w:rFonts w:asciiTheme="majorBidi" w:hAnsiTheme="majorBidi" w:cstheme="majorBidi"/>
          <w:color w:val="000000" w:themeColor="text1"/>
        </w:rPr>
        <w:t>1.4.A</w:t>
      </w:r>
      <w:r w:rsidRPr="00653A07">
        <w:rPr>
          <w:rFonts w:asciiTheme="majorBidi" w:hAnsiTheme="majorBidi" w:cstheme="majorBidi"/>
          <w:color w:val="000000" w:themeColor="text1"/>
        </w:rPr>
        <w:t xml:space="preserve"> outlines the forms in Hebrew which mark for natural gender. §</w:t>
      </w:r>
      <w:r w:rsidR="004D342F" w:rsidRPr="00653A07">
        <w:rPr>
          <w:rFonts w:asciiTheme="majorBidi" w:hAnsiTheme="majorBidi" w:cstheme="majorBidi"/>
          <w:color w:val="000000" w:themeColor="text1"/>
        </w:rPr>
        <w:t>1.4.B</w:t>
      </w:r>
      <w:r w:rsidRPr="00653A07">
        <w:rPr>
          <w:rFonts w:asciiTheme="majorBidi" w:hAnsiTheme="majorBidi" w:cstheme="majorBidi"/>
          <w:color w:val="000000" w:themeColor="text1"/>
        </w:rPr>
        <w:t xml:space="preserve"> presents the neologisms created for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and </w:t>
      </w:r>
      <w:r w:rsidR="008A2117">
        <w:rPr>
          <w:rFonts w:asciiTheme="majorBidi" w:hAnsiTheme="majorBidi" w:cstheme="majorBidi"/>
          <w:color w:val="000000" w:themeColor="text1"/>
        </w:rPr>
        <w:t>gender-inclusive</w:t>
      </w:r>
      <w:r w:rsidRPr="00653A07">
        <w:rPr>
          <w:rFonts w:asciiTheme="majorBidi" w:hAnsiTheme="majorBidi" w:cstheme="majorBidi"/>
          <w:color w:val="000000" w:themeColor="text1"/>
        </w:rPr>
        <w:t xml:space="preserve"> options in Hebrew, noting the division between the optimistic and radical propositions of the diaspora community and the more conservative approaches of Israeli Hebrew speakers. §</w:t>
      </w:r>
      <w:r w:rsidR="004D342F" w:rsidRPr="00653A07">
        <w:rPr>
          <w:rFonts w:asciiTheme="majorBidi" w:hAnsiTheme="majorBidi" w:cstheme="majorBidi"/>
          <w:color w:val="000000" w:themeColor="text1"/>
        </w:rPr>
        <w:t>1.4.C</w:t>
      </w:r>
      <w:r w:rsidRPr="00653A07">
        <w:rPr>
          <w:rFonts w:asciiTheme="majorBidi" w:hAnsiTheme="majorBidi" w:cstheme="majorBidi"/>
          <w:color w:val="000000" w:themeColor="text1"/>
        </w:rPr>
        <w:t xml:space="preserve"> addresses pushback from the Hebrew Language Academy and finds their reaction parallel to the French and Spanish Academies despite Modern Hebrew’s newness as a language.</w:t>
      </w:r>
    </w:p>
    <w:p w:rsidR="006A724F" w:rsidRPr="00BE1695" w:rsidRDefault="004D342F" w:rsidP="00653A07">
      <w:pPr>
        <w:spacing w:line="480" w:lineRule="auto"/>
        <w:rPr>
          <w:rFonts w:ascii="Perpetua Titling MT" w:hAnsi="Perpetua Titling MT" w:cstheme="majorBidi"/>
          <w:b/>
          <w:bCs/>
        </w:rPr>
      </w:pPr>
      <w:r w:rsidRPr="00BE1695">
        <w:rPr>
          <w:rFonts w:ascii="Perpetua Titling MT" w:hAnsi="Perpetua Titling MT" w:cstheme="majorBidi"/>
          <w:b/>
          <w:bCs/>
        </w:rPr>
        <w:t>1.4.A</w:t>
      </w:r>
      <w:r w:rsidR="006A724F" w:rsidRPr="00BE1695">
        <w:rPr>
          <w:rFonts w:ascii="Perpetua Titling MT" w:hAnsi="Perpetua Titling MT" w:cstheme="majorBidi"/>
          <w:b/>
          <w:bCs/>
        </w:rPr>
        <w:t xml:space="preserve"> Overview of binary forms</w:t>
      </w:r>
    </w:p>
    <w:p w:rsidR="006A724F" w:rsidRPr="00653A07" w:rsidRDefault="006A724F" w:rsidP="00EB4CDA">
      <w:pPr>
        <w:spacing w:line="480" w:lineRule="auto"/>
        <w:ind w:firstLine="720"/>
        <w:rPr>
          <w:rFonts w:asciiTheme="majorBidi" w:hAnsiTheme="majorBidi" w:cstheme="majorBidi"/>
        </w:rPr>
      </w:pPr>
      <w:r w:rsidRPr="00653A07">
        <w:rPr>
          <w:rFonts w:asciiTheme="majorBidi" w:hAnsiTheme="majorBidi" w:cstheme="majorBidi"/>
        </w:rPr>
        <w:t>Of the languages in this study, Hebrew is the most extreme example of natural gender morphology. Hebrew incorporates natural gender in verbal conjugations for first, second, and third person both singular and plural as seen in Table (</w:t>
      </w:r>
      <w:r w:rsidR="004D342F" w:rsidRPr="00653A07">
        <w:rPr>
          <w:rFonts w:asciiTheme="majorBidi" w:hAnsiTheme="majorBidi" w:cstheme="majorBidi"/>
        </w:rPr>
        <w:t>1.12</w:t>
      </w:r>
      <w:r w:rsidRPr="00653A07">
        <w:rPr>
          <w:rFonts w:asciiTheme="majorBidi" w:hAnsiTheme="majorBidi" w:cstheme="majorBidi"/>
        </w:rPr>
        <w:t xml:space="preserve">). This means that in the present tense, a verb is not conjugated according to whether it’s first or second person, as in Spanish and </w:t>
      </w:r>
      <w:r w:rsidRPr="00653A07">
        <w:rPr>
          <w:rFonts w:asciiTheme="majorBidi" w:hAnsiTheme="majorBidi" w:cstheme="majorBidi"/>
        </w:rPr>
        <w:lastRenderedPageBreak/>
        <w:t>French, but rather according to the natural gender of the subject. Like Spanish and French, Hebrew also marks nouns and adjectives for natural gender, Table (</w:t>
      </w:r>
      <w:r w:rsidR="004D342F" w:rsidRPr="00653A07">
        <w:rPr>
          <w:rFonts w:asciiTheme="majorBidi" w:hAnsiTheme="majorBidi" w:cstheme="majorBidi"/>
        </w:rPr>
        <w:t>1.13</w:t>
      </w:r>
      <w:r w:rsidRPr="00653A07">
        <w:rPr>
          <w:rFonts w:asciiTheme="majorBidi" w:hAnsiTheme="majorBidi" w:cstheme="majorBidi"/>
        </w:rPr>
        <w:t>), and has gendered pronouns Table (</w:t>
      </w:r>
      <w:r w:rsidR="004D342F" w:rsidRPr="00653A07">
        <w:rPr>
          <w:rFonts w:asciiTheme="majorBidi" w:hAnsiTheme="majorBidi" w:cstheme="majorBidi"/>
        </w:rPr>
        <w:t>1.14</w:t>
      </w:r>
      <w:r w:rsidRPr="00653A07">
        <w:rPr>
          <w:rFonts w:asciiTheme="majorBidi" w:hAnsiTheme="majorBidi" w:cstheme="majorBidi"/>
        </w:rPr>
        <w:t>), though in this case for second person in addition to third person.</w:t>
      </w:r>
    </w:p>
    <w:tbl>
      <w:tblPr>
        <w:tblStyle w:val="TableGrid"/>
        <w:tblW w:w="8545" w:type="dxa"/>
        <w:jc w:val="center"/>
        <w:tblLook w:val="04A0" w:firstRow="1" w:lastRow="0" w:firstColumn="1" w:lastColumn="0" w:noHBand="0" w:noVBand="1"/>
      </w:tblPr>
      <w:tblGrid>
        <w:gridCol w:w="1446"/>
        <w:gridCol w:w="1529"/>
        <w:gridCol w:w="1886"/>
        <w:gridCol w:w="1887"/>
        <w:gridCol w:w="1797"/>
      </w:tblGrid>
      <w:tr w:rsidR="006A724F" w:rsidRPr="00653A07" w:rsidTr="00E0201F">
        <w:trPr>
          <w:jc w:val="center"/>
        </w:trPr>
        <w:tc>
          <w:tcPr>
            <w:tcW w:w="1435" w:type="dxa"/>
          </w:tcPr>
          <w:p w:rsidR="006A724F" w:rsidRPr="00653A07" w:rsidRDefault="006A724F" w:rsidP="00653A07">
            <w:pPr>
              <w:spacing w:line="480" w:lineRule="auto"/>
              <w:rPr>
                <w:rFonts w:asciiTheme="majorBidi" w:hAnsiTheme="majorBidi" w:cstheme="majorBidi"/>
              </w:rPr>
            </w:pPr>
          </w:p>
        </w:tc>
        <w:tc>
          <w:tcPr>
            <w:tcW w:w="3420" w:type="dxa"/>
            <w:gridSpan w:val="2"/>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Singular</w:t>
            </w:r>
          </w:p>
        </w:tc>
        <w:tc>
          <w:tcPr>
            <w:tcW w:w="3690" w:type="dxa"/>
            <w:gridSpan w:val="2"/>
          </w:tcPr>
          <w:p w:rsidR="006A724F" w:rsidRPr="00653A07" w:rsidRDefault="006A724F" w:rsidP="00653A07">
            <w:pPr>
              <w:spacing w:line="480" w:lineRule="auto"/>
              <w:rPr>
                <w:rFonts w:asciiTheme="majorBidi" w:hAnsiTheme="majorBidi" w:cstheme="majorBidi"/>
              </w:rPr>
            </w:pPr>
            <w:r w:rsidRPr="00653A07">
              <w:rPr>
                <w:rFonts w:asciiTheme="majorBidi" w:hAnsiTheme="majorBidi" w:cstheme="majorBidi"/>
                <w:b/>
                <w:bCs/>
              </w:rPr>
              <w:t>Plural</w:t>
            </w:r>
          </w:p>
        </w:tc>
      </w:tr>
      <w:tr w:rsidR="006A724F" w:rsidRPr="00653A07" w:rsidTr="00E0201F">
        <w:trPr>
          <w:trHeight w:val="314"/>
          <w:jc w:val="center"/>
        </w:trPr>
        <w:tc>
          <w:tcPr>
            <w:tcW w:w="1435" w:type="dxa"/>
          </w:tcPr>
          <w:p w:rsidR="006A724F" w:rsidRPr="00653A07" w:rsidRDefault="006A724F" w:rsidP="00653A07">
            <w:pPr>
              <w:spacing w:line="480" w:lineRule="auto"/>
              <w:rPr>
                <w:rFonts w:asciiTheme="majorBidi" w:hAnsiTheme="majorBidi" w:cstheme="majorBidi"/>
                <w:color w:val="000000" w:themeColor="text1"/>
              </w:rPr>
            </w:pPr>
          </w:p>
        </w:tc>
        <w:tc>
          <w:tcPr>
            <w:tcW w:w="1530" w:type="dxa"/>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Masculine</w:t>
            </w:r>
          </w:p>
        </w:tc>
        <w:tc>
          <w:tcPr>
            <w:tcW w:w="1890" w:type="dxa"/>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Feminine</w:t>
            </w:r>
          </w:p>
        </w:tc>
        <w:tc>
          <w:tcPr>
            <w:tcW w:w="1890" w:type="dxa"/>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Masculine</w:t>
            </w:r>
          </w:p>
        </w:tc>
        <w:tc>
          <w:tcPr>
            <w:tcW w:w="1800" w:type="dxa"/>
          </w:tcPr>
          <w:p w:rsidR="006A724F" w:rsidRPr="00653A07" w:rsidRDefault="006A724F" w:rsidP="00653A07">
            <w:pPr>
              <w:spacing w:line="480" w:lineRule="auto"/>
              <w:jc w:val="center"/>
              <w:rPr>
                <w:rFonts w:asciiTheme="majorBidi" w:hAnsiTheme="majorBidi" w:cstheme="majorBidi"/>
                <w:b/>
                <w:bCs/>
              </w:rPr>
            </w:pPr>
            <w:r w:rsidRPr="00653A07">
              <w:rPr>
                <w:rFonts w:asciiTheme="majorBidi" w:hAnsiTheme="majorBidi" w:cstheme="majorBidi"/>
                <w:b/>
                <w:bCs/>
              </w:rPr>
              <w:t>Feminine</w:t>
            </w:r>
          </w:p>
        </w:tc>
      </w:tr>
      <w:tr w:rsidR="006A724F" w:rsidRPr="00653A07" w:rsidTr="00EB4CDA">
        <w:trPr>
          <w:trHeight w:val="629"/>
          <w:jc w:val="center"/>
        </w:trPr>
        <w:tc>
          <w:tcPr>
            <w:tcW w:w="1435" w:type="dxa"/>
          </w:tcPr>
          <w:p w:rsidR="006A724F" w:rsidRPr="00EB4CDA" w:rsidRDefault="006A724F" w:rsidP="00EB4CDA">
            <w:pPr>
              <w:pStyle w:val="Heading2"/>
              <w:spacing w:before="0" w:beforeAutospacing="0" w:after="0" w:afterAutospacing="0" w:line="360" w:lineRule="auto"/>
              <w:jc w:val="center"/>
              <w:textAlignment w:val="baseline"/>
              <w:rPr>
                <w:rFonts w:asciiTheme="majorBidi" w:hAnsiTheme="majorBidi" w:cstheme="majorBidi"/>
                <w:color w:val="000000" w:themeColor="text1"/>
                <w:sz w:val="24"/>
                <w:szCs w:val="24"/>
              </w:rPr>
            </w:pPr>
            <w:r w:rsidRPr="00EB4CDA">
              <w:rPr>
                <w:rStyle w:val="color11"/>
                <w:rFonts w:asciiTheme="majorBidi" w:hAnsiTheme="majorBidi" w:cstheme="majorBidi"/>
                <w:color w:val="000000" w:themeColor="text1"/>
                <w:spacing w:val="36"/>
                <w:sz w:val="28"/>
                <w:szCs w:val="28"/>
                <w:bdr w:val="none" w:sz="0" w:space="0" w:color="auto" w:frame="1"/>
              </w:rPr>
              <w:t>שלמים</w:t>
            </w:r>
            <w:r w:rsidRPr="00EB4CDA">
              <w:rPr>
                <w:rStyle w:val="FootnoteReference"/>
                <w:rFonts w:asciiTheme="majorBidi" w:hAnsiTheme="majorBidi" w:cstheme="majorBidi"/>
                <w:color w:val="000000" w:themeColor="text1"/>
                <w:spacing w:val="36"/>
                <w:sz w:val="28"/>
                <w:szCs w:val="28"/>
                <w:bdr w:val="none" w:sz="0" w:space="0" w:color="auto" w:frame="1"/>
              </w:rPr>
              <w:footnoteReference w:id="9"/>
            </w:r>
          </w:p>
        </w:tc>
        <w:tc>
          <w:tcPr>
            <w:tcW w:w="1530" w:type="dxa"/>
          </w:tcPr>
          <w:p w:rsidR="006A724F" w:rsidRPr="00653A07" w:rsidRDefault="006A724F" w:rsidP="00EB4CDA">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[lom</w:t>
            </w:r>
            <w:r w:rsidRPr="00653A07">
              <w:rPr>
                <w:rFonts w:asciiTheme="majorBidi" w:hAnsiTheme="majorBidi" w:cstheme="majorBidi"/>
                <w:color w:val="000000"/>
              </w:rPr>
              <w:t>ɛd]</w:t>
            </w:r>
          </w:p>
          <w:p w:rsidR="006A724F" w:rsidRPr="00653A07" w:rsidRDefault="006A724F" w:rsidP="00EB4CDA">
            <w:pPr>
              <w:spacing w:line="360" w:lineRule="auto"/>
              <w:jc w:val="center"/>
              <w:rPr>
                <w:rFonts w:asciiTheme="majorBidi" w:hAnsiTheme="majorBidi" w:cstheme="majorBidi"/>
                <w:color w:val="000000" w:themeColor="text1"/>
                <w:shd w:val="clear" w:color="auto" w:fill="FFFFFF"/>
              </w:rPr>
            </w:pPr>
            <w:r w:rsidRPr="00EB4CDA">
              <w:rPr>
                <w:rFonts w:asciiTheme="majorBidi" w:hAnsiTheme="majorBidi" w:cstheme="majorBidi"/>
                <w:color w:val="000000" w:themeColor="text1"/>
                <w:sz w:val="28"/>
                <w:szCs w:val="28"/>
                <w:shd w:val="clear" w:color="auto" w:fill="FFFFFF"/>
              </w:rPr>
              <w:t>לוֹמֵד</w:t>
            </w:r>
          </w:p>
        </w:tc>
        <w:tc>
          <w:tcPr>
            <w:tcW w:w="1890" w:type="dxa"/>
          </w:tcPr>
          <w:p w:rsidR="006A724F" w:rsidRPr="00653A07" w:rsidRDefault="006A724F" w:rsidP="00EB4CDA">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[lom</w:t>
            </w:r>
            <w:r w:rsidRPr="00653A07">
              <w:rPr>
                <w:rFonts w:asciiTheme="majorBidi" w:hAnsiTheme="majorBidi" w:cstheme="majorBidi"/>
                <w:color w:val="000000"/>
              </w:rPr>
              <w:t>ɛdɛt]</w:t>
            </w:r>
          </w:p>
          <w:p w:rsidR="006A724F" w:rsidRPr="00653A07" w:rsidRDefault="006A724F" w:rsidP="00EB4CDA">
            <w:pPr>
              <w:spacing w:line="360" w:lineRule="auto"/>
              <w:jc w:val="center"/>
              <w:rPr>
                <w:rFonts w:asciiTheme="majorBidi" w:hAnsiTheme="majorBidi" w:cstheme="majorBidi"/>
                <w:color w:val="000000" w:themeColor="text1"/>
              </w:rPr>
            </w:pPr>
            <w:r w:rsidRPr="00EB4CDA">
              <w:rPr>
                <w:rFonts w:asciiTheme="majorBidi" w:hAnsiTheme="majorBidi" w:cstheme="majorBidi"/>
                <w:color w:val="000000" w:themeColor="text1"/>
                <w:sz w:val="28"/>
                <w:szCs w:val="28"/>
                <w:shd w:val="clear" w:color="auto" w:fill="FFFFFF"/>
              </w:rPr>
              <w:t>לוֹמֶדֶת</w:t>
            </w:r>
          </w:p>
        </w:tc>
        <w:tc>
          <w:tcPr>
            <w:tcW w:w="1890" w:type="dxa"/>
          </w:tcPr>
          <w:p w:rsidR="006A724F" w:rsidRPr="00653A07" w:rsidRDefault="006A724F" w:rsidP="00EB4CDA">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[lomdim</w:t>
            </w:r>
            <w:r w:rsidRPr="00653A07">
              <w:rPr>
                <w:rFonts w:asciiTheme="majorBidi" w:hAnsiTheme="majorBidi" w:cstheme="majorBidi"/>
                <w:color w:val="000000"/>
              </w:rPr>
              <w:t>]</w:t>
            </w:r>
          </w:p>
          <w:p w:rsidR="006A724F" w:rsidRPr="00653A07" w:rsidRDefault="006A724F" w:rsidP="00EB4CDA">
            <w:pPr>
              <w:spacing w:line="360" w:lineRule="auto"/>
              <w:jc w:val="center"/>
              <w:rPr>
                <w:rFonts w:asciiTheme="majorBidi" w:hAnsiTheme="majorBidi" w:cstheme="majorBidi"/>
                <w:color w:val="000000" w:themeColor="text1"/>
                <w:shd w:val="clear" w:color="auto" w:fill="FFFFFF"/>
              </w:rPr>
            </w:pPr>
            <w:r w:rsidRPr="00EB4CDA">
              <w:rPr>
                <w:rFonts w:asciiTheme="majorBidi" w:hAnsiTheme="majorBidi" w:cstheme="majorBidi"/>
                <w:color w:val="000000" w:themeColor="text1"/>
                <w:sz w:val="28"/>
                <w:szCs w:val="28"/>
                <w:shd w:val="clear" w:color="auto" w:fill="FFFFFF"/>
              </w:rPr>
              <w:t>לוֹמְדִים</w:t>
            </w:r>
          </w:p>
        </w:tc>
        <w:tc>
          <w:tcPr>
            <w:tcW w:w="1800" w:type="dxa"/>
          </w:tcPr>
          <w:p w:rsidR="006A724F" w:rsidRPr="00653A07" w:rsidRDefault="006A724F" w:rsidP="00EB4CDA">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[lomdot</w:t>
            </w:r>
            <w:r w:rsidRPr="00653A07">
              <w:rPr>
                <w:rFonts w:asciiTheme="majorBidi" w:hAnsiTheme="majorBidi" w:cstheme="majorBidi"/>
                <w:color w:val="000000"/>
              </w:rPr>
              <w:t>]</w:t>
            </w:r>
          </w:p>
          <w:p w:rsidR="006A724F" w:rsidRPr="00653A07" w:rsidRDefault="006A724F" w:rsidP="00EB4CDA">
            <w:pPr>
              <w:spacing w:line="360" w:lineRule="auto"/>
              <w:jc w:val="center"/>
              <w:rPr>
                <w:rFonts w:asciiTheme="majorBidi" w:hAnsiTheme="majorBidi" w:cstheme="majorBidi"/>
                <w:color w:val="000000" w:themeColor="text1"/>
              </w:rPr>
            </w:pPr>
            <w:r w:rsidRPr="00EB4CDA">
              <w:rPr>
                <w:rFonts w:asciiTheme="majorBidi" w:hAnsiTheme="majorBidi" w:cstheme="majorBidi"/>
                <w:color w:val="000000" w:themeColor="text1"/>
                <w:sz w:val="28"/>
                <w:szCs w:val="28"/>
                <w:shd w:val="clear" w:color="auto" w:fill="FFFFFF"/>
              </w:rPr>
              <w:t>לוֹמְדוֹת</w:t>
            </w:r>
          </w:p>
        </w:tc>
      </w:tr>
      <w:tr w:rsidR="006A724F" w:rsidRPr="00653A07" w:rsidTr="00E0201F">
        <w:trPr>
          <w:trHeight w:val="440"/>
          <w:jc w:val="center"/>
        </w:trPr>
        <w:tc>
          <w:tcPr>
            <w:tcW w:w="1435" w:type="dxa"/>
          </w:tcPr>
          <w:p w:rsidR="006A724F" w:rsidRPr="00653A07" w:rsidRDefault="006A724F" w:rsidP="00EB4CDA">
            <w:pPr>
              <w:pStyle w:val="Heading2"/>
              <w:spacing w:before="0" w:beforeAutospacing="0" w:after="0" w:afterAutospacing="0" w:line="360" w:lineRule="auto"/>
              <w:jc w:val="center"/>
              <w:textAlignment w:val="baseline"/>
              <w:rPr>
                <w:rFonts w:asciiTheme="majorBidi" w:hAnsiTheme="majorBidi" w:cstheme="majorBidi"/>
                <w:color w:val="000000" w:themeColor="text1"/>
                <w:sz w:val="24"/>
                <w:szCs w:val="24"/>
              </w:rPr>
            </w:pPr>
            <w:r w:rsidRPr="00EB4CDA">
              <w:rPr>
                <w:rStyle w:val="color11"/>
                <w:rFonts w:asciiTheme="majorBidi" w:hAnsiTheme="majorBidi" w:cstheme="majorBidi"/>
                <w:color w:val="000000" w:themeColor="text1"/>
                <w:spacing w:val="36"/>
                <w:sz w:val="28"/>
                <w:szCs w:val="28"/>
                <w:bdr w:val="none" w:sz="0" w:space="0" w:color="auto" w:frame="1"/>
              </w:rPr>
              <w:t>ל’’ה</w:t>
            </w:r>
          </w:p>
        </w:tc>
        <w:tc>
          <w:tcPr>
            <w:tcW w:w="1530" w:type="dxa"/>
          </w:tcPr>
          <w:p w:rsidR="006A724F" w:rsidRPr="00653A07" w:rsidRDefault="006A724F" w:rsidP="00EB4CDA">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[ose</w:t>
            </w:r>
            <w:r w:rsidRPr="00653A07">
              <w:rPr>
                <w:rFonts w:asciiTheme="majorBidi" w:hAnsiTheme="majorBidi" w:cstheme="majorBidi"/>
                <w:color w:val="000000"/>
              </w:rPr>
              <w:t>]</w:t>
            </w:r>
          </w:p>
          <w:p w:rsidR="006A724F" w:rsidRPr="00653A07" w:rsidRDefault="006A724F" w:rsidP="00EB4CDA">
            <w:pPr>
              <w:spacing w:line="360" w:lineRule="auto"/>
              <w:jc w:val="center"/>
              <w:rPr>
                <w:rFonts w:asciiTheme="majorBidi" w:hAnsiTheme="majorBidi" w:cstheme="majorBidi"/>
                <w:color w:val="000000" w:themeColor="text1"/>
                <w:shd w:val="clear" w:color="auto" w:fill="FFFFFF"/>
              </w:rPr>
            </w:pPr>
            <w:r w:rsidRPr="00EB4CDA">
              <w:rPr>
                <w:rFonts w:asciiTheme="majorBidi" w:hAnsiTheme="majorBidi" w:cstheme="majorBidi"/>
                <w:color w:val="000000" w:themeColor="text1"/>
                <w:sz w:val="28"/>
                <w:szCs w:val="28"/>
                <w:shd w:val="clear" w:color="auto" w:fill="FFFFFF"/>
              </w:rPr>
              <w:t>עוֹשֶׂה</w:t>
            </w:r>
          </w:p>
        </w:tc>
        <w:tc>
          <w:tcPr>
            <w:tcW w:w="1890" w:type="dxa"/>
          </w:tcPr>
          <w:p w:rsidR="006A724F" w:rsidRPr="00653A07" w:rsidRDefault="006A724F" w:rsidP="00EB4CDA">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[osa</w:t>
            </w:r>
            <w:r w:rsidRPr="00653A07">
              <w:rPr>
                <w:rFonts w:asciiTheme="majorBidi" w:hAnsiTheme="majorBidi" w:cstheme="majorBidi"/>
                <w:color w:val="000000"/>
              </w:rPr>
              <w:t>]</w:t>
            </w:r>
          </w:p>
          <w:p w:rsidR="006A724F" w:rsidRPr="00653A07" w:rsidRDefault="006A724F" w:rsidP="00EB4CDA">
            <w:pPr>
              <w:spacing w:line="360" w:lineRule="auto"/>
              <w:jc w:val="center"/>
              <w:rPr>
                <w:rFonts w:asciiTheme="majorBidi" w:hAnsiTheme="majorBidi" w:cstheme="majorBidi"/>
                <w:color w:val="000000" w:themeColor="text1"/>
                <w:shd w:val="clear" w:color="auto" w:fill="FFFFFF"/>
              </w:rPr>
            </w:pPr>
            <w:r w:rsidRPr="00EB4CDA">
              <w:rPr>
                <w:rFonts w:asciiTheme="majorBidi" w:hAnsiTheme="majorBidi" w:cstheme="majorBidi"/>
                <w:color w:val="000000" w:themeColor="text1"/>
                <w:sz w:val="28"/>
                <w:szCs w:val="28"/>
                <w:shd w:val="clear" w:color="auto" w:fill="FFFFFF"/>
              </w:rPr>
              <w:t>עוֹשָׂה</w:t>
            </w:r>
          </w:p>
        </w:tc>
        <w:tc>
          <w:tcPr>
            <w:tcW w:w="1890" w:type="dxa"/>
          </w:tcPr>
          <w:p w:rsidR="006A724F" w:rsidRPr="00653A07" w:rsidRDefault="006A724F" w:rsidP="00EB4CDA">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[osim</w:t>
            </w:r>
            <w:r w:rsidRPr="00653A07">
              <w:rPr>
                <w:rFonts w:asciiTheme="majorBidi" w:hAnsiTheme="majorBidi" w:cstheme="majorBidi"/>
                <w:color w:val="000000"/>
              </w:rPr>
              <w:t>]</w:t>
            </w:r>
          </w:p>
          <w:p w:rsidR="006A724F" w:rsidRPr="00653A07" w:rsidRDefault="006A724F" w:rsidP="00EB4CDA">
            <w:pPr>
              <w:spacing w:line="360" w:lineRule="auto"/>
              <w:jc w:val="center"/>
              <w:rPr>
                <w:rFonts w:asciiTheme="majorBidi" w:hAnsiTheme="majorBidi" w:cstheme="majorBidi"/>
                <w:color w:val="000000" w:themeColor="text1"/>
                <w:shd w:val="clear" w:color="auto" w:fill="FFFFFF"/>
              </w:rPr>
            </w:pPr>
            <w:r w:rsidRPr="00EB4CDA">
              <w:rPr>
                <w:rFonts w:asciiTheme="majorBidi" w:hAnsiTheme="majorBidi" w:cstheme="majorBidi"/>
                <w:color w:val="000000" w:themeColor="text1"/>
                <w:sz w:val="28"/>
                <w:szCs w:val="28"/>
                <w:shd w:val="clear" w:color="auto" w:fill="FFFFFF"/>
              </w:rPr>
              <w:t>עוֹשִׂים</w:t>
            </w:r>
          </w:p>
        </w:tc>
        <w:tc>
          <w:tcPr>
            <w:tcW w:w="1800" w:type="dxa"/>
          </w:tcPr>
          <w:p w:rsidR="006A724F" w:rsidRPr="00653A07" w:rsidRDefault="006A724F" w:rsidP="00EB4CDA">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[osot</w:t>
            </w:r>
            <w:r w:rsidRPr="00653A07">
              <w:rPr>
                <w:rFonts w:asciiTheme="majorBidi" w:hAnsiTheme="majorBidi" w:cstheme="majorBidi"/>
                <w:color w:val="000000"/>
              </w:rPr>
              <w:t>]</w:t>
            </w:r>
          </w:p>
          <w:p w:rsidR="006A724F" w:rsidRPr="00653A07" w:rsidRDefault="006A724F" w:rsidP="00EB4CDA">
            <w:pPr>
              <w:spacing w:line="360" w:lineRule="auto"/>
              <w:jc w:val="center"/>
              <w:rPr>
                <w:rFonts w:asciiTheme="majorBidi" w:hAnsiTheme="majorBidi" w:cstheme="majorBidi"/>
                <w:color w:val="000000" w:themeColor="text1"/>
              </w:rPr>
            </w:pPr>
            <w:r w:rsidRPr="00EB4CDA">
              <w:rPr>
                <w:rFonts w:asciiTheme="majorBidi" w:hAnsiTheme="majorBidi" w:cstheme="majorBidi"/>
                <w:color w:val="000000" w:themeColor="text1"/>
                <w:sz w:val="28"/>
                <w:szCs w:val="28"/>
                <w:shd w:val="clear" w:color="auto" w:fill="FFFFFF"/>
              </w:rPr>
              <w:t>עוֹשׂוֹת</w:t>
            </w:r>
          </w:p>
        </w:tc>
      </w:tr>
      <w:tr w:rsidR="006A724F" w:rsidRPr="00653A07" w:rsidTr="00E0201F">
        <w:trPr>
          <w:trHeight w:val="458"/>
          <w:jc w:val="center"/>
        </w:trPr>
        <w:tc>
          <w:tcPr>
            <w:tcW w:w="1435" w:type="dxa"/>
          </w:tcPr>
          <w:p w:rsidR="006A724F" w:rsidRPr="00EB4CDA" w:rsidRDefault="006A724F" w:rsidP="00EB4CDA">
            <w:pPr>
              <w:pStyle w:val="Heading2"/>
              <w:spacing w:before="0" w:beforeAutospacing="0" w:after="0" w:afterAutospacing="0" w:line="360" w:lineRule="auto"/>
              <w:jc w:val="center"/>
              <w:textAlignment w:val="baseline"/>
              <w:rPr>
                <w:rFonts w:asciiTheme="majorBidi" w:hAnsiTheme="majorBidi" w:cstheme="majorBidi"/>
                <w:color w:val="000000" w:themeColor="text1"/>
                <w:sz w:val="28"/>
                <w:szCs w:val="28"/>
              </w:rPr>
            </w:pPr>
            <w:r w:rsidRPr="00EB4CDA">
              <w:rPr>
                <w:rStyle w:val="color11"/>
                <w:rFonts w:asciiTheme="majorBidi" w:hAnsiTheme="majorBidi" w:cstheme="majorBidi"/>
                <w:color w:val="000000" w:themeColor="text1"/>
                <w:spacing w:val="36"/>
                <w:sz w:val="28"/>
                <w:szCs w:val="28"/>
                <w:bdr w:val="none" w:sz="0" w:space="0" w:color="auto" w:frame="1"/>
              </w:rPr>
              <w:t>ע’’ו/ע’’י</w:t>
            </w:r>
          </w:p>
        </w:tc>
        <w:tc>
          <w:tcPr>
            <w:tcW w:w="1530" w:type="dxa"/>
          </w:tcPr>
          <w:p w:rsidR="006A724F" w:rsidRPr="00653A07" w:rsidRDefault="006A724F" w:rsidP="00EB4CDA">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[kam</w:t>
            </w:r>
            <w:r w:rsidRPr="00653A07">
              <w:rPr>
                <w:rFonts w:asciiTheme="majorBidi" w:hAnsiTheme="majorBidi" w:cstheme="majorBidi"/>
                <w:color w:val="000000"/>
              </w:rPr>
              <w:t>]</w:t>
            </w:r>
          </w:p>
          <w:p w:rsidR="006A724F" w:rsidRPr="00653A07" w:rsidRDefault="006A724F" w:rsidP="00EB4CDA">
            <w:pPr>
              <w:spacing w:line="360" w:lineRule="auto"/>
              <w:jc w:val="center"/>
              <w:rPr>
                <w:rFonts w:asciiTheme="majorBidi" w:hAnsiTheme="majorBidi" w:cstheme="majorBidi"/>
                <w:color w:val="333333"/>
                <w:shd w:val="clear" w:color="auto" w:fill="FFFFFF"/>
              </w:rPr>
            </w:pPr>
            <w:r w:rsidRPr="00EB4CDA">
              <w:rPr>
                <w:rFonts w:asciiTheme="majorBidi" w:hAnsiTheme="majorBidi" w:cstheme="majorBidi"/>
                <w:color w:val="333333"/>
                <w:sz w:val="28"/>
                <w:szCs w:val="28"/>
                <w:shd w:val="clear" w:color="auto" w:fill="FFFFFF"/>
              </w:rPr>
              <w:t>קָם</w:t>
            </w:r>
          </w:p>
        </w:tc>
        <w:tc>
          <w:tcPr>
            <w:tcW w:w="1890" w:type="dxa"/>
          </w:tcPr>
          <w:p w:rsidR="006A724F" w:rsidRPr="00653A07" w:rsidRDefault="006A724F" w:rsidP="00EB4CDA">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[kama</w:t>
            </w:r>
            <w:r w:rsidRPr="00653A07">
              <w:rPr>
                <w:rFonts w:asciiTheme="majorBidi" w:hAnsiTheme="majorBidi" w:cstheme="majorBidi"/>
                <w:color w:val="000000"/>
              </w:rPr>
              <w:t>]</w:t>
            </w:r>
          </w:p>
          <w:p w:rsidR="006A724F" w:rsidRPr="00653A07" w:rsidRDefault="006A724F" w:rsidP="00EB4CDA">
            <w:pPr>
              <w:spacing w:line="360" w:lineRule="auto"/>
              <w:jc w:val="center"/>
              <w:rPr>
                <w:rFonts w:asciiTheme="majorBidi" w:hAnsiTheme="majorBidi" w:cstheme="majorBidi"/>
              </w:rPr>
            </w:pPr>
            <w:r w:rsidRPr="00EB4CDA">
              <w:rPr>
                <w:rFonts w:asciiTheme="majorBidi" w:hAnsiTheme="majorBidi" w:cstheme="majorBidi"/>
                <w:color w:val="333333"/>
                <w:sz w:val="28"/>
                <w:szCs w:val="28"/>
                <w:shd w:val="clear" w:color="auto" w:fill="FFFFFF"/>
              </w:rPr>
              <w:t>קָמָה</w:t>
            </w:r>
          </w:p>
        </w:tc>
        <w:tc>
          <w:tcPr>
            <w:tcW w:w="1890" w:type="dxa"/>
          </w:tcPr>
          <w:p w:rsidR="006A724F" w:rsidRPr="00653A07" w:rsidRDefault="006A724F" w:rsidP="00EB4CDA">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[kamim</w:t>
            </w:r>
            <w:r w:rsidRPr="00653A07">
              <w:rPr>
                <w:rFonts w:asciiTheme="majorBidi" w:hAnsiTheme="majorBidi" w:cstheme="majorBidi"/>
                <w:color w:val="000000"/>
              </w:rPr>
              <w:t>]</w:t>
            </w:r>
          </w:p>
          <w:p w:rsidR="006A724F" w:rsidRPr="00653A07" w:rsidRDefault="006A724F" w:rsidP="00EB4CDA">
            <w:pPr>
              <w:spacing w:line="360" w:lineRule="auto"/>
              <w:jc w:val="center"/>
              <w:rPr>
                <w:rFonts w:asciiTheme="majorBidi" w:hAnsiTheme="majorBidi" w:cstheme="majorBidi"/>
                <w:color w:val="333333"/>
                <w:shd w:val="clear" w:color="auto" w:fill="FFFFFF"/>
              </w:rPr>
            </w:pPr>
            <w:r w:rsidRPr="00EB4CDA">
              <w:rPr>
                <w:rFonts w:asciiTheme="majorBidi" w:hAnsiTheme="majorBidi" w:cstheme="majorBidi"/>
                <w:color w:val="333333"/>
                <w:sz w:val="28"/>
                <w:szCs w:val="28"/>
                <w:shd w:val="clear" w:color="auto" w:fill="FFFFFF"/>
              </w:rPr>
              <w:t>קָמִים</w:t>
            </w:r>
          </w:p>
        </w:tc>
        <w:tc>
          <w:tcPr>
            <w:tcW w:w="1800" w:type="dxa"/>
          </w:tcPr>
          <w:p w:rsidR="006A724F" w:rsidRPr="00653A07" w:rsidRDefault="006A724F" w:rsidP="00EB4CDA">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[kamot</w:t>
            </w:r>
            <w:r w:rsidRPr="00653A07">
              <w:rPr>
                <w:rFonts w:asciiTheme="majorBidi" w:hAnsiTheme="majorBidi" w:cstheme="majorBidi"/>
                <w:color w:val="000000"/>
              </w:rPr>
              <w:t>]</w:t>
            </w:r>
          </w:p>
          <w:p w:rsidR="006A724F" w:rsidRPr="00653A07" w:rsidRDefault="006A724F" w:rsidP="00EB4CDA">
            <w:pPr>
              <w:spacing w:line="360" w:lineRule="auto"/>
              <w:jc w:val="center"/>
              <w:rPr>
                <w:rFonts w:asciiTheme="majorBidi" w:hAnsiTheme="majorBidi" w:cstheme="majorBidi"/>
              </w:rPr>
            </w:pPr>
            <w:r w:rsidRPr="00EB4CDA">
              <w:rPr>
                <w:rFonts w:asciiTheme="majorBidi" w:hAnsiTheme="majorBidi" w:cstheme="majorBidi"/>
                <w:color w:val="333333"/>
                <w:sz w:val="28"/>
                <w:szCs w:val="28"/>
                <w:shd w:val="clear" w:color="auto" w:fill="FFFFFF"/>
              </w:rPr>
              <w:t>קָמוֹת</w:t>
            </w:r>
          </w:p>
        </w:tc>
      </w:tr>
    </w:tbl>
    <w:p w:rsidR="006A724F" w:rsidRPr="00AC081C" w:rsidRDefault="006A724F" w:rsidP="00AC081C">
      <w:pPr>
        <w:spacing w:line="480" w:lineRule="auto"/>
        <w:jc w:val="center"/>
        <w:rPr>
          <w:rFonts w:asciiTheme="majorBidi" w:hAnsiTheme="majorBidi" w:cstheme="majorBidi"/>
          <w:sz w:val="20"/>
          <w:szCs w:val="20"/>
        </w:rPr>
      </w:pPr>
      <w:r w:rsidRPr="00EB4CDA">
        <w:rPr>
          <w:rFonts w:asciiTheme="majorBidi" w:hAnsiTheme="majorBidi" w:cstheme="majorBidi"/>
          <w:sz w:val="20"/>
          <w:szCs w:val="20"/>
        </w:rPr>
        <w:t>Gender in verbs, Table (</w:t>
      </w:r>
      <w:r w:rsidR="004D342F" w:rsidRPr="00EB4CDA">
        <w:rPr>
          <w:rFonts w:asciiTheme="majorBidi" w:hAnsiTheme="majorBidi" w:cstheme="majorBidi"/>
          <w:sz w:val="20"/>
          <w:szCs w:val="20"/>
        </w:rPr>
        <w:t>1.12</w:t>
      </w:r>
      <w:r w:rsidRPr="00EB4CDA">
        <w:rPr>
          <w:rFonts w:asciiTheme="majorBidi" w:hAnsiTheme="majorBidi" w:cstheme="majorBidi"/>
          <w:sz w:val="20"/>
          <w:szCs w:val="20"/>
        </w:rPr>
        <w:t>)</w:t>
      </w:r>
      <w:r w:rsidRPr="00EB4CDA">
        <w:rPr>
          <w:rStyle w:val="FootnoteReference"/>
          <w:rFonts w:asciiTheme="majorBidi" w:hAnsiTheme="majorBidi" w:cstheme="majorBidi"/>
          <w:sz w:val="20"/>
          <w:szCs w:val="20"/>
        </w:rPr>
        <w:footnoteReference w:id="10"/>
      </w:r>
    </w:p>
    <w:tbl>
      <w:tblPr>
        <w:tblStyle w:val="TableGrid"/>
        <w:tblW w:w="8905" w:type="dxa"/>
        <w:jc w:val="center"/>
        <w:tblLook w:val="04A0" w:firstRow="1" w:lastRow="0" w:firstColumn="1" w:lastColumn="0" w:noHBand="0" w:noVBand="1"/>
      </w:tblPr>
      <w:tblGrid>
        <w:gridCol w:w="1870"/>
        <w:gridCol w:w="1545"/>
        <w:gridCol w:w="1620"/>
        <w:gridCol w:w="1980"/>
        <w:gridCol w:w="1890"/>
      </w:tblGrid>
      <w:tr w:rsidR="006A724F" w:rsidRPr="00653A07" w:rsidTr="00E0201F">
        <w:trPr>
          <w:jc w:val="center"/>
        </w:trPr>
        <w:tc>
          <w:tcPr>
            <w:tcW w:w="1870" w:type="dxa"/>
          </w:tcPr>
          <w:p w:rsidR="006A724F" w:rsidRPr="00653A07" w:rsidRDefault="006A724F" w:rsidP="00AC081C">
            <w:pPr>
              <w:spacing w:line="360" w:lineRule="auto"/>
              <w:rPr>
                <w:rFonts w:asciiTheme="majorBidi" w:hAnsiTheme="majorBidi" w:cstheme="majorBidi"/>
              </w:rPr>
            </w:pPr>
          </w:p>
        </w:tc>
        <w:tc>
          <w:tcPr>
            <w:tcW w:w="3165" w:type="dxa"/>
            <w:gridSpan w:val="2"/>
          </w:tcPr>
          <w:p w:rsidR="006A724F" w:rsidRPr="00653A07" w:rsidRDefault="006A724F" w:rsidP="00AC081C">
            <w:pPr>
              <w:spacing w:line="360" w:lineRule="auto"/>
              <w:jc w:val="center"/>
              <w:rPr>
                <w:rFonts w:asciiTheme="majorBidi" w:hAnsiTheme="majorBidi" w:cstheme="majorBidi"/>
                <w:b/>
                <w:bCs/>
              </w:rPr>
            </w:pPr>
            <w:r w:rsidRPr="00653A07">
              <w:rPr>
                <w:rFonts w:asciiTheme="majorBidi" w:hAnsiTheme="majorBidi" w:cstheme="majorBidi"/>
                <w:b/>
                <w:bCs/>
              </w:rPr>
              <w:t>Singular</w:t>
            </w:r>
          </w:p>
        </w:tc>
        <w:tc>
          <w:tcPr>
            <w:tcW w:w="3870" w:type="dxa"/>
            <w:gridSpan w:val="2"/>
          </w:tcPr>
          <w:p w:rsidR="006A724F" w:rsidRPr="00653A07" w:rsidRDefault="006A724F" w:rsidP="00AC081C">
            <w:pPr>
              <w:spacing w:line="360" w:lineRule="auto"/>
              <w:jc w:val="center"/>
              <w:rPr>
                <w:rFonts w:asciiTheme="majorBidi" w:hAnsiTheme="majorBidi" w:cstheme="majorBidi"/>
              </w:rPr>
            </w:pPr>
            <w:r w:rsidRPr="00653A07">
              <w:rPr>
                <w:rFonts w:asciiTheme="majorBidi" w:hAnsiTheme="majorBidi" w:cstheme="majorBidi"/>
                <w:b/>
                <w:bCs/>
              </w:rPr>
              <w:t>Plural</w:t>
            </w:r>
          </w:p>
        </w:tc>
      </w:tr>
      <w:tr w:rsidR="006A724F" w:rsidRPr="00653A07" w:rsidTr="00E0201F">
        <w:trPr>
          <w:jc w:val="center"/>
        </w:trPr>
        <w:tc>
          <w:tcPr>
            <w:tcW w:w="1870" w:type="dxa"/>
          </w:tcPr>
          <w:p w:rsidR="006A724F" w:rsidRPr="00653A07" w:rsidRDefault="006A724F" w:rsidP="00AC081C">
            <w:pPr>
              <w:spacing w:line="360" w:lineRule="auto"/>
              <w:rPr>
                <w:rFonts w:asciiTheme="majorBidi" w:hAnsiTheme="majorBidi" w:cstheme="majorBidi"/>
              </w:rPr>
            </w:pPr>
          </w:p>
        </w:tc>
        <w:tc>
          <w:tcPr>
            <w:tcW w:w="1545" w:type="dxa"/>
          </w:tcPr>
          <w:p w:rsidR="006A724F" w:rsidRPr="00653A07" w:rsidRDefault="006A724F" w:rsidP="00AC081C">
            <w:pPr>
              <w:spacing w:line="360" w:lineRule="auto"/>
              <w:jc w:val="center"/>
              <w:rPr>
                <w:rFonts w:asciiTheme="majorBidi" w:hAnsiTheme="majorBidi" w:cstheme="majorBidi"/>
                <w:b/>
                <w:bCs/>
              </w:rPr>
            </w:pPr>
            <w:r w:rsidRPr="00653A07">
              <w:rPr>
                <w:rFonts w:asciiTheme="majorBidi" w:hAnsiTheme="majorBidi" w:cstheme="majorBidi"/>
                <w:b/>
                <w:bCs/>
              </w:rPr>
              <w:t>Masculine</w:t>
            </w:r>
          </w:p>
        </w:tc>
        <w:tc>
          <w:tcPr>
            <w:tcW w:w="1620" w:type="dxa"/>
          </w:tcPr>
          <w:p w:rsidR="006A724F" w:rsidRPr="00653A07" w:rsidRDefault="006A724F" w:rsidP="00AC081C">
            <w:pPr>
              <w:spacing w:line="360" w:lineRule="auto"/>
              <w:jc w:val="center"/>
              <w:rPr>
                <w:rFonts w:asciiTheme="majorBidi" w:hAnsiTheme="majorBidi" w:cstheme="majorBidi"/>
                <w:b/>
                <w:bCs/>
              </w:rPr>
            </w:pPr>
            <w:r w:rsidRPr="00653A07">
              <w:rPr>
                <w:rFonts w:asciiTheme="majorBidi" w:hAnsiTheme="majorBidi" w:cstheme="majorBidi"/>
                <w:b/>
                <w:bCs/>
              </w:rPr>
              <w:t>Feminine</w:t>
            </w:r>
          </w:p>
        </w:tc>
        <w:tc>
          <w:tcPr>
            <w:tcW w:w="1980" w:type="dxa"/>
          </w:tcPr>
          <w:p w:rsidR="006A724F" w:rsidRPr="00653A07" w:rsidRDefault="006A724F" w:rsidP="00AC081C">
            <w:pPr>
              <w:spacing w:line="360" w:lineRule="auto"/>
              <w:jc w:val="center"/>
              <w:rPr>
                <w:rFonts w:asciiTheme="majorBidi" w:hAnsiTheme="majorBidi" w:cstheme="majorBidi"/>
                <w:b/>
                <w:bCs/>
              </w:rPr>
            </w:pPr>
            <w:r w:rsidRPr="00653A07">
              <w:rPr>
                <w:rFonts w:asciiTheme="majorBidi" w:hAnsiTheme="majorBidi" w:cstheme="majorBidi"/>
                <w:b/>
                <w:bCs/>
              </w:rPr>
              <w:t>Masculine</w:t>
            </w:r>
          </w:p>
        </w:tc>
        <w:tc>
          <w:tcPr>
            <w:tcW w:w="1890" w:type="dxa"/>
          </w:tcPr>
          <w:p w:rsidR="006A724F" w:rsidRPr="00653A07" w:rsidRDefault="006A724F" w:rsidP="00AC081C">
            <w:pPr>
              <w:spacing w:line="360" w:lineRule="auto"/>
              <w:jc w:val="center"/>
              <w:rPr>
                <w:rFonts w:asciiTheme="majorBidi" w:hAnsiTheme="majorBidi" w:cstheme="majorBidi"/>
                <w:b/>
                <w:bCs/>
              </w:rPr>
            </w:pPr>
            <w:r w:rsidRPr="00653A07">
              <w:rPr>
                <w:rFonts w:asciiTheme="majorBidi" w:hAnsiTheme="majorBidi" w:cstheme="majorBidi"/>
                <w:b/>
                <w:bCs/>
              </w:rPr>
              <w:t>Feminine</w:t>
            </w:r>
          </w:p>
        </w:tc>
      </w:tr>
      <w:tr w:rsidR="006A724F" w:rsidRPr="00653A07" w:rsidTr="00E0201F">
        <w:trPr>
          <w:jc w:val="center"/>
        </w:trPr>
        <w:tc>
          <w:tcPr>
            <w:tcW w:w="1870" w:type="dxa"/>
          </w:tcPr>
          <w:p w:rsidR="006A724F" w:rsidRPr="00653A07" w:rsidRDefault="006A724F" w:rsidP="00AC081C">
            <w:pPr>
              <w:spacing w:line="360" w:lineRule="auto"/>
              <w:rPr>
                <w:rFonts w:asciiTheme="majorBidi" w:hAnsiTheme="majorBidi" w:cstheme="majorBidi"/>
                <w:b/>
                <w:bCs/>
              </w:rPr>
            </w:pPr>
            <w:r w:rsidRPr="00653A07">
              <w:rPr>
                <w:rFonts w:asciiTheme="majorBidi" w:hAnsiTheme="majorBidi" w:cstheme="majorBidi"/>
                <w:b/>
                <w:bCs/>
              </w:rPr>
              <w:t>Noun</w:t>
            </w:r>
          </w:p>
        </w:tc>
        <w:tc>
          <w:tcPr>
            <w:tcW w:w="1545" w:type="dxa"/>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[xaver]</w:t>
            </w:r>
          </w:p>
          <w:p w:rsidR="006A724F" w:rsidRPr="00653A07" w:rsidRDefault="006A724F" w:rsidP="00AC081C">
            <w:pPr>
              <w:spacing w:line="360" w:lineRule="auto"/>
              <w:jc w:val="center"/>
              <w:rPr>
                <w:rFonts w:asciiTheme="majorBidi" w:hAnsiTheme="majorBidi" w:cstheme="majorBidi"/>
                <w:color w:val="333333"/>
                <w:shd w:val="clear" w:color="auto" w:fill="FFFFFF"/>
              </w:rPr>
            </w:pPr>
            <w:r w:rsidRPr="00AC081C">
              <w:rPr>
                <w:rFonts w:asciiTheme="majorBidi" w:hAnsiTheme="majorBidi" w:cstheme="majorBidi"/>
                <w:color w:val="333333"/>
                <w:sz w:val="28"/>
                <w:szCs w:val="28"/>
                <w:shd w:val="clear" w:color="auto" w:fill="FFFFFF"/>
              </w:rPr>
              <w:t>חָבֵר</w:t>
            </w:r>
          </w:p>
        </w:tc>
        <w:tc>
          <w:tcPr>
            <w:tcW w:w="1620" w:type="dxa"/>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[xavera]</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חֲבֵרָה</w:t>
            </w:r>
          </w:p>
        </w:tc>
        <w:tc>
          <w:tcPr>
            <w:tcW w:w="1980" w:type="dxa"/>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[xaverim]</w:t>
            </w:r>
          </w:p>
          <w:p w:rsidR="006A724F" w:rsidRPr="00653A07" w:rsidRDefault="006A724F" w:rsidP="00AC081C">
            <w:pPr>
              <w:spacing w:line="360" w:lineRule="auto"/>
              <w:jc w:val="center"/>
              <w:rPr>
                <w:rFonts w:asciiTheme="majorBidi" w:hAnsiTheme="majorBidi" w:cstheme="majorBidi"/>
                <w:color w:val="333333"/>
                <w:shd w:val="clear" w:color="auto" w:fill="FFFFFF"/>
              </w:rPr>
            </w:pPr>
            <w:r w:rsidRPr="00AC081C">
              <w:rPr>
                <w:rFonts w:asciiTheme="majorBidi" w:hAnsiTheme="majorBidi" w:cstheme="majorBidi"/>
                <w:color w:val="333333"/>
                <w:sz w:val="28"/>
                <w:szCs w:val="28"/>
                <w:shd w:val="clear" w:color="auto" w:fill="FFFFFF"/>
              </w:rPr>
              <w:t>חֲבֵרִים</w:t>
            </w:r>
          </w:p>
        </w:tc>
        <w:tc>
          <w:tcPr>
            <w:tcW w:w="1890" w:type="dxa"/>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[xaverot]</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sz w:val="28"/>
                <w:szCs w:val="28"/>
              </w:rPr>
              <w:t>חֲבֵרוֹת</w:t>
            </w:r>
          </w:p>
        </w:tc>
      </w:tr>
      <w:tr w:rsidR="006A724F" w:rsidRPr="00653A07" w:rsidTr="00E0201F">
        <w:trPr>
          <w:trHeight w:val="530"/>
          <w:jc w:val="center"/>
        </w:trPr>
        <w:tc>
          <w:tcPr>
            <w:tcW w:w="1870" w:type="dxa"/>
          </w:tcPr>
          <w:p w:rsidR="006A724F" w:rsidRPr="00653A07" w:rsidRDefault="006A724F" w:rsidP="00AC081C">
            <w:pPr>
              <w:spacing w:line="360" w:lineRule="auto"/>
              <w:rPr>
                <w:rFonts w:asciiTheme="majorBidi" w:hAnsiTheme="majorBidi" w:cstheme="majorBidi"/>
                <w:b/>
                <w:bCs/>
              </w:rPr>
            </w:pPr>
            <w:r w:rsidRPr="00653A07">
              <w:rPr>
                <w:rFonts w:asciiTheme="majorBidi" w:hAnsiTheme="majorBidi" w:cstheme="majorBidi"/>
                <w:b/>
                <w:bCs/>
              </w:rPr>
              <w:t>Adjective</w:t>
            </w:r>
          </w:p>
        </w:tc>
        <w:tc>
          <w:tcPr>
            <w:tcW w:w="1545" w:type="dxa"/>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[gadol]</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גָּדוֹל</w:t>
            </w:r>
          </w:p>
        </w:tc>
        <w:tc>
          <w:tcPr>
            <w:tcW w:w="1620" w:type="dxa"/>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[gdola]</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גְּדוֹלָה</w:t>
            </w:r>
          </w:p>
        </w:tc>
        <w:tc>
          <w:tcPr>
            <w:tcW w:w="1980" w:type="dxa"/>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[gdolim]</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גְּדוֹלִים</w:t>
            </w:r>
          </w:p>
        </w:tc>
        <w:tc>
          <w:tcPr>
            <w:tcW w:w="1890" w:type="dxa"/>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[gdolot]</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גְּדוֹלוֹת</w:t>
            </w:r>
          </w:p>
        </w:tc>
      </w:tr>
    </w:tbl>
    <w:p w:rsidR="006A724F" w:rsidRDefault="006A724F" w:rsidP="00AC081C">
      <w:pPr>
        <w:spacing w:line="480" w:lineRule="auto"/>
        <w:jc w:val="center"/>
        <w:rPr>
          <w:rFonts w:asciiTheme="majorBidi" w:hAnsiTheme="majorBidi" w:cstheme="majorBidi"/>
          <w:sz w:val="20"/>
          <w:szCs w:val="20"/>
        </w:rPr>
      </w:pPr>
      <w:r w:rsidRPr="00AC081C">
        <w:rPr>
          <w:rFonts w:asciiTheme="majorBidi" w:hAnsiTheme="majorBidi" w:cstheme="majorBidi"/>
          <w:sz w:val="20"/>
          <w:szCs w:val="20"/>
        </w:rPr>
        <w:t>Gender in nouns and adjectives, Table (</w:t>
      </w:r>
      <w:r w:rsidR="004D342F" w:rsidRPr="00AC081C">
        <w:rPr>
          <w:rFonts w:asciiTheme="majorBidi" w:hAnsiTheme="majorBidi" w:cstheme="majorBidi"/>
          <w:sz w:val="20"/>
          <w:szCs w:val="20"/>
        </w:rPr>
        <w:t>1.13</w:t>
      </w:r>
      <w:r w:rsidRPr="00AC081C">
        <w:rPr>
          <w:rFonts w:asciiTheme="majorBidi" w:hAnsiTheme="majorBidi" w:cstheme="majorBidi"/>
          <w:sz w:val="20"/>
          <w:szCs w:val="20"/>
        </w:rPr>
        <w:t>)</w:t>
      </w:r>
    </w:p>
    <w:p w:rsidR="00AC081C" w:rsidRDefault="00AC081C" w:rsidP="00AC081C">
      <w:pPr>
        <w:spacing w:line="480" w:lineRule="auto"/>
        <w:jc w:val="center"/>
        <w:rPr>
          <w:rFonts w:asciiTheme="majorBidi" w:hAnsiTheme="majorBidi" w:cstheme="majorBidi"/>
          <w:sz w:val="20"/>
          <w:szCs w:val="20"/>
        </w:rPr>
      </w:pPr>
    </w:p>
    <w:p w:rsidR="00AC081C" w:rsidRDefault="00AC081C" w:rsidP="00AC081C">
      <w:pPr>
        <w:spacing w:line="480" w:lineRule="auto"/>
        <w:jc w:val="center"/>
        <w:rPr>
          <w:rFonts w:asciiTheme="majorBidi" w:hAnsiTheme="majorBidi" w:cstheme="majorBidi"/>
          <w:sz w:val="20"/>
          <w:szCs w:val="20"/>
        </w:rPr>
      </w:pPr>
    </w:p>
    <w:p w:rsidR="00AC081C" w:rsidRDefault="00AC081C" w:rsidP="00AC081C">
      <w:pPr>
        <w:spacing w:line="480" w:lineRule="auto"/>
        <w:jc w:val="center"/>
        <w:rPr>
          <w:rFonts w:asciiTheme="majorBidi" w:hAnsiTheme="majorBidi" w:cstheme="majorBidi"/>
          <w:sz w:val="20"/>
          <w:szCs w:val="20"/>
        </w:rPr>
      </w:pPr>
    </w:p>
    <w:p w:rsidR="00AC081C" w:rsidRPr="00AC081C" w:rsidRDefault="00AC081C" w:rsidP="00AC081C">
      <w:pPr>
        <w:spacing w:line="480" w:lineRule="auto"/>
        <w:jc w:val="center"/>
        <w:rPr>
          <w:rFonts w:asciiTheme="majorBidi" w:hAnsiTheme="majorBidi" w:cstheme="majorBidi"/>
          <w:sz w:val="20"/>
          <w:szCs w:val="20"/>
        </w:rPr>
      </w:pPr>
    </w:p>
    <w:tbl>
      <w:tblPr>
        <w:tblStyle w:val="TableGrid"/>
        <w:tblW w:w="0" w:type="auto"/>
        <w:jc w:val="center"/>
        <w:tblLook w:val="04A0" w:firstRow="1" w:lastRow="0" w:firstColumn="1" w:lastColumn="0" w:noHBand="0" w:noVBand="1"/>
      </w:tblPr>
      <w:tblGrid>
        <w:gridCol w:w="1870"/>
        <w:gridCol w:w="1455"/>
        <w:gridCol w:w="1260"/>
        <w:gridCol w:w="1890"/>
        <w:gridCol w:w="1350"/>
      </w:tblGrid>
      <w:tr w:rsidR="006A724F" w:rsidRPr="00653A07" w:rsidTr="00E0201F">
        <w:trPr>
          <w:jc w:val="center"/>
        </w:trPr>
        <w:tc>
          <w:tcPr>
            <w:tcW w:w="1870" w:type="dxa"/>
          </w:tcPr>
          <w:p w:rsidR="006A724F" w:rsidRPr="00653A07" w:rsidRDefault="006A724F" w:rsidP="00AC081C">
            <w:pPr>
              <w:spacing w:line="360" w:lineRule="auto"/>
              <w:rPr>
                <w:rFonts w:asciiTheme="majorBidi" w:hAnsiTheme="majorBidi" w:cstheme="majorBidi"/>
              </w:rPr>
            </w:pPr>
          </w:p>
        </w:tc>
        <w:tc>
          <w:tcPr>
            <w:tcW w:w="2715" w:type="dxa"/>
            <w:gridSpan w:val="2"/>
          </w:tcPr>
          <w:p w:rsidR="006A724F" w:rsidRPr="00653A07" w:rsidRDefault="006A724F" w:rsidP="00AC081C">
            <w:pPr>
              <w:spacing w:line="360" w:lineRule="auto"/>
              <w:jc w:val="center"/>
              <w:rPr>
                <w:rFonts w:asciiTheme="majorBidi" w:hAnsiTheme="majorBidi" w:cstheme="majorBidi"/>
                <w:b/>
                <w:bCs/>
              </w:rPr>
            </w:pPr>
            <w:r w:rsidRPr="00653A07">
              <w:rPr>
                <w:rFonts w:asciiTheme="majorBidi" w:hAnsiTheme="majorBidi" w:cstheme="majorBidi"/>
                <w:b/>
                <w:bCs/>
              </w:rPr>
              <w:t>Singular</w:t>
            </w:r>
          </w:p>
        </w:tc>
        <w:tc>
          <w:tcPr>
            <w:tcW w:w="3240" w:type="dxa"/>
            <w:gridSpan w:val="2"/>
          </w:tcPr>
          <w:p w:rsidR="006A724F" w:rsidRPr="00653A07" w:rsidRDefault="006A724F" w:rsidP="00AC081C">
            <w:pPr>
              <w:spacing w:line="360" w:lineRule="auto"/>
              <w:jc w:val="center"/>
              <w:rPr>
                <w:rFonts w:asciiTheme="majorBidi" w:hAnsiTheme="majorBidi" w:cstheme="majorBidi"/>
                <w:b/>
                <w:bCs/>
              </w:rPr>
            </w:pPr>
            <w:r w:rsidRPr="00653A07">
              <w:rPr>
                <w:rFonts w:asciiTheme="majorBidi" w:hAnsiTheme="majorBidi" w:cstheme="majorBidi"/>
                <w:b/>
                <w:bCs/>
              </w:rPr>
              <w:t>Plural</w:t>
            </w:r>
          </w:p>
        </w:tc>
      </w:tr>
      <w:tr w:rsidR="006A724F" w:rsidRPr="00653A07" w:rsidTr="00E0201F">
        <w:trPr>
          <w:jc w:val="center"/>
        </w:trPr>
        <w:tc>
          <w:tcPr>
            <w:tcW w:w="1870" w:type="dxa"/>
          </w:tcPr>
          <w:p w:rsidR="006A724F" w:rsidRPr="00653A07" w:rsidRDefault="006A724F" w:rsidP="00AC081C">
            <w:pPr>
              <w:spacing w:line="360" w:lineRule="auto"/>
              <w:rPr>
                <w:rFonts w:asciiTheme="majorBidi" w:hAnsiTheme="majorBidi" w:cstheme="majorBidi"/>
              </w:rPr>
            </w:pPr>
          </w:p>
        </w:tc>
        <w:tc>
          <w:tcPr>
            <w:tcW w:w="1455" w:type="dxa"/>
          </w:tcPr>
          <w:p w:rsidR="006A724F" w:rsidRPr="00653A07" w:rsidRDefault="006A724F" w:rsidP="00AC081C">
            <w:pPr>
              <w:spacing w:line="360" w:lineRule="auto"/>
              <w:jc w:val="center"/>
              <w:rPr>
                <w:rFonts w:asciiTheme="majorBidi" w:hAnsiTheme="majorBidi" w:cstheme="majorBidi"/>
                <w:b/>
                <w:bCs/>
              </w:rPr>
            </w:pPr>
            <w:r w:rsidRPr="00653A07">
              <w:rPr>
                <w:rFonts w:asciiTheme="majorBidi" w:hAnsiTheme="majorBidi" w:cstheme="majorBidi"/>
                <w:b/>
                <w:bCs/>
              </w:rPr>
              <w:t>Masculine</w:t>
            </w:r>
          </w:p>
        </w:tc>
        <w:tc>
          <w:tcPr>
            <w:tcW w:w="1260" w:type="dxa"/>
          </w:tcPr>
          <w:p w:rsidR="006A724F" w:rsidRPr="00653A07" w:rsidRDefault="006A724F" w:rsidP="00AC081C">
            <w:pPr>
              <w:spacing w:line="360" w:lineRule="auto"/>
              <w:jc w:val="center"/>
              <w:rPr>
                <w:rFonts w:asciiTheme="majorBidi" w:hAnsiTheme="majorBidi" w:cstheme="majorBidi"/>
                <w:b/>
                <w:bCs/>
              </w:rPr>
            </w:pPr>
            <w:r w:rsidRPr="00653A07">
              <w:rPr>
                <w:rFonts w:asciiTheme="majorBidi" w:hAnsiTheme="majorBidi" w:cstheme="majorBidi"/>
                <w:b/>
                <w:bCs/>
              </w:rPr>
              <w:t>Feminine</w:t>
            </w:r>
          </w:p>
        </w:tc>
        <w:tc>
          <w:tcPr>
            <w:tcW w:w="1890" w:type="dxa"/>
          </w:tcPr>
          <w:p w:rsidR="006A724F" w:rsidRPr="00653A07" w:rsidRDefault="006A724F" w:rsidP="00AC081C">
            <w:pPr>
              <w:spacing w:line="360" w:lineRule="auto"/>
              <w:jc w:val="center"/>
              <w:rPr>
                <w:rFonts w:asciiTheme="majorBidi" w:hAnsiTheme="majorBidi" w:cstheme="majorBidi"/>
                <w:b/>
                <w:bCs/>
              </w:rPr>
            </w:pPr>
            <w:r w:rsidRPr="00653A07">
              <w:rPr>
                <w:rFonts w:asciiTheme="majorBidi" w:hAnsiTheme="majorBidi" w:cstheme="majorBidi"/>
                <w:b/>
                <w:bCs/>
              </w:rPr>
              <w:t>Masculine</w:t>
            </w:r>
          </w:p>
        </w:tc>
        <w:tc>
          <w:tcPr>
            <w:tcW w:w="1350" w:type="dxa"/>
          </w:tcPr>
          <w:p w:rsidR="006A724F" w:rsidRPr="00653A07" w:rsidRDefault="006A724F" w:rsidP="00AC081C">
            <w:pPr>
              <w:spacing w:line="360" w:lineRule="auto"/>
              <w:jc w:val="center"/>
              <w:rPr>
                <w:rFonts w:asciiTheme="majorBidi" w:hAnsiTheme="majorBidi" w:cstheme="majorBidi"/>
                <w:b/>
                <w:bCs/>
              </w:rPr>
            </w:pPr>
            <w:r w:rsidRPr="00653A07">
              <w:rPr>
                <w:rFonts w:asciiTheme="majorBidi" w:hAnsiTheme="majorBidi" w:cstheme="majorBidi"/>
                <w:b/>
                <w:bCs/>
              </w:rPr>
              <w:t>Feminine</w:t>
            </w:r>
          </w:p>
        </w:tc>
      </w:tr>
      <w:tr w:rsidR="006A724F" w:rsidRPr="00653A07" w:rsidTr="00E0201F">
        <w:trPr>
          <w:jc w:val="center"/>
        </w:trPr>
        <w:tc>
          <w:tcPr>
            <w:tcW w:w="1870" w:type="dxa"/>
          </w:tcPr>
          <w:p w:rsidR="006A724F" w:rsidRPr="00653A07" w:rsidRDefault="006A724F" w:rsidP="00AC081C">
            <w:pPr>
              <w:spacing w:line="360" w:lineRule="auto"/>
              <w:rPr>
                <w:rFonts w:asciiTheme="majorBidi" w:hAnsiTheme="majorBidi" w:cstheme="majorBidi"/>
                <w:b/>
                <w:bCs/>
              </w:rPr>
            </w:pPr>
            <w:r w:rsidRPr="00653A07">
              <w:rPr>
                <w:rFonts w:asciiTheme="majorBidi" w:hAnsiTheme="majorBidi" w:cstheme="majorBidi"/>
                <w:b/>
                <w:bCs/>
              </w:rPr>
              <w:t>First person</w:t>
            </w:r>
          </w:p>
        </w:tc>
        <w:tc>
          <w:tcPr>
            <w:tcW w:w="2715" w:type="dxa"/>
            <w:gridSpan w:val="2"/>
          </w:tcPr>
          <w:p w:rsidR="006A724F" w:rsidRPr="00653A07" w:rsidRDefault="006A724F" w:rsidP="00AC081C">
            <w:pPr>
              <w:spacing w:line="360" w:lineRule="auto"/>
              <w:jc w:val="center"/>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[ani]</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אֲנִי</w:t>
            </w:r>
          </w:p>
        </w:tc>
        <w:tc>
          <w:tcPr>
            <w:tcW w:w="3240" w:type="dxa"/>
            <w:gridSpan w:val="2"/>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[anaxnu]</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אֲנַחְנוּ</w:t>
            </w:r>
          </w:p>
        </w:tc>
      </w:tr>
      <w:tr w:rsidR="006A724F" w:rsidRPr="00653A07" w:rsidTr="00E0201F">
        <w:trPr>
          <w:jc w:val="center"/>
        </w:trPr>
        <w:tc>
          <w:tcPr>
            <w:tcW w:w="1870" w:type="dxa"/>
          </w:tcPr>
          <w:p w:rsidR="006A724F" w:rsidRPr="00653A07" w:rsidRDefault="006A724F" w:rsidP="00AC081C">
            <w:pPr>
              <w:spacing w:line="360" w:lineRule="auto"/>
              <w:rPr>
                <w:rFonts w:asciiTheme="majorBidi" w:hAnsiTheme="majorBidi" w:cstheme="majorBidi"/>
                <w:b/>
                <w:bCs/>
              </w:rPr>
            </w:pPr>
            <w:r w:rsidRPr="00653A07">
              <w:rPr>
                <w:rFonts w:asciiTheme="majorBidi" w:hAnsiTheme="majorBidi" w:cstheme="majorBidi"/>
                <w:b/>
                <w:bCs/>
              </w:rPr>
              <w:t>Second person</w:t>
            </w:r>
          </w:p>
        </w:tc>
        <w:tc>
          <w:tcPr>
            <w:tcW w:w="1455" w:type="dxa"/>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[ata]</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אַתָּה</w:t>
            </w:r>
          </w:p>
        </w:tc>
        <w:tc>
          <w:tcPr>
            <w:tcW w:w="1260" w:type="dxa"/>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[at]</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אַתְּ</w:t>
            </w:r>
          </w:p>
        </w:tc>
        <w:tc>
          <w:tcPr>
            <w:tcW w:w="1890" w:type="dxa"/>
          </w:tcPr>
          <w:p w:rsidR="006A724F" w:rsidRPr="00653A07" w:rsidRDefault="006A724F" w:rsidP="00AC081C">
            <w:pPr>
              <w:spacing w:line="360" w:lineRule="auto"/>
              <w:jc w:val="center"/>
              <w:rPr>
                <w:rFonts w:asciiTheme="majorBidi" w:hAnsiTheme="majorBidi" w:cstheme="majorBidi"/>
                <w:color w:val="000000"/>
              </w:rPr>
            </w:pPr>
            <w:r w:rsidRPr="00653A07">
              <w:rPr>
                <w:rFonts w:asciiTheme="majorBidi" w:hAnsiTheme="majorBidi" w:cstheme="majorBidi"/>
                <w:color w:val="333333"/>
                <w:shd w:val="clear" w:color="auto" w:fill="FFFFFF"/>
              </w:rPr>
              <w:t>[at</w:t>
            </w:r>
            <w:r w:rsidRPr="00653A07">
              <w:rPr>
                <w:rFonts w:asciiTheme="majorBidi" w:hAnsiTheme="majorBidi" w:cstheme="majorBidi"/>
                <w:color w:val="000000"/>
              </w:rPr>
              <w:t>ɛm]</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אַתֶּם</w:t>
            </w:r>
          </w:p>
        </w:tc>
        <w:tc>
          <w:tcPr>
            <w:tcW w:w="1350" w:type="dxa"/>
          </w:tcPr>
          <w:p w:rsidR="006A724F" w:rsidRPr="00653A07" w:rsidRDefault="006A724F" w:rsidP="00AC081C">
            <w:pPr>
              <w:spacing w:line="360" w:lineRule="auto"/>
              <w:jc w:val="center"/>
              <w:rPr>
                <w:rFonts w:asciiTheme="majorBidi" w:hAnsiTheme="majorBidi" w:cstheme="majorBidi"/>
                <w:color w:val="000000"/>
              </w:rPr>
            </w:pPr>
            <w:r w:rsidRPr="00653A07">
              <w:rPr>
                <w:rFonts w:asciiTheme="majorBidi" w:hAnsiTheme="majorBidi" w:cstheme="majorBidi"/>
                <w:color w:val="333333"/>
                <w:shd w:val="clear" w:color="auto" w:fill="FFFFFF"/>
              </w:rPr>
              <w:t>[at</w:t>
            </w:r>
            <w:r w:rsidRPr="00653A07">
              <w:rPr>
                <w:rFonts w:asciiTheme="majorBidi" w:hAnsiTheme="majorBidi" w:cstheme="majorBidi"/>
                <w:color w:val="000000"/>
              </w:rPr>
              <w:t>ɛn]</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אַתֶּן</w:t>
            </w:r>
          </w:p>
        </w:tc>
      </w:tr>
      <w:tr w:rsidR="006A724F" w:rsidRPr="00653A07" w:rsidTr="00E0201F">
        <w:trPr>
          <w:jc w:val="center"/>
        </w:trPr>
        <w:tc>
          <w:tcPr>
            <w:tcW w:w="1870" w:type="dxa"/>
          </w:tcPr>
          <w:p w:rsidR="006A724F" w:rsidRPr="00653A07" w:rsidRDefault="006A724F" w:rsidP="00AC081C">
            <w:pPr>
              <w:spacing w:line="360" w:lineRule="auto"/>
              <w:rPr>
                <w:rFonts w:asciiTheme="majorBidi" w:hAnsiTheme="majorBidi" w:cstheme="majorBidi"/>
                <w:b/>
                <w:bCs/>
              </w:rPr>
            </w:pPr>
            <w:r w:rsidRPr="00653A07">
              <w:rPr>
                <w:rFonts w:asciiTheme="majorBidi" w:hAnsiTheme="majorBidi" w:cstheme="majorBidi"/>
                <w:b/>
                <w:bCs/>
              </w:rPr>
              <w:t>Third person</w:t>
            </w:r>
          </w:p>
        </w:tc>
        <w:tc>
          <w:tcPr>
            <w:tcW w:w="1455" w:type="dxa"/>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[hu]</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הוּא</w:t>
            </w:r>
          </w:p>
        </w:tc>
        <w:tc>
          <w:tcPr>
            <w:tcW w:w="1260" w:type="dxa"/>
          </w:tcPr>
          <w:p w:rsidR="006A724F" w:rsidRPr="00653A07" w:rsidRDefault="006A724F" w:rsidP="00AC081C">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[hi]</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הִיא</w:t>
            </w:r>
          </w:p>
        </w:tc>
        <w:tc>
          <w:tcPr>
            <w:tcW w:w="1890" w:type="dxa"/>
          </w:tcPr>
          <w:p w:rsidR="006A724F" w:rsidRPr="00653A07" w:rsidRDefault="006A724F" w:rsidP="00AC081C">
            <w:pPr>
              <w:spacing w:line="360" w:lineRule="auto"/>
              <w:jc w:val="center"/>
              <w:rPr>
                <w:rFonts w:asciiTheme="majorBidi" w:hAnsiTheme="majorBidi" w:cstheme="majorBidi"/>
                <w:color w:val="000000"/>
              </w:rPr>
            </w:pPr>
            <w:r w:rsidRPr="00653A07">
              <w:rPr>
                <w:rFonts w:asciiTheme="majorBidi" w:hAnsiTheme="majorBidi" w:cstheme="majorBidi"/>
                <w:color w:val="333333"/>
                <w:shd w:val="clear" w:color="auto" w:fill="FFFFFF"/>
              </w:rPr>
              <w:t>[h</w:t>
            </w:r>
            <w:r w:rsidRPr="00653A07">
              <w:rPr>
                <w:rFonts w:asciiTheme="majorBidi" w:hAnsiTheme="majorBidi" w:cstheme="majorBidi"/>
                <w:color w:val="000000"/>
              </w:rPr>
              <w:t>ɛm]</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הֵם</w:t>
            </w:r>
          </w:p>
        </w:tc>
        <w:tc>
          <w:tcPr>
            <w:tcW w:w="1350" w:type="dxa"/>
          </w:tcPr>
          <w:p w:rsidR="006A724F" w:rsidRPr="00653A07" w:rsidRDefault="006A724F" w:rsidP="00AC081C">
            <w:pPr>
              <w:spacing w:line="360" w:lineRule="auto"/>
              <w:jc w:val="center"/>
              <w:rPr>
                <w:rFonts w:asciiTheme="majorBidi" w:hAnsiTheme="majorBidi" w:cstheme="majorBidi"/>
                <w:color w:val="000000"/>
              </w:rPr>
            </w:pPr>
            <w:r w:rsidRPr="00653A07">
              <w:rPr>
                <w:rFonts w:asciiTheme="majorBidi" w:hAnsiTheme="majorBidi" w:cstheme="majorBidi"/>
                <w:color w:val="333333"/>
                <w:shd w:val="clear" w:color="auto" w:fill="FFFFFF"/>
              </w:rPr>
              <w:t>[h</w:t>
            </w:r>
            <w:r w:rsidRPr="00653A07">
              <w:rPr>
                <w:rFonts w:asciiTheme="majorBidi" w:hAnsiTheme="majorBidi" w:cstheme="majorBidi"/>
                <w:color w:val="000000"/>
              </w:rPr>
              <w:t>ɛn]</w:t>
            </w:r>
          </w:p>
          <w:p w:rsidR="006A724F" w:rsidRPr="00653A07" w:rsidRDefault="006A724F" w:rsidP="00AC081C">
            <w:pPr>
              <w:spacing w:line="360" w:lineRule="auto"/>
              <w:jc w:val="center"/>
              <w:rPr>
                <w:rFonts w:asciiTheme="majorBidi" w:hAnsiTheme="majorBidi" w:cstheme="majorBidi"/>
              </w:rPr>
            </w:pPr>
            <w:r w:rsidRPr="00AC081C">
              <w:rPr>
                <w:rFonts w:asciiTheme="majorBidi" w:hAnsiTheme="majorBidi" w:cstheme="majorBidi"/>
                <w:color w:val="333333"/>
                <w:sz w:val="28"/>
                <w:szCs w:val="28"/>
                <w:shd w:val="clear" w:color="auto" w:fill="FFFFFF"/>
              </w:rPr>
              <w:t>הֵן</w:t>
            </w:r>
          </w:p>
        </w:tc>
      </w:tr>
    </w:tbl>
    <w:p w:rsidR="006A724F" w:rsidRPr="00AC081C" w:rsidRDefault="006A724F" w:rsidP="00AC081C">
      <w:pPr>
        <w:spacing w:line="480" w:lineRule="auto"/>
        <w:jc w:val="center"/>
        <w:rPr>
          <w:rFonts w:asciiTheme="majorBidi" w:hAnsiTheme="majorBidi" w:cstheme="majorBidi"/>
          <w:sz w:val="20"/>
          <w:szCs w:val="20"/>
        </w:rPr>
      </w:pPr>
      <w:r w:rsidRPr="00AC081C">
        <w:rPr>
          <w:rFonts w:asciiTheme="majorBidi" w:hAnsiTheme="majorBidi" w:cstheme="majorBidi"/>
          <w:sz w:val="20"/>
          <w:szCs w:val="20"/>
        </w:rPr>
        <w:t>Gender in pronouns, Table (</w:t>
      </w:r>
      <w:r w:rsidR="004D342F" w:rsidRPr="00AC081C">
        <w:rPr>
          <w:rFonts w:asciiTheme="majorBidi" w:hAnsiTheme="majorBidi" w:cstheme="majorBidi"/>
          <w:sz w:val="20"/>
          <w:szCs w:val="20"/>
        </w:rPr>
        <w:t>1.14</w:t>
      </w:r>
      <w:r w:rsidRPr="00AC081C">
        <w:rPr>
          <w:rFonts w:asciiTheme="majorBidi" w:hAnsiTheme="majorBidi" w:cstheme="majorBidi"/>
          <w:sz w:val="20"/>
          <w:szCs w:val="20"/>
        </w:rPr>
        <w:t>)</w:t>
      </w:r>
    </w:p>
    <w:p w:rsidR="006A724F" w:rsidRPr="00AC081C" w:rsidRDefault="004D342F" w:rsidP="00653A07">
      <w:pPr>
        <w:spacing w:line="480" w:lineRule="auto"/>
        <w:rPr>
          <w:rFonts w:ascii="Perpetua Titling MT" w:hAnsi="Perpetua Titling MT" w:cstheme="majorBidi"/>
          <w:b/>
          <w:bCs/>
        </w:rPr>
      </w:pPr>
      <w:r w:rsidRPr="00AC081C">
        <w:rPr>
          <w:rFonts w:ascii="Perpetua Titling MT" w:hAnsi="Perpetua Titling MT" w:cstheme="majorBidi"/>
          <w:b/>
          <w:bCs/>
        </w:rPr>
        <w:t>1.4.B</w:t>
      </w:r>
      <w:r w:rsidR="006A724F" w:rsidRPr="00AC081C">
        <w:rPr>
          <w:rFonts w:ascii="Perpetua Titling MT" w:hAnsi="Perpetua Titling MT" w:cstheme="majorBidi"/>
          <w:b/>
          <w:bCs/>
        </w:rPr>
        <w:t xml:space="preserve"> nonbinary Hebrew project and other alternatives</w:t>
      </w:r>
    </w:p>
    <w:p w:rsidR="006A724F" w:rsidRPr="00653A07" w:rsidRDefault="006A724F" w:rsidP="00653A07">
      <w:pPr>
        <w:spacing w:line="480" w:lineRule="auto"/>
        <w:rPr>
          <w:rFonts w:asciiTheme="majorBidi" w:hAnsiTheme="majorBidi" w:cstheme="majorBidi"/>
          <w:color w:val="000000" w:themeColor="text1"/>
          <w:shd w:val="clear" w:color="auto" w:fill="FFFFFF"/>
        </w:rPr>
      </w:pPr>
      <w:r w:rsidRPr="00653A07">
        <w:rPr>
          <w:rFonts w:asciiTheme="majorBidi" w:hAnsiTheme="majorBidi" w:cstheme="majorBidi"/>
          <w:color w:val="7030A0"/>
          <w:shd w:val="clear" w:color="auto" w:fill="FFFFFF"/>
        </w:rPr>
        <w:tab/>
      </w:r>
      <w:r w:rsidRPr="00653A07">
        <w:rPr>
          <w:rFonts w:asciiTheme="majorBidi" w:hAnsiTheme="majorBidi" w:cstheme="majorBidi"/>
          <w:color w:val="000000" w:themeColor="text1"/>
          <w:shd w:val="clear" w:color="auto" w:fill="FFFFFF"/>
        </w:rPr>
        <w:t xml:space="preserve">Del Caño concludes that there a few options for nonbinary speakers in Hebrew as “Hebrew does not have the same malleability as English” (Del Caño, 2019: 12). When researching what forms exist much of the linguistic literature echoed this pessimism, </w:t>
      </w:r>
      <w:r w:rsidR="00D431D2" w:rsidRPr="00653A07">
        <w:rPr>
          <w:rFonts w:asciiTheme="majorBidi" w:hAnsiTheme="majorBidi" w:cstheme="majorBidi"/>
          <w:color w:val="000000" w:themeColor="text1"/>
          <w:shd w:val="clear" w:color="auto" w:fill="FFFFFF"/>
        </w:rPr>
        <w:t>insinuating</w:t>
      </w:r>
      <w:r w:rsidRPr="00653A07">
        <w:rPr>
          <w:rFonts w:asciiTheme="majorBidi" w:hAnsiTheme="majorBidi" w:cstheme="majorBidi"/>
          <w:color w:val="000000" w:themeColor="text1"/>
          <w:shd w:val="clear" w:color="auto" w:fill="FFFFFF"/>
        </w:rPr>
        <w:t xml:space="preserve"> that perhaps natural gender is far too embedded in the morphology to avoid or add to its presence epicene and inclusive options. </w:t>
      </w:r>
      <w:r w:rsidR="00D431D2" w:rsidRPr="00653A07">
        <w:rPr>
          <w:rFonts w:asciiTheme="majorBidi" w:hAnsiTheme="majorBidi" w:cstheme="majorBidi"/>
          <w:color w:val="000000" w:themeColor="text1"/>
          <w:shd w:val="clear" w:color="auto" w:fill="FFFFFF"/>
        </w:rPr>
        <w:t>There is also a dissonance between the a</w:t>
      </w:r>
      <w:r w:rsidR="00D431D2">
        <w:rPr>
          <w:rFonts w:asciiTheme="majorBidi" w:hAnsiTheme="majorBidi" w:cstheme="majorBidi"/>
          <w:color w:val="000000" w:themeColor="text1"/>
          <w:shd w:val="clear" w:color="auto" w:fill="FFFFFF"/>
        </w:rPr>
        <w:t>tt</w:t>
      </w:r>
      <w:r w:rsidR="00D431D2" w:rsidRPr="00653A07">
        <w:rPr>
          <w:rFonts w:asciiTheme="majorBidi" w:hAnsiTheme="majorBidi" w:cstheme="majorBidi"/>
          <w:color w:val="000000" w:themeColor="text1"/>
          <w:shd w:val="clear" w:color="auto" w:fill="FFFFFF"/>
        </w:rPr>
        <w:t>itudes and work of Jewish he</w:t>
      </w:r>
      <w:r w:rsidR="00D431D2">
        <w:rPr>
          <w:rFonts w:asciiTheme="majorBidi" w:hAnsiTheme="majorBidi" w:cstheme="majorBidi"/>
          <w:color w:val="000000" w:themeColor="text1"/>
          <w:shd w:val="clear" w:color="auto" w:fill="FFFFFF"/>
        </w:rPr>
        <w:t>r</w:t>
      </w:r>
      <w:r w:rsidR="00D431D2" w:rsidRPr="00653A07">
        <w:rPr>
          <w:rFonts w:asciiTheme="majorBidi" w:hAnsiTheme="majorBidi" w:cstheme="majorBidi"/>
          <w:color w:val="000000" w:themeColor="text1"/>
          <w:shd w:val="clear" w:color="auto" w:fill="FFFFFF"/>
        </w:rPr>
        <w:t xml:space="preserve">itage speakers in the diaspora who use Hebrew culturally or religiously and a have different language as their native language and monolingual Israelis who use Hebrew for all aspects of their life. </w:t>
      </w:r>
      <w:r w:rsidRPr="00653A07">
        <w:rPr>
          <w:rFonts w:asciiTheme="majorBidi" w:hAnsiTheme="majorBidi" w:cstheme="majorBidi"/>
          <w:color w:val="000000" w:themeColor="text1"/>
          <w:shd w:val="clear" w:color="auto" w:fill="FFFFFF"/>
        </w:rPr>
        <w:t xml:space="preserve">Bilingual speakers for whom Hebrew is an addition in their life to a primary native language are generally more willing to alter the </w:t>
      </w:r>
      <w:r w:rsidR="00E90633">
        <w:rPr>
          <w:rFonts w:asciiTheme="majorBidi" w:hAnsiTheme="majorBidi" w:cstheme="majorBidi"/>
          <w:color w:val="000000" w:themeColor="text1"/>
          <w:shd w:val="clear" w:color="auto" w:fill="FFFFFF"/>
        </w:rPr>
        <w:t>closed-class</w:t>
      </w:r>
      <w:r w:rsidRPr="00653A07">
        <w:rPr>
          <w:rFonts w:asciiTheme="majorBidi" w:hAnsiTheme="majorBidi" w:cstheme="majorBidi"/>
          <w:color w:val="000000" w:themeColor="text1"/>
          <w:shd w:val="clear" w:color="auto" w:fill="FFFFFF"/>
        </w:rPr>
        <w:t xml:space="preserve"> morphology in extreme ways while monolingual Israelis are often more cynical towards language change and raise concerns related to practical implementation of neologisms.</w:t>
      </w:r>
    </w:p>
    <w:p w:rsidR="006A724F" w:rsidRPr="00653A07" w:rsidRDefault="006A724F" w:rsidP="00653A07">
      <w:pPr>
        <w:spacing w:line="480" w:lineRule="auto"/>
        <w:ind w:firstLine="720"/>
        <w:rPr>
          <w:rFonts w:asciiTheme="majorBidi" w:hAnsiTheme="majorBidi" w:cstheme="majorBidi"/>
          <w:color w:val="FF9300"/>
        </w:rPr>
      </w:pPr>
      <w:r w:rsidRPr="00653A07">
        <w:rPr>
          <w:rFonts w:asciiTheme="majorBidi" w:hAnsiTheme="majorBidi" w:cstheme="majorBidi"/>
          <w:color w:val="000000" w:themeColor="text1"/>
          <w:shd w:val="clear" w:color="auto" w:fill="FFFFFF"/>
        </w:rPr>
        <w:t xml:space="preserve">One of the main uses of Hebrew in the diaspora is prayer and religious ceremonies like weddings and </w:t>
      </w:r>
      <w:r w:rsidRPr="00653A07">
        <w:rPr>
          <w:rFonts w:asciiTheme="majorBidi" w:hAnsiTheme="majorBidi" w:cstheme="majorBidi"/>
          <w:i/>
          <w:iCs/>
          <w:color w:val="000000" w:themeColor="text1"/>
          <w:shd w:val="clear" w:color="auto" w:fill="FFFFFF"/>
        </w:rPr>
        <w:t>binei mitzvot</w:t>
      </w:r>
      <w:r w:rsidRPr="00653A07">
        <w:rPr>
          <w:rStyle w:val="FootnoteReference"/>
          <w:rFonts w:asciiTheme="majorBidi" w:hAnsiTheme="majorBidi" w:cstheme="majorBidi"/>
          <w:i/>
          <w:iCs/>
          <w:color w:val="000000" w:themeColor="text1"/>
          <w:shd w:val="clear" w:color="auto" w:fill="FFFFFF"/>
        </w:rPr>
        <w:footnoteReference w:id="11"/>
      </w:r>
      <w:r w:rsidRPr="00653A07">
        <w:rPr>
          <w:rFonts w:asciiTheme="majorBidi" w:hAnsiTheme="majorBidi" w:cstheme="majorBidi"/>
          <w:color w:val="000000" w:themeColor="text1"/>
          <w:shd w:val="clear" w:color="auto" w:fill="FFFFFF"/>
        </w:rPr>
        <w:t xml:space="preserve">. With the rise of nonbinary and gender nonconforming identities, Rabbi Sharon Kleinbaum wants to find a way to recognize these people properly in Hebrew </w:t>
      </w:r>
      <w:r w:rsidRPr="00653A07">
        <w:rPr>
          <w:rFonts w:asciiTheme="majorBidi" w:hAnsiTheme="majorBidi" w:cstheme="majorBidi"/>
          <w:color w:val="000000" w:themeColor="text1"/>
          <w:shd w:val="clear" w:color="auto" w:fill="FFFFFF"/>
        </w:rPr>
        <w:lastRenderedPageBreak/>
        <w:t xml:space="preserve">during such important life events. An informant in Ghert-Zand’s 2018 </w:t>
      </w:r>
      <w:r w:rsidRPr="00653A07">
        <w:rPr>
          <w:rFonts w:asciiTheme="majorBidi" w:hAnsiTheme="majorBidi" w:cstheme="majorBidi"/>
          <w:i/>
          <w:iCs/>
          <w:color w:val="000000" w:themeColor="text1"/>
          <w:shd w:val="clear" w:color="auto" w:fill="FFFFFF"/>
        </w:rPr>
        <w:t>Times of Israel Article</w:t>
      </w:r>
      <w:r w:rsidRPr="00653A07">
        <w:rPr>
          <w:rFonts w:asciiTheme="majorBidi" w:hAnsiTheme="majorBidi" w:cstheme="majorBidi"/>
          <w:color w:val="000000" w:themeColor="text1"/>
          <w:shd w:val="clear" w:color="auto" w:fill="FFFFFF"/>
        </w:rPr>
        <w:t xml:space="preserve"> affirmed the importance of finding neutral and inclusive language for religious spaces, </w:t>
      </w:r>
      <w:r w:rsidRPr="00653A07">
        <w:rPr>
          <w:rFonts w:asciiTheme="majorBidi" w:hAnsiTheme="majorBidi" w:cstheme="majorBidi"/>
          <w:color w:val="000000" w:themeColor="text1"/>
        </w:rPr>
        <w:t xml:space="preserve"> “</w:t>
      </w:r>
      <w:r w:rsidRPr="00653A07">
        <w:rPr>
          <w:rFonts w:asciiTheme="majorBidi" w:hAnsiTheme="majorBidi" w:cstheme="majorBidi"/>
          <w:color w:val="000000" w:themeColor="text1"/>
          <w:shd w:val="clear" w:color="auto" w:fill="FFFFFF"/>
        </w:rPr>
        <w:t xml:space="preserve">There is no Hebrew form to call a nonbinary person up for an aliyah to the Torah, to give a blessing, or even for use in casual conversation” (Ghert-Zand, 2018). One change already in use at many temples in the United States is replacing the gendered distinction of </w:t>
      </w:r>
      <w:r w:rsidRPr="00653A07">
        <w:rPr>
          <w:rFonts w:asciiTheme="majorBidi" w:hAnsiTheme="majorBidi" w:cstheme="majorBidi"/>
          <w:i/>
          <w:iCs/>
          <w:color w:val="000000" w:themeColor="text1"/>
          <w:shd w:val="clear" w:color="auto" w:fill="FFFFFF"/>
        </w:rPr>
        <w:t xml:space="preserve">bar </w:t>
      </w:r>
      <w:r w:rsidRPr="00653A07">
        <w:rPr>
          <w:rFonts w:asciiTheme="majorBidi" w:hAnsiTheme="majorBidi" w:cstheme="majorBidi"/>
          <w:color w:val="000000" w:themeColor="text1"/>
          <w:shd w:val="clear" w:color="auto" w:fill="FFFFFF"/>
        </w:rPr>
        <w:t xml:space="preserve">‘son’ or </w:t>
      </w:r>
      <w:r w:rsidRPr="00653A07">
        <w:rPr>
          <w:rFonts w:asciiTheme="majorBidi" w:hAnsiTheme="majorBidi" w:cstheme="majorBidi"/>
          <w:i/>
          <w:iCs/>
          <w:color w:val="000000" w:themeColor="text1"/>
          <w:shd w:val="clear" w:color="auto" w:fill="FFFFFF"/>
        </w:rPr>
        <w:t>bat</w:t>
      </w:r>
      <w:r w:rsidRPr="00653A07">
        <w:rPr>
          <w:rFonts w:asciiTheme="majorBidi" w:hAnsiTheme="majorBidi" w:cstheme="majorBidi"/>
          <w:color w:val="000000" w:themeColor="text1"/>
          <w:shd w:val="clear" w:color="auto" w:fill="FFFFFF"/>
        </w:rPr>
        <w:t xml:space="preserve"> ‘daughter’ with </w:t>
      </w:r>
      <w:r w:rsidRPr="00653A07">
        <w:rPr>
          <w:rFonts w:asciiTheme="majorBidi" w:hAnsiTheme="majorBidi" w:cstheme="majorBidi"/>
          <w:i/>
          <w:iCs/>
          <w:color w:val="000000" w:themeColor="text1"/>
          <w:shd w:val="clear" w:color="auto" w:fill="FFFFFF"/>
        </w:rPr>
        <w:t>mibeyt</w:t>
      </w:r>
      <w:r w:rsidRPr="00653A07">
        <w:rPr>
          <w:rFonts w:asciiTheme="majorBidi" w:hAnsiTheme="majorBidi" w:cstheme="majorBidi"/>
          <w:color w:val="000000" w:themeColor="text1"/>
          <w:shd w:val="clear" w:color="auto" w:fill="FFFFFF"/>
        </w:rPr>
        <w:t xml:space="preserve"> ‘from the house of’ or </w:t>
      </w:r>
      <w:r w:rsidRPr="00653A07">
        <w:rPr>
          <w:rFonts w:asciiTheme="majorBidi" w:hAnsiTheme="majorBidi" w:cstheme="majorBidi"/>
          <w:i/>
          <w:iCs/>
          <w:color w:val="000000" w:themeColor="text1"/>
          <w:shd w:val="clear" w:color="auto" w:fill="FFFFFF"/>
        </w:rPr>
        <w:t>mimishpacahat</w:t>
      </w:r>
      <w:r w:rsidRPr="00653A07">
        <w:rPr>
          <w:rFonts w:asciiTheme="majorBidi" w:hAnsiTheme="majorBidi" w:cstheme="majorBidi"/>
          <w:color w:val="000000" w:themeColor="text1"/>
          <w:shd w:val="clear" w:color="auto" w:fill="FFFFFF"/>
        </w:rPr>
        <w:t xml:space="preserve"> ‘from the family of,’ meaning one can be</w:t>
      </w:r>
      <w:r w:rsidRPr="00653A07">
        <w:rPr>
          <w:rStyle w:val="FootnoteReference"/>
          <w:rFonts w:asciiTheme="majorBidi" w:hAnsiTheme="majorBidi" w:cstheme="majorBidi"/>
          <w:i/>
          <w:iCs/>
          <w:color w:val="000000" w:themeColor="text1"/>
          <w:shd w:val="clear" w:color="auto" w:fill="FFFFFF"/>
        </w:rPr>
        <w:footnoteReference w:id="12"/>
      </w:r>
      <w:r w:rsidRPr="00653A07">
        <w:rPr>
          <w:rFonts w:asciiTheme="majorBidi" w:hAnsiTheme="majorBidi" w:cstheme="majorBidi"/>
          <w:color w:val="000000" w:themeColor="text1"/>
          <w:shd w:val="clear" w:color="auto" w:fill="FFFFFF"/>
        </w:rPr>
        <w:t xml:space="preserve"> a </w:t>
      </w:r>
      <w:r w:rsidRPr="00653A07">
        <w:rPr>
          <w:rFonts w:asciiTheme="majorBidi" w:hAnsiTheme="majorBidi" w:cstheme="majorBidi"/>
          <w:i/>
          <w:iCs/>
          <w:color w:val="000000" w:themeColor="text1"/>
          <w:shd w:val="clear" w:color="auto" w:fill="FFFFFF"/>
        </w:rPr>
        <w:t xml:space="preserve">mibeyt mitzvah </w:t>
      </w:r>
      <w:r w:rsidRPr="00653A07">
        <w:rPr>
          <w:rFonts w:asciiTheme="majorBidi" w:hAnsiTheme="majorBidi" w:cstheme="majorBidi"/>
          <w:color w:val="000000" w:themeColor="text1"/>
          <w:shd w:val="clear" w:color="auto" w:fill="FFFFFF"/>
        </w:rPr>
        <w:t xml:space="preserve">or a </w:t>
      </w:r>
      <w:r w:rsidRPr="00653A07">
        <w:rPr>
          <w:rFonts w:asciiTheme="majorBidi" w:hAnsiTheme="majorBidi" w:cstheme="majorBidi"/>
          <w:i/>
          <w:iCs/>
          <w:color w:val="000000" w:themeColor="text1"/>
          <w:shd w:val="clear" w:color="auto" w:fill="FFFFFF"/>
        </w:rPr>
        <w:t>mimishpachat mitzvah</w:t>
      </w:r>
      <w:r w:rsidRPr="00653A07">
        <w:rPr>
          <w:rFonts w:asciiTheme="majorBidi" w:hAnsiTheme="majorBidi" w:cstheme="majorBidi"/>
          <w:color w:val="000000" w:themeColor="text1"/>
          <w:shd w:val="clear" w:color="auto" w:fill="FFFFFF"/>
        </w:rPr>
        <w:t xml:space="preserve"> instead of say a </w:t>
      </w:r>
      <w:r w:rsidRPr="00653A07">
        <w:rPr>
          <w:rFonts w:asciiTheme="majorBidi" w:hAnsiTheme="majorBidi" w:cstheme="majorBidi"/>
          <w:i/>
          <w:iCs/>
          <w:color w:val="000000" w:themeColor="text1"/>
          <w:shd w:val="clear" w:color="auto" w:fill="FFFFFF"/>
        </w:rPr>
        <w:t>bat mitzvah</w:t>
      </w:r>
      <w:r w:rsidRPr="00653A07">
        <w:rPr>
          <w:rFonts w:asciiTheme="majorBidi" w:hAnsiTheme="majorBidi" w:cstheme="majorBidi"/>
          <w:color w:val="000000" w:themeColor="text1"/>
          <w:shd w:val="clear" w:color="auto" w:fill="FFFFFF"/>
        </w:rPr>
        <w:t xml:space="preserve"> (Moehlman, 2018). Rabbi Kleinbaum affirms this form and uses it at her temple,  “[l]anaguage should express the reality of our lives, so we have expanded the language as we use it” (Moehlman, 2018). </w:t>
      </w:r>
      <w:r w:rsidR="00D431D2" w:rsidRPr="00653A07">
        <w:rPr>
          <w:rFonts w:asciiTheme="majorBidi" w:hAnsiTheme="majorBidi" w:cstheme="majorBidi"/>
          <w:color w:val="000000" w:themeColor="text1"/>
          <w:shd w:val="clear" w:color="auto" w:fill="FFFFFF"/>
        </w:rPr>
        <w:t>Rabbi Mhyrseth who works as the director if the Kehilla School in Oakland a</w:t>
      </w:r>
      <w:r w:rsidR="00D431D2">
        <w:rPr>
          <w:rFonts w:asciiTheme="majorBidi" w:hAnsiTheme="majorBidi" w:cstheme="majorBidi"/>
          <w:color w:val="000000" w:themeColor="text1"/>
          <w:shd w:val="clear" w:color="auto" w:fill="FFFFFF"/>
        </w:rPr>
        <w:t>c</w:t>
      </w:r>
      <w:r w:rsidR="00D431D2" w:rsidRPr="00653A07">
        <w:rPr>
          <w:rFonts w:asciiTheme="majorBidi" w:hAnsiTheme="majorBidi" w:cstheme="majorBidi"/>
          <w:color w:val="000000" w:themeColor="text1"/>
          <w:shd w:val="clear" w:color="auto" w:fill="FFFFFF"/>
        </w:rPr>
        <w:t>knowledged how important these simple language changes are to LGBTQ+ Jews, “[y]ou no longer have to choose between loyalty to your ancestors and making something that has enough room for the people who come after you” (</w:t>
      </w:r>
      <w:r w:rsidR="00D431D2" w:rsidRPr="00653A07">
        <w:rPr>
          <w:rFonts w:asciiTheme="majorBidi" w:hAnsiTheme="majorBidi" w:cstheme="majorBidi"/>
          <w:color w:val="000000" w:themeColor="text1"/>
        </w:rPr>
        <w:t xml:space="preserve">Steinkopf-Frank, 2019). </w:t>
      </w:r>
    </w:p>
    <w:p w:rsidR="006A724F" w:rsidRPr="00653A07" w:rsidRDefault="006A724F" w:rsidP="00653A07">
      <w:pPr>
        <w:spacing w:line="480" w:lineRule="auto"/>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ab/>
      </w:r>
      <w:r w:rsidR="00D431D2" w:rsidRPr="00653A07">
        <w:rPr>
          <w:rFonts w:asciiTheme="majorBidi" w:hAnsiTheme="majorBidi" w:cstheme="majorBidi"/>
          <w:color w:val="000000" w:themeColor="text1"/>
          <w:shd w:val="clear" w:color="auto" w:fill="FFFFFF"/>
        </w:rPr>
        <w:t>Lior Gross, a rabbin</w:t>
      </w:r>
      <w:r w:rsidR="00D431D2">
        <w:rPr>
          <w:rFonts w:asciiTheme="majorBidi" w:hAnsiTheme="majorBidi" w:cstheme="majorBidi"/>
          <w:color w:val="000000" w:themeColor="text1"/>
          <w:shd w:val="clear" w:color="auto" w:fill="FFFFFF"/>
        </w:rPr>
        <w:t>i</w:t>
      </w:r>
      <w:r w:rsidR="00D431D2" w:rsidRPr="00653A07">
        <w:rPr>
          <w:rFonts w:asciiTheme="majorBidi" w:hAnsiTheme="majorBidi" w:cstheme="majorBidi"/>
          <w:color w:val="000000" w:themeColor="text1"/>
          <w:shd w:val="clear" w:color="auto" w:fill="FFFFFF"/>
        </w:rPr>
        <w:t xml:space="preserve">cal student in the U.S., shares Rabbi Kleinbaum’s urgency. </w:t>
      </w:r>
      <w:r w:rsidRPr="00653A07">
        <w:rPr>
          <w:rFonts w:asciiTheme="majorBidi" w:hAnsiTheme="majorBidi" w:cstheme="majorBidi"/>
          <w:color w:val="000000" w:themeColor="text1"/>
          <w:shd w:val="clear" w:color="auto" w:fill="FFFFFF"/>
        </w:rPr>
        <w:t xml:space="preserve">When Gross entered into their university Hebrew class their professor Eyal Rivlin noted that Gross uses </w:t>
      </w:r>
      <w:r w:rsidRPr="00653A07">
        <w:rPr>
          <w:rFonts w:asciiTheme="majorBidi" w:hAnsiTheme="majorBidi" w:cstheme="majorBidi"/>
          <w:i/>
          <w:iCs/>
          <w:color w:val="000000" w:themeColor="text1"/>
          <w:shd w:val="clear" w:color="auto" w:fill="FFFFFF"/>
        </w:rPr>
        <w:t>they/them</w:t>
      </w:r>
      <w:r w:rsidRPr="00653A07">
        <w:rPr>
          <w:rFonts w:asciiTheme="majorBidi" w:hAnsiTheme="majorBidi" w:cstheme="majorBidi"/>
          <w:color w:val="000000" w:themeColor="text1"/>
          <w:shd w:val="clear" w:color="auto" w:fill="FFFFFF"/>
        </w:rPr>
        <w:t xml:space="preserve"> pronouns in English and asked how they wished to navigate their identity in Hebrew (Gross, 2020). Gross grew up at the Camp Habonim Dror Moshava which recently made headlines for its innovative </w:t>
      </w:r>
      <w:r w:rsidR="008A2117">
        <w:rPr>
          <w:rFonts w:asciiTheme="majorBidi" w:hAnsiTheme="majorBidi" w:cstheme="majorBidi"/>
          <w:color w:val="000000" w:themeColor="text1"/>
          <w:shd w:val="clear" w:color="auto" w:fill="FFFFFF"/>
        </w:rPr>
        <w:t>gender-neutral</w:t>
      </w:r>
      <w:r w:rsidRPr="00653A07">
        <w:rPr>
          <w:rFonts w:asciiTheme="majorBidi" w:hAnsiTheme="majorBidi" w:cstheme="majorBidi"/>
          <w:color w:val="000000" w:themeColor="text1"/>
          <w:shd w:val="clear" w:color="auto" w:fill="FFFFFF"/>
        </w:rPr>
        <w:t xml:space="preserve"> Hebrew case markers (Moehlman, 2018).  The overnight Jewish summer camp combined the masculine and feminine case markers in the plural to create the inclusive case marker [-imot] (Moehlman 2018). For the singular neutral case, they derived a morpheme [-ol]</w:t>
      </w:r>
      <w:r w:rsidRPr="00653A07">
        <w:rPr>
          <w:rFonts w:asciiTheme="majorBidi" w:hAnsiTheme="majorBidi" w:cstheme="majorBidi"/>
          <w:i/>
          <w:iCs/>
          <w:color w:val="000000" w:themeColor="text1"/>
          <w:shd w:val="clear" w:color="auto" w:fill="FFFFFF"/>
        </w:rPr>
        <w:t xml:space="preserve"> </w:t>
      </w:r>
      <w:r w:rsidRPr="00653A07">
        <w:rPr>
          <w:rFonts w:asciiTheme="majorBidi" w:hAnsiTheme="majorBidi" w:cstheme="majorBidi"/>
          <w:color w:val="000000" w:themeColor="text1"/>
          <w:shd w:val="clear" w:color="auto" w:fill="FFFFFF"/>
        </w:rPr>
        <w:t>from the Hebrew word “</w:t>
      </w:r>
      <w:r w:rsidRPr="00653A07">
        <w:rPr>
          <w:rFonts w:asciiTheme="majorBidi" w:hAnsiTheme="majorBidi" w:cstheme="majorBidi"/>
          <w:i/>
          <w:iCs/>
          <w:color w:val="000000" w:themeColor="text1"/>
          <w:shd w:val="clear" w:color="auto" w:fill="FFFFFF"/>
        </w:rPr>
        <w:t>kolei</w:t>
      </w:r>
      <w:r w:rsidRPr="00653A07">
        <w:rPr>
          <w:rFonts w:asciiTheme="majorBidi" w:hAnsiTheme="majorBidi" w:cstheme="majorBidi"/>
          <w:color w:val="000000" w:themeColor="text1"/>
          <w:shd w:val="clear" w:color="auto" w:fill="FFFFFF"/>
        </w:rPr>
        <w:t xml:space="preserve">, meaning inclusive” (Moehlman, 2018).  Aside from the limited application of these forms only to nouns and plural verbs, the system </w:t>
      </w:r>
      <w:r w:rsidRPr="00653A07">
        <w:rPr>
          <w:rFonts w:asciiTheme="majorBidi" w:hAnsiTheme="majorBidi" w:cstheme="majorBidi"/>
          <w:color w:val="000000" w:themeColor="text1"/>
          <w:shd w:val="clear" w:color="auto" w:fill="FFFFFF"/>
        </w:rPr>
        <w:lastRenderedPageBreak/>
        <w:t xml:space="preserve">functions primarily with Hebrew words in English sentences, “They work in America because most American Jews are not fluent in Hebrew, and because the Hebrew words in question are used in primarily English settings” (Moehlman, 2018).  </w:t>
      </w:r>
    </w:p>
    <w:p w:rsidR="006A724F" w:rsidRPr="00653A07" w:rsidRDefault="006A724F" w:rsidP="00653A07">
      <w:pPr>
        <w:spacing w:line="480" w:lineRule="auto"/>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ab/>
        <w:t xml:space="preserve">Knowing the limitations of these forms, Gross decided to take this structure from their childhood and fill in the gaps (Gross, 2020). They began working with Professor Rivlin, an Israeli and native Hebrew speaker, to flesh out a system rooted in Hebrew phonology (Gross, 2020). In a 2018 interview, Rivlin shared his optimism concerning the project, “Hebrew has evolved and adapted over the centuries. We can make these additions in a way that is both authentic to Hebrew and inclusive and honoring of all people”  (Ghert-Zand, 2018). </w:t>
      </w:r>
      <w:r w:rsidR="00D431D2" w:rsidRPr="00653A07">
        <w:rPr>
          <w:rFonts w:asciiTheme="majorBidi" w:hAnsiTheme="majorBidi" w:cstheme="majorBidi"/>
          <w:color w:val="000000" w:themeColor="text1"/>
          <w:shd w:val="clear" w:color="auto" w:fill="FFFFFF"/>
        </w:rPr>
        <w:t>The resulting Nonbinary Hebrew Project consists of a web</w:t>
      </w:r>
      <w:r w:rsidR="00D431D2">
        <w:rPr>
          <w:rFonts w:asciiTheme="majorBidi" w:hAnsiTheme="majorBidi" w:cstheme="majorBidi"/>
          <w:color w:val="000000" w:themeColor="text1"/>
          <w:shd w:val="clear" w:color="auto" w:fill="FFFFFF"/>
        </w:rPr>
        <w:t>s</w:t>
      </w:r>
      <w:r w:rsidR="00D431D2" w:rsidRPr="00653A07">
        <w:rPr>
          <w:rFonts w:asciiTheme="majorBidi" w:hAnsiTheme="majorBidi" w:cstheme="majorBidi"/>
          <w:color w:val="000000" w:themeColor="text1"/>
          <w:shd w:val="clear" w:color="auto" w:fill="FFFFFF"/>
        </w:rPr>
        <w:t xml:space="preserve">ite listing all of the forms for every instance where natural gender is marked in Hebrew as well as resources for inclusive prayers, news, and information on nonbinary language movements across the globe (Gross &amp; Rivlin, 2019). </w:t>
      </w:r>
      <w:r w:rsidRPr="00653A07">
        <w:rPr>
          <w:rFonts w:asciiTheme="majorBidi" w:hAnsiTheme="majorBidi" w:cstheme="majorBidi"/>
          <w:color w:val="000000" w:themeColor="text1"/>
          <w:shd w:val="clear" w:color="auto" w:fill="FFFFFF"/>
        </w:rPr>
        <w:t>Tables (</w:t>
      </w:r>
      <w:r w:rsidR="004D342F" w:rsidRPr="00653A07">
        <w:rPr>
          <w:rFonts w:asciiTheme="majorBidi" w:hAnsiTheme="majorBidi" w:cstheme="majorBidi"/>
          <w:color w:val="000000" w:themeColor="text1"/>
          <w:shd w:val="clear" w:color="auto" w:fill="FFFFFF"/>
        </w:rPr>
        <w:t>1</w:t>
      </w:r>
      <w:r w:rsidRPr="00653A07">
        <w:rPr>
          <w:rFonts w:asciiTheme="majorBidi" w:hAnsiTheme="majorBidi" w:cstheme="majorBidi"/>
          <w:color w:val="000000" w:themeColor="text1"/>
          <w:shd w:val="clear" w:color="auto" w:fill="FFFFFF"/>
        </w:rPr>
        <w:t>.</w:t>
      </w:r>
      <w:r w:rsidR="004D342F" w:rsidRPr="00653A07">
        <w:rPr>
          <w:rFonts w:asciiTheme="majorBidi" w:hAnsiTheme="majorBidi" w:cstheme="majorBidi"/>
          <w:color w:val="000000" w:themeColor="text1"/>
          <w:shd w:val="clear" w:color="auto" w:fill="FFFFFF"/>
        </w:rPr>
        <w:t>1</w:t>
      </w:r>
      <w:r w:rsidRPr="00653A07">
        <w:rPr>
          <w:rFonts w:asciiTheme="majorBidi" w:hAnsiTheme="majorBidi" w:cstheme="majorBidi"/>
          <w:color w:val="000000" w:themeColor="text1"/>
          <w:shd w:val="clear" w:color="auto" w:fill="FFFFFF"/>
        </w:rPr>
        <w:t>4), (</w:t>
      </w:r>
      <w:r w:rsidR="004D342F" w:rsidRPr="00653A07">
        <w:rPr>
          <w:rFonts w:asciiTheme="majorBidi" w:hAnsiTheme="majorBidi" w:cstheme="majorBidi"/>
          <w:color w:val="000000" w:themeColor="text1"/>
          <w:shd w:val="clear" w:color="auto" w:fill="FFFFFF"/>
        </w:rPr>
        <w:t>1</w:t>
      </w:r>
      <w:r w:rsidRPr="00653A07">
        <w:rPr>
          <w:rFonts w:asciiTheme="majorBidi" w:hAnsiTheme="majorBidi" w:cstheme="majorBidi"/>
          <w:color w:val="000000" w:themeColor="text1"/>
          <w:shd w:val="clear" w:color="auto" w:fill="FFFFFF"/>
        </w:rPr>
        <w:t>.</w:t>
      </w:r>
      <w:r w:rsidR="004D342F" w:rsidRPr="00653A07">
        <w:rPr>
          <w:rFonts w:asciiTheme="majorBidi" w:hAnsiTheme="majorBidi" w:cstheme="majorBidi"/>
          <w:color w:val="000000" w:themeColor="text1"/>
          <w:shd w:val="clear" w:color="auto" w:fill="FFFFFF"/>
        </w:rPr>
        <w:t>1</w:t>
      </w:r>
      <w:r w:rsidRPr="00653A07">
        <w:rPr>
          <w:rFonts w:asciiTheme="majorBidi" w:hAnsiTheme="majorBidi" w:cstheme="majorBidi"/>
          <w:color w:val="000000" w:themeColor="text1"/>
          <w:shd w:val="clear" w:color="auto" w:fill="FFFFFF"/>
        </w:rPr>
        <w:t>5), and (</w:t>
      </w:r>
      <w:r w:rsidR="004D342F" w:rsidRPr="00653A07">
        <w:rPr>
          <w:rFonts w:asciiTheme="majorBidi" w:hAnsiTheme="majorBidi" w:cstheme="majorBidi"/>
          <w:color w:val="000000" w:themeColor="text1"/>
          <w:shd w:val="clear" w:color="auto" w:fill="FFFFFF"/>
        </w:rPr>
        <w:t>1</w:t>
      </w:r>
      <w:r w:rsidRPr="00653A07">
        <w:rPr>
          <w:rFonts w:asciiTheme="majorBidi" w:hAnsiTheme="majorBidi" w:cstheme="majorBidi"/>
          <w:color w:val="000000" w:themeColor="text1"/>
          <w:shd w:val="clear" w:color="auto" w:fill="FFFFFF"/>
        </w:rPr>
        <w:t>.</w:t>
      </w:r>
      <w:r w:rsidR="004D342F" w:rsidRPr="00653A07">
        <w:rPr>
          <w:rFonts w:asciiTheme="majorBidi" w:hAnsiTheme="majorBidi" w:cstheme="majorBidi"/>
          <w:color w:val="000000" w:themeColor="text1"/>
          <w:shd w:val="clear" w:color="auto" w:fill="FFFFFF"/>
        </w:rPr>
        <w:t>1</w:t>
      </w:r>
      <w:r w:rsidRPr="00653A07">
        <w:rPr>
          <w:rFonts w:asciiTheme="majorBidi" w:hAnsiTheme="majorBidi" w:cstheme="majorBidi"/>
          <w:color w:val="000000" w:themeColor="text1"/>
          <w:shd w:val="clear" w:color="auto" w:fill="FFFFFF"/>
        </w:rPr>
        <w:t xml:space="preserve">6) present the neutral forms alongside the binary forms introduced in </w:t>
      </w:r>
      <w:r w:rsidRPr="00653A07">
        <w:rPr>
          <w:rFonts w:asciiTheme="majorBidi" w:hAnsiTheme="majorBidi" w:cstheme="majorBidi"/>
          <w:color w:val="000000" w:themeColor="text1"/>
        </w:rPr>
        <w:t>§</w:t>
      </w:r>
      <w:r w:rsidR="004D342F" w:rsidRPr="00653A07">
        <w:rPr>
          <w:rFonts w:asciiTheme="majorBidi" w:hAnsiTheme="majorBidi" w:cstheme="majorBidi"/>
          <w:color w:val="000000" w:themeColor="text1"/>
        </w:rPr>
        <w:t>1.4.A</w:t>
      </w:r>
      <w:r w:rsidRPr="00653A07">
        <w:rPr>
          <w:rFonts w:asciiTheme="majorBidi" w:hAnsiTheme="majorBidi" w:cstheme="majorBidi"/>
          <w:color w:val="000000" w:themeColor="text1"/>
        </w:rPr>
        <w:t>.</w:t>
      </w:r>
    </w:p>
    <w:tbl>
      <w:tblPr>
        <w:tblStyle w:val="TableGrid"/>
        <w:tblW w:w="10814" w:type="dxa"/>
        <w:jc w:val="center"/>
        <w:tblLook w:val="04A0" w:firstRow="1" w:lastRow="0" w:firstColumn="1" w:lastColumn="0" w:noHBand="0" w:noVBand="1"/>
      </w:tblPr>
      <w:tblGrid>
        <w:gridCol w:w="1435"/>
        <w:gridCol w:w="1447"/>
        <w:gridCol w:w="1813"/>
        <w:gridCol w:w="1455"/>
        <w:gridCol w:w="1716"/>
        <w:gridCol w:w="1612"/>
        <w:gridCol w:w="1336"/>
      </w:tblGrid>
      <w:tr w:rsidR="006A724F" w:rsidRPr="00653A07" w:rsidTr="00E0201F">
        <w:trPr>
          <w:trHeight w:val="287"/>
          <w:jc w:val="center"/>
        </w:trPr>
        <w:tc>
          <w:tcPr>
            <w:tcW w:w="1317" w:type="dxa"/>
          </w:tcPr>
          <w:p w:rsidR="006A724F" w:rsidRPr="00653A07" w:rsidRDefault="006A724F" w:rsidP="00B56F0C">
            <w:pPr>
              <w:spacing w:line="360" w:lineRule="auto"/>
              <w:rPr>
                <w:rFonts w:asciiTheme="majorBidi" w:hAnsiTheme="majorBidi" w:cstheme="majorBidi"/>
              </w:rPr>
            </w:pPr>
          </w:p>
        </w:tc>
        <w:tc>
          <w:tcPr>
            <w:tcW w:w="4859" w:type="dxa"/>
            <w:gridSpan w:val="3"/>
          </w:tcPr>
          <w:p w:rsidR="006A724F" w:rsidRPr="00653A07" w:rsidRDefault="006A724F" w:rsidP="00B56F0C">
            <w:pPr>
              <w:spacing w:line="360" w:lineRule="auto"/>
              <w:jc w:val="center"/>
              <w:rPr>
                <w:rFonts w:asciiTheme="majorBidi" w:hAnsiTheme="majorBidi" w:cstheme="majorBidi"/>
                <w:b/>
                <w:bCs/>
              </w:rPr>
            </w:pPr>
            <w:r w:rsidRPr="00653A07">
              <w:rPr>
                <w:rFonts w:asciiTheme="majorBidi" w:hAnsiTheme="majorBidi" w:cstheme="majorBidi"/>
                <w:b/>
                <w:bCs/>
              </w:rPr>
              <w:t>Singular</w:t>
            </w:r>
          </w:p>
        </w:tc>
        <w:tc>
          <w:tcPr>
            <w:tcW w:w="4638" w:type="dxa"/>
            <w:gridSpan w:val="3"/>
          </w:tcPr>
          <w:p w:rsidR="006A724F" w:rsidRPr="00653A07" w:rsidRDefault="006A724F" w:rsidP="00B56F0C">
            <w:pPr>
              <w:spacing w:line="360" w:lineRule="auto"/>
              <w:jc w:val="center"/>
              <w:rPr>
                <w:rFonts w:asciiTheme="majorBidi" w:hAnsiTheme="majorBidi" w:cstheme="majorBidi"/>
                <w:b/>
                <w:bCs/>
              </w:rPr>
            </w:pPr>
            <w:r w:rsidRPr="00653A07">
              <w:rPr>
                <w:rFonts w:asciiTheme="majorBidi" w:hAnsiTheme="majorBidi" w:cstheme="majorBidi"/>
                <w:b/>
                <w:bCs/>
              </w:rPr>
              <w:t>Plural</w:t>
            </w:r>
          </w:p>
        </w:tc>
      </w:tr>
      <w:tr w:rsidR="006A724F" w:rsidRPr="00653A07" w:rsidTr="00E0201F">
        <w:trPr>
          <w:trHeight w:val="90"/>
          <w:jc w:val="center"/>
        </w:trPr>
        <w:tc>
          <w:tcPr>
            <w:tcW w:w="1317" w:type="dxa"/>
          </w:tcPr>
          <w:p w:rsidR="006A724F" w:rsidRPr="00653A07" w:rsidRDefault="006A724F" w:rsidP="00B56F0C">
            <w:pPr>
              <w:spacing w:line="360" w:lineRule="auto"/>
              <w:rPr>
                <w:rFonts w:asciiTheme="majorBidi" w:hAnsiTheme="majorBidi" w:cstheme="majorBidi"/>
                <w:color w:val="000000" w:themeColor="text1"/>
              </w:rPr>
            </w:pPr>
          </w:p>
        </w:tc>
        <w:tc>
          <w:tcPr>
            <w:tcW w:w="1468" w:type="dxa"/>
          </w:tcPr>
          <w:p w:rsidR="006A724F" w:rsidRPr="00653A07" w:rsidRDefault="006A724F" w:rsidP="00B56F0C">
            <w:pPr>
              <w:spacing w:line="360" w:lineRule="auto"/>
              <w:jc w:val="center"/>
              <w:rPr>
                <w:rFonts w:asciiTheme="majorBidi" w:hAnsiTheme="majorBidi" w:cstheme="majorBidi"/>
                <w:b/>
                <w:bCs/>
              </w:rPr>
            </w:pPr>
            <w:r w:rsidRPr="00653A07">
              <w:rPr>
                <w:rFonts w:asciiTheme="majorBidi" w:hAnsiTheme="majorBidi" w:cstheme="majorBidi"/>
                <w:b/>
                <w:bCs/>
              </w:rPr>
              <w:t>Masculine</w:t>
            </w:r>
          </w:p>
        </w:tc>
        <w:tc>
          <w:tcPr>
            <w:tcW w:w="1890" w:type="dxa"/>
          </w:tcPr>
          <w:p w:rsidR="006A724F" w:rsidRPr="00653A07" w:rsidRDefault="006A724F" w:rsidP="00B56F0C">
            <w:pPr>
              <w:spacing w:line="360" w:lineRule="auto"/>
              <w:jc w:val="center"/>
              <w:rPr>
                <w:rFonts w:asciiTheme="majorBidi" w:hAnsiTheme="majorBidi" w:cstheme="majorBidi"/>
                <w:b/>
                <w:bCs/>
              </w:rPr>
            </w:pPr>
            <w:r w:rsidRPr="00653A07">
              <w:rPr>
                <w:rFonts w:asciiTheme="majorBidi" w:hAnsiTheme="majorBidi" w:cstheme="majorBidi"/>
                <w:b/>
                <w:bCs/>
              </w:rPr>
              <w:t>Feminine</w:t>
            </w:r>
          </w:p>
        </w:tc>
        <w:tc>
          <w:tcPr>
            <w:tcW w:w="1501" w:type="dxa"/>
          </w:tcPr>
          <w:p w:rsidR="006A724F" w:rsidRPr="00653A07" w:rsidRDefault="006A724F" w:rsidP="00B56F0C">
            <w:pPr>
              <w:spacing w:line="360" w:lineRule="auto"/>
              <w:jc w:val="center"/>
              <w:rPr>
                <w:rFonts w:asciiTheme="majorBidi" w:hAnsiTheme="majorBidi" w:cstheme="majorBidi"/>
                <w:b/>
                <w:bCs/>
              </w:rPr>
            </w:pPr>
            <w:r w:rsidRPr="00653A07">
              <w:rPr>
                <w:rFonts w:asciiTheme="majorBidi" w:hAnsiTheme="majorBidi" w:cstheme="majorBidi"/>
                <w:b/>
                <w:bCs/>
                <w:color w:val="4472C4" w:themeColor="accent1"/>
              </w:rPr>
              <w:t>Neutral</w:t>
            </w:r>
          </w:p>
        </w:tc>
        <w:tc>
          <w:tcPr>
            <w:tcW w:w="1770" w:type="dxa"/>
          </w:tcPr>
          <w:p w:rsidR="006A724F" w:rsidRPr="00653A07" w:rsidRDefault="006A724F" w:rsidP="00B56F0C">
            <w:pPr>
              <w:spacing w:line="360" w:lineRule="auto"/>
              <w:jc w:val="center"/>
              <w:rPr>
                <w:rFonts w:asciiTheme="majorBidi" w:hAnsiTheme="majorBidi" w:cstheme="majorBidi"/>
                <w:b/>
                <w:bCs/>
              </w:rPr>
            </w:pPr>
            <w:r w:rsidRPr="00653A07">
              <w:rPr>
                <w:rFonts w:asciiTheme="majorBidi" w:hAnsiTheme="majorBidi" w:cstheme="majorBidi"/>
                <w:b/>
                <w:bCs/>
              </w:rPr>
              <w:t>Masculine</w:t>
            </w:r>
          </w:p>
        </w:tc>
        <w:tc>
          <w:tcPr>
            <w:tcW w:w="1664" w:type="dxa"/>
          </w:tcPr>
          <w:p w:rsidR="006A724F" w:rsidRPr="00653A07" w:rsidRDefault="006A724F" w:rsidP="00B56F0C">
            <w:pPr>
              <w:spacing w:line="360" w:lineRule="auto"/>
              <w:jc w:val="center"/>
              <w:rPr>
                <w:rFonts w:asciiTheme="majorBidi" w:hAnsiTheme="majorBidi" w:cstheme="majorBidi"/>
                <w:b/>
                <w:bCs/>
              </w:rPr>
            </w:pPr>
            <w:r w:rsidRPr="00653A07">
              <w:rPr>
                <w:rFonts w:asciiTheme="majorBidi" w:hAnsiTheme="majorBidi" w:cstheme="majorBidi"/>
                <w:b/>
                <w:bCs/>
              </w:rPr>
              <w:t>Feminine</w:t>
            </w:r>
          </w:p>
        </w:tc>
        <w:tc>
          <w:tcPr>
            <w:tcW w:w="1204" w:type="dxa"/>
          </w:tcPr>
          <w:p w:rsidR="006A724F" w:rsidRPr="00653A07" w:rsidRDefault="006A724F" w:rsidP="00B56F0C">
            <w:pPr>
              <w:spacing w:line="360" w:lineRule="auto"/>
              <w:jc w:val="center"/>
              <w:rPr>
                <w:rFonts w:asciiTheme="majorBidi" w:hAnsiTheme="majorBidi" w:cstheme="majorBidi"/>
                <w:b/>
                <w:bCs/>
              </w:rPr>
            </w:pPr>
            <w:r w:rsidRPr="00653A07">
              <w:rPr>
                <w:rFonts w:asciiTheme="majorBidi" w:hAnsiTheme="majorBidi" w:cstheme="majorBidi"/>
                <w:b/>
                <w:bCs/>
                <w:color w:val="4472C4" w:themeColor="accent1"/>
              </w:rPr>
              <w:t>Neutral</w:t>
            </w:r>
          </w:p>
        </w:tc>
      </w:tr>
      <w:tr w:rsidR="006A724F" w:rsidRPr="00653A07" w:rsidTr="00E0201F">
        <w:trPr>
          <w:trHeight w:val="517"/>
          <w:jc w:val="center"/>
        </w:trPr>
        <w:tc>
          <w:tcPr>
            <w:tcW w:w="1317" w:type="dxa"/>
          </w:tcPr>
          <w:p w:rsidR="006A724F" w:rsidRPr="00653A07" w:rsidRDefault="006A724F" w:rsidP="00B56F0C">
            <w:pPr>
              <w:pStyle w:val="Heading2"/>
              <w:spacing w:before="0" w:beforeAutospacing="0" w:after="0" w:afterAutospacing="0" w:line="360" w:lineRule="auto"/>
              <w:jc w:val="center"/>
              <w:textAlignment w:val="baseline"/>
              <w:rPr>
                <w:rFonts w:asciiTheme="majorBidi" w:hAnsiTheme="majorBidi" w:cstheme="majorBidi"/>
                <w:color w:val="000000" w:themeColor="text1"/>
                <w:sz w:val="24"/>
                <w:szCs w:val="24"/>
              </w:rPr>
            </w:pPr>
            <w:r w:rsidRPr="00B56F0C">
              <w:rPr>
                <w:rStyle w:val="color11"/>
                <w:rFonts w:asciiTheme="majorBidi" w:hAnsiTheme="majorBidi" w:cstheme="majorBidi"/>
                <w:color w:val="000000" w:themeColor="text1"/>
                <w:spacing w:val="36"/>
                <w:sz w:val="28"/>
                <w:szCs w:val="28"/>
                <w:bdr w:val="none" w:sz="0" w:space="0" w:color="auto" w:frame="1"/>
              </w:rPr>
              <w:t>שלמים</w:t>
            </w:r>
            <w:r w:rsidRPr="00653A07">
              <w:rPr>
                <w:rStyle w:val="FootnoteReference"/>
                <w:rFonts w:asciiTheme="majorBidi" w:hAnsiTheme="majorBidi" w:cstheme="majorBidi"/>
                <w:color w:val="000000" w:themeColor="text1"/>
                <w:spacing w:val="36"/>
                <w:sz w:val="24"/>
                <w:szCs w:val="24"/>
                <w:bdr w:val="none" w:sz="0" w:space="0" w:color="auto" w:frame="1"/>
              </w:rPr>
              <w:footnoteReference w:id="13"/>
            </w:r>
          </w:p>
        </w:tc>
        <w:tc>
          <w:tcPr>
            <w:tcW w:w="1468" w:type="dxa"/>
          </w:tcPr>
          <w:p w:rsidR="006A724F" w:rsidRPr="00653A07" w:rsidRDefault="006A724F" w:rsidP="00B56F0C">
            <w:pPr>
              <w:spacing w:line="360" w:lineRule="auto"/>
              <w:jc w:val="center"/>
              <w:rPr>
                <w:rFonts w:asciiTheme="majorBidi" w:hAnsiTheme="majorBidi" w:cstheme="majorBidi"/>
              </w:rPr>
            </w:pPr>
            <w:r w:rsidRPr="00653A07">
              <w:rPr>
                <w:rFonts w:asciiTheme="majorBidi" w:hAnsiTheme="majorBidi" w:cstheme="majorBidi"/>
                <w:color w:val="000000" w:themeColor="text1"/>
                <w:shd w:val="clear" w:color="auto" w:fill="FFFFFF"/>
              </w:rPr>
              <w:t>[lom</w:t>
            </w:r>
            <w:r w:rsidRPr="00653A07">
              <w:rPr>
                <w:rFonts w:asciiTheme="majorBidi" w:hAnsiTheme="majorBidi" w:cstheme="majorBidi"/>
                <w:color w:val="000000"/>
              </w:rPr>
              <w:t xml:space="preserve">ɛd] </w:t>
            </w:r>
            <w:r w:rsidRPr="00B56F0C">
              <w:rPr>
                <w:rFonts w:asciiTheme="majorBidi" w:hAnsiTheme="majorBidi" w:cstheme="majorBidi"/>
                <w:color w:val="000000" w:themeColor="text1"/>
                <w:sz w:val="28"/>
                <w:szCs w:val="28"/>
                <w:shd w:val="clear" w:color="auto" w:fill="FFFFFF"/>
              </w:rPr>
              <w:t>לוֹמֵד</w:t>
            </w:r>
          </w:p>
        </w:tc>
        <w:tc>
          <w:tcPr>
            <w:tcW w:w="1890" w:type="dxa"/>
          </w:tcPr>
          <w:p w:rsidR="006A724F" w:rsidRPr="00653A07" w:rsidRDefault="006A724F" w:rsidP="00B56F0C">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[lom</w:t>
            </w:r>
            <w:r w:rsidRPr="00653A07">
              <w:rPr>
                <w:rFonts w:asciiTheme="majorBidi" w:hAnsiTheme="majorBidi" w:cstheme="majorBidi"/>
                <w:color w:val="000000"/>
              </w:rPr>
              <w:t>ɛdɛt]</w:t>
            </w:r>
          </w:p>
          <w:p w:rsidR="006A724F" w:rsidRPr="00653A07" w:rsidRDefault="006A724F" w:rsidP="00B56F0C">
            <w:pPr>
              <w:spacing w:line="360" w:lineRule="auto"/>
              <w:jc w:val="center"/>
              <w:rPr>
                <w:rFonts w:asciiTheme="majorBidi" w:hAnsiTheme="majorBidi" w:cstheme="majorBidi"/>
                <w:color w:val="000000" w:themeColor="text1"/>
                <w:shd w:val="clear" w:color="auto" w:fill="FFFFFF"/>
              </w:rPr>
            </w:pPr>
            <w:r w:rsidRPr="00B56F0C">
              <w:rPr>
                <w:rFonts w:asciiTheme="majorBidi" w:hAnsiTheme="majorBidi" w:cstheme="majorBidi"/>
                <w:color w:val="000000" w:themeColor="text1"/>
                <w:sz w:val="28"/>
                <w:szCs w:val="28"/>
                <w:shd w:val="clear" w:color="auto" w:fill="FFFFFF"/>
              </w:rPr>
              <w:t>לוֹמֶדֶת</w:t>
            </w:r>
          </w:p>
        </w:tc>
        <w:tc>
          <w:tcPr>
            <w:tcW w:w="1501" w:type="dxa"/>
          </w:tcPr>
          <w:p w:rsidR="006A724F" w:rsidRPr="00653A07" w:rsidRDefault="006A724F" w:rsidP="00B56F0C">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[lom</w:t>
            </w:r>
            <w:r w:rsidRPr="00653A07">
              <w:rPr>
                <w:rFonts w:asciiTheme="majorBidi" w:hAnsiTheme="majorBidi" w:cstheme="majorBidi"/>
                <w:color w:val="000000"/>
              </w:rPr>
              <w:t>ɛd</w:t>
            </w:r>
            <w:r w:rsidRPr="00192AEB">
              <w:rPr>
                <w:rFonts w:asciiTheme="majorBidi" w:hAnsiTheme="majorBidi" w:cstheme="majorBidi"/>
                <w:b/>
                <w:bCs/>
                <w:color w:val="4472C4" w:themeColor="accent1"/>
              </w:rPr>
              <w:t>ɛ</w:t>
            </w:r>
            <w:r w:rsidRPr="00653A07">
              <w:rPr>
                <w:rFonts w:asciiTheme="majorBidi" w:hAnsiTheme="majorBidi" w:cstheme="majorBidi"/>
                <w:color w:val="000000"/>
              </w:rPr>
              <w:t>]</w:t>
            </w:r>
          </w:p>
          <w:p w:rsidR="006A724F" w:rsidRPr="00653A07" w:rsidRDefault="006A724F" w:rsidP="00B56F0C">
            <w:pPr>
              <w:spacing w:line="360" w:lineRule="auto"/>
              <w:jc w:val="center"/>
              <w:rPr>
                <w:rFonts w:asciiTheme="majorBidi" w:hAnsiTheme="majorBidi" w:cstheme="majorBidi"/>
              </w:rPr>
            </w:pPr>
            <w:r w:rsidRPr="00B56F0C">
              <w:rPr>
                <w:rFonts w:asciiTheme="majorBidi" w:hAnsiTheme="majorBidi" w:cstheme="majorBidi"/>
                <w:color w:val="000000"/>
                <w:spacing w:val="11"/>
                <w:sz w:val="28"/>
                <w:szCs w:val="28"/>
              </w:rPr>
              <w:t>לוֹמֶ</w:t>
            </w:r>
            <w:r w:rsidRPr="00192AEB">
              <w:rPr>
                <w:rFonts w:asciiTheme="majorBidi" w:hAnsiTheme="majorBidi" w:cstheme="majorBidi"/>
                <w:b/>
                <w:bCs/>
                <w:color w:val="4472C4" w:themeColor="accent1"/>
                <w:spacing w:val="11"/>
                <w:sz w:val="28"/>
                <w:szCs w:val="28"/>
              </w:rPr>
              <w:t>דֶה</w:t>
            </w:r>
          </w:p>
        </w:tc>
        <w:tc>
          <w:tcPr>
            <w:tcW w:w="1770" w:type="dxa"/>
          </w:tcPr>
          <w:p w:rsidR="006A724F" w:rsidRPr="00653A07" w:rsidRDefault="006A724F" w:rsidP="00B56F0C">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[lomdim</w:t>
            </w:r>
            <w:r w:rsidRPr="00653A07">
              <w:rPr>
                <w:rFonts w:asciiTheme="majorBidi" w:hAnsiTheme="majorBidi" w:cstheme="majorBidi"/>
                <w:color w:val="000000"/>
              </w:rPr>
              <w:t>]</w:t>
            </w:r>
          </w:p>
          <w:p w:rsidR="006A724F" w:rsidRPr="00653A07" w:rsidRDefault="006A724F" w:rsidP="00B56F0C">
            <w:pPr>
              <w:spacing w:line="360" w:lineRule="auto"/>
              <w:jc w:val="center"/>
              <w:rPr>
                <w:rFonts w:asciiTheme="majorBidi" w:hAnsiTheme="majorBidi" w:cstheme="majorBidi"/>
                <w:color w:val="000000" w:themeColor="text1"/>
                <w:shd w:val="clear" w:color="auto" w:fill="FFFFFF"/>
              </w:rPr>
            </w:pPr>
            <w:r w:rsidRPr="00B56F0C">
              <w:rPr>
                <w:rFonts w:asciiTheme="majorBidi" w:hAnsiTheme="majorBidi" w:cstheme="majorBidi"/>
                <w:color w:val="000000" w:themeColor="text1"/>
                <w:sz w:val="28"/>
                <w:szCs w:val="28"/>
                <w:shd w:val="clear" w:color="auto" w:fill="FFFFFF"/>
              </w:rPr>
              <w:t>לוֹמְדִים</w:t>
            </w:r>
          </w:p>
        </w:tc>
        <w:tc>
          <w:tcPr>
            <w:tcW w:w="1664" w:type="dxa"/>
          </w:tcPr>
          <w:p w:rsidR="006A724F" w:rsidRPr="00653A07" w:rsidRDefault="006A724F" w:rsidP="00B56F0C">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[lomdot</w:t>
            </w:r>
            <w:r w:rsidRPr="00653A07">
              <w:rPr>
                <w:rFonts w:asciiTheme="majorBidi" w:hAnsiTheme="majorBidi" w:cstheme="majorBidi"/>
                <w:color w:val="000000"/>
              </w:rPr>
              <w:t>]</w:t>
            </w:r>
          </w:p>
          <w:p w:rsidR="006A724F" w:rsidRPr="00653A07" w:rsidRDefault="006A724F" w:rsidP="00B56F0C">
            <w:pPr>
              <w:spacing w:line="360" w:lineRule="auto"/>
              <w:jc w:val="center"/>
              <w:rPr>
                <w:rFonts w:asciiTheme="majorBidi" w:hAnsiTheme="majorBidi" w:cstheme="majorBidi"/>
                <w:color w:val="000000" w:themeColor="text1"/>
              </w:rPr>
            </w:pPr>
            <w:r w:rsidRPr="00B56F0C">
              <w:rPr>
                <w:rFonts w:asciiTheme="majorBidi" w:hAnsiTheme="majorBidi" w:cstheme="majorBidi"/>
                <w:color w:val="000000" w:themeColor="text1"/>
                <w:sz w:val="28"/>
                <w:szCs w:val="28"/>
                <w:shd w:val="clear" w:color="auto" w:fill="FFFFFF"/>
              </w:rPr>
              <w:t>לוֹמְדוֹת</w:t>
            </w:r>
          </w:p>
        </w:tc>
        <w:tc>
          <w:tcPr>
            <w:tcW w:w="1204" w:type="dxa"/>
          </w:tcPr>
          <w:p w:rsidR="006A724F" w:rsidRPr="00653A07" w:rsidRDefault="006A724F" w:rsidP="00B56F0C">
            <w:pPr>
              <w:spacing w:line="360" w:lineRule="auto"/>
              <w:jc w:val="center"/>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[lomd</w:t>
            </w:r>
            <w:r w:rsidRPr="00192AEB">
              <w:rPr>
                <w:rFonts w:asciiTheme="majorBidi" w:hAnsiTheme="majorBidi" w:cstheme="majorBidi"/>
                <w:b/>
                <w:bCs/>
                <w:color w:val="4472C4" w:themeColor="accent1"/>
                <w:shd w:val="clear" w:color="auto" w:fill="FFFFFF"/>
              </w:rPr>
              <w:t>imot</w:t>
            </w:r>
            <w:r w:rsidRPr="00653A07">
              <w:rPr>
                <w:rFonts w:asciiTheme="majorBidi" w:hAnsiTheme="majorBidi" w:cstheme="majorBidi"/>
                <w:color w:val="000000" w:themeColor="text1"/>
                <w:shd w:val="clear" w:color="auto" w:fill="FFFFFF"/>
              </w:rPr>
              <w:t>]</w:t>
            </w:r>
          </w:p>
          <w:p w:rsidR="006A724F" w:rsidRPr="00653A07" w:rsidRDefault="006A724F" w:rsidP="00B56F0C">
            <w:pPr>
              <w:spacing w:line="360" w:lineRule="auto"/>
              <w:jc w:val="center"/>
              <w:rPr>
                <w:rFonts w:asciiTheme="majorBidi" w:hAnsiTheme="majorBidi" w:cstheme="majorBidi"/>
              </w:rPr>
            </w:pPr>
            <w:r w:rsidRPr="00B56F0C">
              <w:rPr>
                <w:rFonts w:asciiTheme="majorBidi" w:hAnsiTheme="majorBidi" w:cstheme="majorBidi"/>
                <w:color w:val="000000"/>
                <w:spacing w:val="11"/>
                <w:sz w:val="28"/>
                <w:szCs w:val="28"/>
              </w:rPr>
              <w:t>לוֹמְדִ</w:t>
            </w:r>
            <w:r w:rsidRPr="00192AEB">
              <w:rPr>
                <w:rFonts w:asciiTheme="majorBidi" w:hAnsiTheme="majorBidi" w:cstheme="majorBidi"/>
                <w:b/>
                <w:bCs/>
                <w:color w:val="4472C4" w:themeColor="accent1"/>
                <w:spacing w:val="11"/>
                <w:sz w:val="28"/>
                <w:szCs w:val="28"/>
              </w:rPr>
              <w:t>ימוֹת</w:t>
            </w:r>
          </w:p>
        </w:tc>
      </w:tr>
      <w:tr w:rsidR="006A724F" w:rsidRPr="00653A07" w:rsidTr="00E0201F">
        <w:trPr>
          <w:trHeight w:val="452"/>
          <w:jc w:val="center"/>
        </w:trPr>
        <w:tc>
          <w:tcPr>
            <w:tcW w:w="1317" w:type="dxa"/>
          </w:tcPr>
          <w:p w:rsidR="006A724F" w:rsidRPr="00653A07" w:rsidRDefault="006A724F" w:rsidP="00B56F0C">
            <w:pPr>
              <w:pStyle w:val="Heading2"/>
              <w:spacing w:before="0" w:beforeAutospacing="0" w:after="0" w:afterAutospacing="0" w:line="360" w:lineRule="auto"/>
              <w:jc w:val="center"/>
              <w:textAlignment w:val="baseline"/>
              <w:rPr>
                <w:rFonts w:asciiTheme="majorBidi" w:hAnsiTheme="majorBidi" w:cstheme="majorBidi"/>
                <w:color w:val="000000" w:themeColor="text1"/>
                <w:sz w:val="24"/>
                <w:szCs w:val="24"/>
              </w:rPr>
            </w:pPr>
            <w:r w:rsidRPr="00B56F0C">
              <w:rPr>
                <w:rStyle w:val="color11"/>
                <w:rFonts w:asciiTheme="majorBidi" w:hAnsiTheme="majorBidi" w:cstheme="majorBidi"/>
                <w:color w:val="000000" w:themeColor="text1"/>
                <w:spacing w:val="36"/>
                <w:sz w:val="28"/>
                <w:szCs w:val="28"/>
                <w:bdr w:val="none" w:sz="0" w:space="0" w:color="auto" w:frame="1"/>
              </w:rPr>
              <w:t>ל’’ה</w:t>
            </w:r>
          </w:p>
        </w:tc>
        <w:tc>
          <w:tcPr>
            <w:tcW w:w="1468" w:type="dxa"/>
          </w:tcPr>
          <w:p w:rsidR="006A724F" w:rsidRPr="00653A07" w:rsidRDefault="006A724F" w:rsidP="00B56F0C">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[ose</w:t>
            </w:r>
            <w:r w:rsidRPr="00653A07">
              <w:rPr>
                <w:rFonts w:asciiTheme="majorBidi" w:hAnsiTheme="majorBidi" w:cstheme="majorBidi"/>
                <w:color w:val="000000"/>
              </w:rPr>
              <w:t>]</w:t>
            </w:r>
          </w:p>
          <w:p w:rsidR="006A724F" w:rsidRPr="00653A07" w:rsidRDefault="006A724F" w:rsidP="00B56F0C">
            <w:pPr>
              <w:spacing w:line="360" w:lineRule="auto"/>
              <w:jc w:val="center"/>
              <w:rPr>
                <w:rFonts w:asciiTheme="majorBidi" w:hAnsiTheme="majorBidi" w:cstheme="majorBidi"/>
                <w:color w:val="000000" w:themeColor="text1"/>
              </w:rPr>
            </w:pPr>
            <w:r w:rsidRPr="00B56F0C">
              <w:rPr>
                <w:rFonts w:asciiTheme="majorBidi" w:hAnsiTheme="majorBidi" w:cstheme="majorBidi"/>
                <w:color w:val="000000" w:themeColor="text1"/>
                <w:sz w:val="28"/>
                <w:szCs w:val="28"/>
                <w:shd w:val="clear" w:color="auto" w:fill="FFFFFF"/>
              </w:rPr>
              <w:t>עוֹשֶׂה</w:t>
            </w:r>
          </w:p>
        </w:tc>
        <w:tc>
          <w:tcPr>
            <w:tcW w:w="1890" w:type="dxa"/>
          </w:tcPr>
          <w:p w:rsidR="006A724F" w:rsidRPr="00653A07" w:rsidRDefault="006A724F" w:rsidP="00B56F0C">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[osa</w:t>
            </w:r>
            <w:r w:rsidRPr="00653A07">
              <w:rPr>
                <w:rFonts w:asciiTheme="majorBidi" w:hAnsiTheme="majorBidi" w:cstheme="majorBidi"/>
                <w:color w:val="000000"/>
              </w:rPr>
              <w:t>]</w:t>
            </w:r>
          </w:p>
          <w:p w:rsidR="006A724F" w:rsidRPr="00653A07" w:rsidRDefault="006A724F" w:rsidP="00B56F0C">
            <w:pPr>
              <w:spacing w:line="360" w:lineRule="auto"/>
              <w:jc w:val="center"/>
              <w:rPr>
                <w:rFonts w:asciiTheme="majorBidi" w:hAnsiTheme="majorBidi" w:cstheme="majorBidi"/>
                <w:color w:val="000000" w:themeColor="text1"/>
                <w:shd w:val="clear" w:color="auto" w:fill="FFFFFF"/>
              </w:rPr>
            </w:pPr>
            <w:r w:rsidRPr="00B56F0C">
              <w:rPr>
                <w:rFonts w:asciiTheme="majorBidi" w:hAnsiTheme="majorBidi" w:cstheme="majorBidi"/>
                <w:color w:val="000000" w:themeColor="text1"/>
                <w:sz w:val="28"/>
                <w:szCs w:val="28"/>
                <w:shd w:val="clear" w:color="auto" w:fill="FFFFFF"/>
              </w:rPr>
              <w:t>עוֹשָׂה</w:t>
            </w:r>
          </w:p>
        </w:tc>
        <w:tc>
          <w:tcPr>
            <w:tcW w:w="1501" w:type="dxa"/>
          </w:tcPr>
          <w:p w:rsidR="006A724F" w:rsidRPr="00653A07" w:rsidRDefault="006A724F" w:rsidP="00B56F0C">
            <w:pPr>
              <w:spacing w:line="360" w:lineRule="auto"/>
              <w:jc w:val="center"/>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[os</w:t>
            </w:r>
            <w:r w:rsidRPr="00653A07">
              <w:rPr>
                <w:rFonts w:asciiTheme="majorBidi" w:hAnsiTheme="majorBidi" w:cstheme="majorBidi"/>
                <w:color w:val="4472C4" w:themeColor="accent1"/>
              </w:rPr>
              <w:t>ɛt</w:t>
            </w:r>
            <w:r w:rsidRPr="00653A07">
              <w:rPr>
                <w:rFonts w:asciiTheme="majorBidi" w:hAnsiTheme="majorBidi" w:cstheme="majorBidi"/>
                <w:color w:val="000000"/>
              </w:rPr>
              <w:t>]</w:t>
            </w:r>
          </w:p>
          <w:p w:rsidR="006A724F" w:rsidRPr="00653A07" w:rsidRDefault="006A724F" w:rsidP="00B56F0C">
            <w:pPr>
              <w:spacing w:line="360" w:lineRule="auto"/>
              <w:jc w:val="center"/>
              <w:rPr>
                <w:rFonts w:asciiTheme="majorBidi" w:hAnsiTheme="majorBidi" w:cstheme="majorBidi"/>
              </w:rPr>
            </w:pPr>
            <w:r w:rsidRPr="00B56F0C">
              <w:rPr>
                <w:rFonts w:asciiTheme="majorBidi" w:hAnsiTheme="majorBidi" w:cstheme="majorBidi"/>
                <w:color w:val="000000"/>
                <w:spacing w:val="11"/>
                <w:sz w:val="28"/>
                <w:szCs w:val="28"/>
              </w:rPr>
              <w:t>עוֹ</w:t>
            </w:r>
            <w:r w:rsidRPr="00192AEB">
              <w:rPr>
                <w:rFonts w:asciiTheme="majorBidi" w:hAnsiTheme="majorBidi" w:cstheme="majorBidi"/>
                <w:b/>
                <w:bCs/>
                <w:color w:val="4472C4" w:themeColor="accent1"/>
                <w:spacing w:val="11"/>
                <w:sz w:val="28"/>
                <w:szCs w:val="28"/>
              </w:rPr>
              <w:t>שֶׂת</w:t>
            </w:r>
          </w:p>
        </w:tc>
        <w:tc>
          <w:tcPr>
            <w:tcW w:w="1770" w:type="dxa"/>
          </w:tcPr>
          <w:p w:rsidR="006A724F" w:rsidRPr="00653A07" w:rsidRDefault="006A724F" w:rsidP="00B56F0C">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[osim</w:t>
            </w:r>
            <w:r w:rsidRPr="00653A07">
              <w:rPr>
                <w:rFonts w:asciiTheme="majorBidi" w:hAnsiTheme="majorBidi" w:cstheme="majorBidi"/>
                <w:color w:val="000000"/>
              </w:rPr>
              <w:t>]</w:t>
            </w:r>
          </w:p>
          <w:p w:rsidR="006A724F" w:rsidRPr="00653A07" w:rsidRDefault="006A724F" w:rsidP="00B56F0C">
            <w:pPr>
              <w:spacing w:line="360" w:lineRule="auto"/>
              <w:jc w:val="center"/>
              <w:rPr>
                <w:rFonts w:asciiTheme="majorBidi" w:hAnsiTheme="majorBidi" w:cstheme="majorBidi"/>
                <w:color w:val="000000" w:themeColor="text1"/>
                <w:shd w:val="clear" w:color="auto" w:fill="FFFFFF"/>
              </w:rPr>
            </w:pPr>
            <w:r w:rsidRPr="00B56F0C">
              <w:rPr>
                <w:rFonts w:asciiTheme="majorBidi" w:hAnsiTheme="majorBidi" w:cstheme="majorBidi"/>
                <w:color w:val="000000" w:themeColor="text1"/>
                <w:sz w:val="28"/>
                <w:szCs w:val="28"/>
                <w:shd w:val="clear" w:color="auto" w:fill="FFFFFF"/>
              </w:rPr>
              <w:t>עוֹשִׂים</w:t>
            </w:r>
          </w:p>
        </w:tc>
        <w:tc>
          <w:tcPr>
            <w:tcW w:w="1664" w:type="dxa"/>
          </w:tcPr>
          <w:p w:rsidR="006A724F" w:rsidRPr="00653A07" w:rsidRDefault="006A724F" w:rsidP="00B56F0C">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[osot</w:t>
            </w:r>
            <w:r w:rsidRPr="00653A07">
              <w:rPr>
                <w:rFonts w:asciiTheme="majorBidi" w:hAnsiTheme="majorBidi" w:cstheme="majorBidi"/>
                <w:color w:val="000000"/>
              </w:rPr>
              <w:t>]</w:t>
            </w:r>
          </w:p>
          <w:p w:rsidR="006A724F" w:rsidRPr="00653A07" w:rsidRDefault="006A724F" w:rsidP="00B56F0C">
            <w:pPr>
              <w:spacing w:line="360" w:lineRule="auto"/>
              <w:jc w:val="center"/>
              <w:rPr>
                <w:rFonts w:asciiTheme="majorBidi" w:hAnsiTheme="majorBidi" w:cstheme="majorBidi"/>
                <w:color w:val="000000" w:themeColor="text1"/>
              </w:rPr>
            </w:pPr>
            <w:r w:rsidRPr="00B56F0C">
              <w:rPr>
                <w:rFonts w:asciiTheme="majorBidi" w:hAnsiTheme="majorBidi" w:cstheme="majorBidi"/>
                <w:color w:val="000000" w:themeColor="text1"/>
                <w:sz w:val="28"/>
                <w:szCs w:val="28"/>
                <w:shd w:val="clear" w:color="auto" w:fill="FFFFFF"/>
              </w:rPr>
              <w:t>עוֹשׂוֹת</w:t>
            </w:r>
          </w:p>
        </w:tc>
        <w:tc>
          <w:tcPr>
            <w:tcW w:w="1204" w:type="dxa"/>
          </w:tcPr>
          <w:p w:rsidR="006A724F" w:rsidRPr="00653A07" w:rsidRDefault="006A724F" w:rsidP="00B56F0C">
            <w:pPr>
              <w:spacing w:line="360" w:lineRule="auto"/>
              <w:jc w:val="center"/>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[os</w:t>
            </w:r>
            <w:r w:rsidRPr="00653A07">
              <w:rPr>
                <w:rFonts w:asciiTheme="majorBidi" w:hAnsiTheme="majorBidi" w:cstheme="majorBidi"/>
                <w:color w:val="4472C4" w:themeColor="accent1"/>
                <w:shd w:val="clear" w:color="auto" w:fill="FFFFFF"/>
              </w:rPr>
              <w:t>imot</w:t>
            </w:r>
            <w:r w:rsidRPr="00653A07">
              <w:rPr>
                <w:rFonts w:asciiTheme="majorBidi" w:hAnsiTheme="majorBidi" w:cstheme="majorBidi"/>
                <w:color w:val="000000" w:themeColor="text1"/>
                <w:shd w:val="clear" w:color="auto" w:fill="FFFFFF"/>
              </w:rPr>
              <w:t>]</w:t>
            </w:r>
          </w:p>
          <w:p w:rsidR="006A724F" w:rsidRPr="00653A07" w:rsidRDefault="006A724F" w:rsidP="00B56F0C">
            <w:pPr>
              <w:spacing w:line="360" w:lineRule="auto"/>
              <w:jc w:val="center"/>
              <w:rPr>
                <w:rFonts w:asciiTheme="majorBidi" w:hAnsiTheme="majorBidi" w:cstheme="majorBidi"/>
              </w:rPr>
            </w:pPr>
            <w:r w:rsidRPr="00B56F0C">
              <w:rPr>
                <w:rFonts w:asciiTheme="majorBidi" w:hAnsiTheme="majorBidi" w:cstheme="majorBidi"/>
                <w:color w:val="000000"/>
                <w:spacing w:val="11"/>
                <w:sz w:val="28"/>
                <w:szCs w:val="28"/>
              </w:rPr>
              <w:t>עוֹשִׂ</w:t>
            </w:r>
            <w:r w:rsidRPr="00192AEB">
              <w:rPr>
                <w:rFonts w:asciiTheme="majorBidi" w:hAnsiTheme="majorBidi" w:cstheme="majorBidi"/>
                <w:b/>
                <w:bCs/>
                <w:color w:val="4472C4" w:themeColor="accent1"/>
                <w:spacing w:val="11"/>
                <w:sz w:val="28"/>
                <w:szCs w:val="28"/>
              </w:rPr>
              <w:t>ימוֹת</w:t>
            </w:r>
          </w:p>
        </w:tc>
      </w:tr>
      <w:tr w:rsidR="006A724F" w:rsidRPr="00653A07" w:rsidTr="00E0201F">
        <w:trPr>
          <w:trHeight w:val="471"/>
          <w:jc w:val="center"/>
        </w:trPr>
        <w:tc>
          <w:tcPr>
            <w:tcW w:w="1317" w:type="dxa"/>
          </w:tcPr>
          <w:p w:rsidR="006A724F" w:rsidRPr="00653A07" w:rsidRDefault="006A724F" w:rsidP="00B56F0C">
            <w:pPr>
              <w:pStyle w:val="Heading2"/>
              <w:spacing w:before="0" w:beforeAutospacing="0" w:after="0" w:afterAutospacing="0" w:line="360" w:lineRule="auto"/>
              <w:jc w:val="center"/>
              <w:textAlignment w:val="baseline"/>
              <w:rPr>
                <w:rFonts w:asciiTheme="majorBidi" w:hAnsiTheme="majorBidi" w:cstheme="majorBidi"/>
                <w:color w:val="000000" w:themeColor="text1"/>
                <w:sz w:val="24"/>
                <w:szCs w:val="24"/>
              </w:rPr>
            </w:pPr>
            <w:r w:rsidRPr="00B56F0C">
              <w:rPr>
                <w:rStyle w:val="color11"/>
                <w:rFonts w:asciiTheme="majorBidi" w:hAnsiTheme="majorBidi" w:cstheme="majorBidi"/>
                <w:color w:val="000000" w:themeColor="text1"/>
                <w:spacing w:val="36"/>
                <w:sz w:val="28"/>
                <w:szCs w:val="28"/>
                <w:bdr w:val="none" w:sz="0" w:space="0" w:color="auto" w:frame="1"/>
              </w:rPr>
              <w:t>ע’’ו</w:t>
            </w:r>
            <w:r w:rsidRPr="00653A07">
              <w:rPr>
                <w:rStyle w:val="color11"/>
                <w:rFonts w:asciiTheme="majorBidi" w:hAnsiTheme="majorBidi" w:cstheme="majorBidi"/>
                <w:color w:val="000000" w:themeColor="text1"/>
                <w:spacing w:val="36"/>
                <w:sz w:val="24"/>
                <w:szCs w:val="24"/>
                <w:bdr w:val="none" w:sz="0" w:space="0" w:color="auto" w:frame="1"/>
              </w:rPr>
              <w:t>/</w:t>
            </w:r>
            <w:r w:rsidRPr="00B56F0C">
              <w:rPr>
                <w:rStyle w:val="color11"/>
                <w:rFonts w:asciiTheme="majorBidi" w:hAnsiTheme="majorBidi" w:cstheme="majorBidi"/>
                <w:color w:val="000000" w:themeColor="text1"/>
                <w:spacing w:val="36"/>
                <w:sz w:val="28"/>
                <w:szCs w:val="28"/>
                <w:bdr w:val="none" w:sz="0" w:space="0" w:color="auto" w:frame="1"/>
              </w:rPr>
              <w:t>ע’’י</w:t>
            </w:r>
          </w:p>
        </w:tc>
        <w:tc>
          <w:tcPr>
            <w:tcW w:w="1468" w:type="dxa"/>
          </w:tcPr>
          <w:p w:rsidR="006A724F" w:rsidRPr="00653A07" w:rsidRDefault="006A724F" w:rsidP="00B56F0C">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[kam</w:t>
            </w:r>
            <w:r w:rsidRPr="00653A07">
              <w:rPr>
                <w:rFonts w:asciiTheme="majorBidi" w:hAnsiTheme="majorBidi" w:cstheme="majorBidi"/>
                <w:color w:val="000000"/>
              </w:rPr>
              <w:t>]</w:t>
            </w:r>
          </w:p>
          <w:p w:rsidR="006A724F" w:rsidRPr="00653A07" w:rsidRDefault="006A724F" w:rsidP="00B56F0C">
            <w:pPr>
              <w:spacing w:line="360" w:lineRule="auto"/>
              <w:jc w:val="center"/>
              <w:rPr>
                <w:rFonts w:asciiTheme="majorBidi" w:hAnsiTheme="majorBidi" w:cstheme="majorBidi"/>
                <w:color w:val="333333"/>
                <w:shd w:val="clear" w:color="auto" w:fill="FFFFFF"/>
              </w:rPr>
            </w:pPr>
            <w:r w:rsidRPr="00B56F0C">
              <w:rPr>
                <w:rFonts w:asciiTheme="majorBidi" w:hAnsiTheme="majorBidi" w:cstheme="majorBidi"/>
                <w:color w:val="333333"/>
                <w:sz w:val="28"/>
                <w:szCs w:val="28"/>
                <w:shd w:val="clear" w:color="auto" w:fill="FFFFFF"/>
              </w:rPr>
              <w:t>קָם</w:t>
            </w:r>
          </w:p>
        </w:tc>
        <w:tc>
          <w:tcPr>
            <w:tcW w:w="1890" w:type="dxa"/>
          </w:tcPr>
          <w:p w:rsidR="006A724F" w:rsidRPr="00653A07" w:rsidRDefault="006A724F" w:rsidP="00B56F0C">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[kama</w:t>
            </w:r>
            <w:r w:rsidRPr="00653A07">
              <w:rPr>
                <w:rFonts w:asciiTheme="majorBidi" w:hAnsiTheme="majorBidi" w:cstheme="majorBidi"/>
                <w:color w:val="000000"/>
              </w:rPr>
              <w:t>]</w:t>
            </w:r>
          </w:p>
          <w:p w:rsidR="006A724F" w:rsidRPr="00653A07" w:rsidRDefault="006A724F" w:rsidP="00B56F0C">
            <w:pPr>
              <w:spacing w:line="360" w:lineRule="auto"/>
              <w:jc w:val="center"/>
              <w:rPr>
                <w:rFonts w:asciiTheme="majorBidi" w:hAnsiTheme="majorBidi" w:cstheme="majorBidi"/>
              </w:rPr>
            </w:pPr>
            <w:r w:rsidRPr="00B56F0C">
              <w:rPr>
                <w:rFonts w:asciiTheme="majorBidi" w:hAnsiTheme="majorBidi" w:cstheme="majorBidi"/>
                <w:color w:val="333333"/>
                <w:sz w:val="28"/>
                <w:szCs w:val="28"/>
                <w:shd w:val="clear" w:color="auto" w:fill="FFFFFF"/>
              </w:rPr>
              <w:t>קָמָה</w:t>
            </w:r>
          </w:p>
        </w:tc>
        <w:tc>
          <w:tcPr>
            <w:tcW w:w="1501" w:type="dxa"/>
          </w:tcPr>
          <w:p w:rsidR="006A724F" w:rsidRPr="00653A07" w:rsidRDefault="006A724F" w:rsidP="00B56F0C">
            <w:pPr>
              <w:spacing w:line="360" w:lineRule="auto"/>
              <w:jc w:val="center"/>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[kam</w:t>
            </w:r>
            <w:r w:rsidRPr="00192AEB">
              <w:rPr>
                <w:rFonts w:asciiTheme="majorBidi" w:hAnsiTheme="majorBidi" w:cstheme="majorBidi"/>
                <w:b/>
                <w:bCs/>
                <w:color w:val="4472C4" w:themeColor="accent1"/>
              </w:rPr>
              <w:t>ɛ</w:t>
            </w:r>
            <w:r w:rsidRPr="00653A07">
              <w:rPr>
                <w:rFonts w:asciiTheme="majorBidi" w:hAnsiTheme="majorBidi" w:cstheme="majorBidi"/>
                <w:color w:val="000000" w:themeColor="text1"/>
              </w:rPr>
              <w:t>]</w:t>
            </w:r>
          </w:p>
          <w:p w:rsidR="006A724F" w:rsidRPr="00653A07" w:rsidRDefault="006A724F" w:rsidP="00B56F0C">
            <w:pPr>
              <w:spacing w:line="360" w:lineRule="auto"/>
              <w:jc w:val="center"/>
              <w:rPr>
                <w:rFonts w:asciiTheme="majorBidi" w:hAnsiTheme="majorBidi" w:cstheme="majorBidi"/>
              </w:rPr>
            </w:pPr>
            <w:r w:rsidRPr="00B56F0C">
              <w:rPr>
                <w:rFonts w:asciiTheme="majorBidi" w:hAnsiTheme="majorBidi" w:cstheme="majorBidi"/>
                <w:color w:val="000000"/>
                <w:spacing w:val="11"/>
                <w:sz w:val="28"/>
                <w:szCs w:val="28"/>
              </w:rPr>
              <w:t>קָ</w:t>
            </w:r>
            <w:r w:rsidRPr="00192AEB">
              <w:rPr>
                <w:rFonts w:asciiTheme="majorBidi" w:hAnsiTheme="majorBidi" w:cstheme="majorBidi"/>
                <w:b/>
                <w:bCs/>
                <w:color w:val="4472C4" w:themeColor="accent1"/>
                <w:spacing w:val="11"/>
                <w:sz w:val="28"/>
                <w:szCs w:val="28"/>
              </w:rPr>
              <w:t>מֶה</w:t>
            </w:r>
          </w:p>
        </w:tc>
        <w:tc>
          <w:tcPr>
            <w:tcW w:w="1770" w:type="dxa"/>
          </w:tcPr>
          <w:p w:rsidR="006A724F" w:rsidRPr="00653A07" w:rsidRDefault="006A724F" w:rsidP="00B56F0C">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[kamim</w:t>
            </w:r>
            <w:r w:rsidRPr="00653A07">
              <w:rPr>
                <w:rFonts w:asciiTheme="majorBidi" w:hAnsiTheme="majorBidi" w:cstheme="majorBidi"/>
                <w:color w:val="000000"/>
              </w:rPr>
              <w:t>]</w:t>
            </w:r>
          </w:p>
          <w:p w:rsidR="006A724F" w:rsidRPr="00653A07" w:rsidRDefault="006A724F" w:rsidP="00B56F0C">
            <w:pPr>
              <w:spacing w:line="360" w:lineRule="auto"/>
              <w:jc w:val="center"/>
              <w:rPr>
                <w:rFonts w:asciiTheme="majorBidi" w:hAnsiTheme="majorBidi" w:cstheme="majorBidi"/>
                <w:color w:val="333333"/>
                <w:shd w:val="clear" w:color="auto" w:fill="FFFFFF"/>
              </w:rPr>
            </w:pPr>
            <w:r w:rsidRPr="00B56F0C">
              <w:rPr>
                <w:rFonts w:asciiTheme="majorBidi" w:hAnsiTheme="majorBidi" w:cstheme="majorBidi"/>
                <w:color w:val="333333"/>
                <w:sz w:val="28"/>
                <w:szCs w:val="28"/>
                <w:shd w:val="clear" w:color="auto" w:fill="FFFFFF"/>
              </w:rPr>
              <w:t>קָמִים</w:t>
            </w:r>
          </w:p>
        </w:tc>
        <w:tc>
          <w:tcPr>
            <w:tcW w:w="1664" w:type="dxa"/>
          </w:tcPr>
          <w:p w:rsidR="006A724F" w:rsidRPr="00653A07" w:rsidRDefault="006A724F" w:rsidP="00B56F0C">
            <w:pPr>
              <w:spacing w:line="360" w:lineRule="auto"/>
              <w:jc w:val="center"/>
              <w:rPr>
                <w:rFonts w:asciiTheme="majorBidi" w:hAnsiTheme="majorBidi" w:cstheme="majorBidi"/>
                <w:color w:val="000000"/>
              </w:rPr>
            </w:pPr>
            <w:r w:rsidRPr="00653A07">
              <w:rPr>
                <w:rFonts w:asciiTheme="majorBidi" w:hAnsiTheme="majorBidi" w:cstheme="majorBidi"/>
                <w:color w:val="000000" w:themeColor="text1"/>
                <w:shd w:val="clear" w:color="auto" w:fill="FFFFFF"/>
              </w:rPr>
              <w:t>[kamot</w:t>
            </w:r>
            <w:r w:rsidRPr="00653A07">
              <w:rPr>
                <w:rFonts w:asciiTheme="majorBidi" w:hAnsiTheme="majorBidi" w:cstheme="majorBidi"/>
                <w:color w:val="000000"/>
              </w:rPr>
              <w:t>]</w:t>
            </w:r>
          </w:p>
          <w:p w:rsidR="006A724F" w:rsidRPr="00653A07" w:rsidRDefault="006A724F" w:rsidP="00B56F0C">
            <w:pPr>
              <w:spacing w:line="360" w:lineRule="auto"/>
              <w:jc w:val="center"/>
              <w:rPr>
                <w:rFonts w:asciiTheme="majorBidi" w:hAnsiTheme="majorBidi" w:cstheme="majorBidi"/>
              </w:rPr>
            </w:pPr>
            <w:r w:rsidRPr="00B56F0C">
              <w:rPr>
                <w:rFonts w:asciiTheme="majorBidi" w:hAnsiTheme="majorBidi" w:cstheme="majorBidi"/>
                <w:color w:val="333333"/>
                <w:sz w:val="28"/>
                <w:szCs w:val="28"/>
                <w:shd w:val="clear" w:color="auto" w:fill="FFFFFF"/>
              </w:rPr>
              <w:t>קָמוֹת</w:t>
            </w:r>
          </w:p>
        </w:tc>
        <w:tc>
          <w:tcPr>
            <w:tcW w:w="1204" w:type="dxa"/>
          </w:tcPr>
          <w:p w:rsidR="006A724F" w:rsidRPr="00653A07" w:rsidRDefault="006A724F" w:rsidP="00B56F0C">
            <w:pPr>
              <w:spacing w:line="360" w:lineRule="auto"/>
              <w:jc w:val="center"/>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[kam</w:t>
            </w:r>
            <w:r w:rsidRPr="00192AEB">
              <w:rPr>
                <w:rFonts w:asciiTheme="majorBidi" w:hAnsiTheme="majorBidi" w:cstheme="majorBidi"/>
                <w:b/>
                <w:bCs/>
                <w:color w:val="4472C4" w:themeColor="accent1"/>
                <w:shd w:val="clear" w:color="auto" w:fill="FFFFFF"/>
              </w:rPr>
              <w:t>imot</w:t>
            </w:r>
            <w:r w:rsidRPr="00653A07">
              <w:rPr>
                <w:rFonts w:asciiTheme="majorBidi" w:hAnsiTheme="majorBidi" w:cstheme="majorBidi"/>
                <w:color w:val="000000" w:themeColor="text1"/>
                <w:shd w:val="clear" w:color="auto" w:fill="FFFFFF"/>
              </w:rPr>
              <w:t>]</w:t>
            </w:r>
          </w:p>
          <w:p w:rsidR="006A724F" w:rsidRPr="00653A07" w:rsidRDefault="006A724F" w:rsidP="00B56F0C">
            <w:pPr>
              <w:spacing w:line="360" w:lineRule="auto"/>
              <w:jc w:val="center"/>
              <w:rPr>
                <w:rFonts w:asciiTheme="majorBidi" w:hAnsiTheme="majorBidi" w:cstheme="majorBidi"/>
              </w:rPr>
            </w:pPr>
            <w:r w:rsidRPr="00B56F0C">
              <w:rPr>
                <w:rFonts w:asciiTheme="majorBidi" w:hAnsiTheme="majorBidi" w:cstheme="majorBidi"/>
                <w:color w:val="000000"/>
                <w:spacing w:val="11"/>
                <w:sz w:val="28"/>
                <w:szCs w:val="28"/>
              </w:rPr>
              <w:t>קָמִ</w:t>
            </w:r>
            <w:r w:rsidRPr="00192AEB">
              <w:rPr>
                <w:rFonts w:asciiTheme="majorBidi" w:hAnsiTheme="majorBidi" w:cstheme="majorBidi"/>
                <w:b/>
                <w:bCs/>
                <w:color w:val="4472C4" w:themeColor="accent1"/>
                <w:spacing w:val="11"/>
                <w:sz w:val="28"/>
                <w:szCs w:val="28"/>
              </w:rPr>
              <w:t>ימוֹת</w:t>
            </w:r>
          </w:p>
        </w:tc>
      </w:tr>
    </w:tbl>
    <w:p w:rsidR="006A724F" w:rsidRPr="00B56F0C" w:rsidRDefault="006A724F" w:rsidP="00653A07">
      <w:pPr>
        <w:spacing w:line="480" w:lineRule="auto"/>
        <w:jc w:val="center"/>
        <w:rPr>
          <w:rFonts w:asciiTheme="majorBidi" w:hAnsiTheme="majorBidi" w:cstheme="majorBidi"/>
          <w:sz w:val="20"/>
          <w:szCs w:val="20"/>
        </w:rPr>
      </w:pPr>
      <w:r w:rsidRPr="00B56F0C">
        <w:rPr>
          <w:rFonts w:asciiTheme="majorBidi" w:hAnsiTheme="majorBidi" w:cstheme="majorBidi"/>
          <w:sz w:val="20"/>
          <w:szCs w:val="20"/>
        </w:rPr>
        <w:t>Verbs, Table (</w:t>
      </w:r>
      <w:r w:rsidR="004D342F" w:rsidRPr="00B56F0C">
        <w:rPr>
          <w:rFonts w:asciiTheme="majorBidi" w:hAnsiTheme="majorBidi" w:cstheme="majorBidi"/>
          <w:sz w:val="20"/>
          <w:szCs w:val="20"/>
        </w:rPr>
        <w:t>1</w:t>
      </w:r>
      <w:r w:rsidRPr="00B56F0C">
        <w:rPr>
          <w:rFonts w:asciiTheme="majorBidi" w:hAnsiTheme="majorBidi" w:cstheme="majorBidi"/>
          <w:sz w:val="20"/>
          <w:szCs w:val="20"/>
        </w:rPr>
        <w:t>.</w:t>
      </w:r>
      <w:r w:rsidR="004D342F" w:rsidRPr="00B56F0C">
        <w:rPr>
          <w:rFonts w:asciiTheme="majorBidi" w:hAnsiTheme="majorBidi" w:cstheme="majorBidi"/>
          <w:sz w:val="20"/>
          <w:szCs w:val="20"/>
        </w:rPr>
        <w:t>1</w:t>
      </w:r>
      <w:r w:rsidRPr="00B56F0C">
        <w:rPr>
          <w:rFonts w:asciiTheme="majorBidi" w:hAnsiTheme="majorBidi" w:cstheme="majorBidi"/>
          <w:sz w:val="20"/>
          <w:szCs w:val="20"/>
        </w:rPr>
        <w:t>4)</w:t>
      </w:r>
      <w:r w:rsidRPr="00B56F0C">
        <w:rPr>
          <w:rStyle w:val="FootnoteReference"/>
          <w:rFonts w:asciiTheme="majorBidi" w:hAnsiTheme="majorBidi" w:cstheme="majorBidi"/>
          <w:sz w:val="20"/>
          <w:szCs w:val="20"/>
        </w:rPr>
        <w:footnoteReference w:id="14"/>
      </w:r>
    </w:p>
    <w:p w:rsidR="006A724F" w:rsidRPr="00653A07" w:rsidRDefault="006A724F" w:rsidP="00653A07">
      <w:pPr>
        <w:spacing w:line="480" w:lineRule="auto"/>
        <w:jc w:val="center"/>
        <w:rPr>
          <w:rFonts w:asciiTheme="majorBidi" w:hAnsiTheme="majorBidi" w:cstheme="majorBidi"/>
        </w:rPr>
      </w:pPr>
    </w:p>
    <w:tbl>
      <w:tblPr>
        <w:tblStyle w:val="TableGrid"/>
        <w:tblW w:w="9895" w:type="dxa"/>
        <w:jc w:val="center"/>
        <w:tblLook w:val="04A0" w:firstRow="1" w:lastRow="0" w:firstColumn="1" w:lastColumn="0" w:noHBand="0" w:noVBand="1"/>
      </w:tblPr>
      <w:tblGrid>
        <w:gridCol w:w="1435"/>
        <w:gridCol w:w="1369"/>
        <w:gridCol w:w="1336"/>
        <w:gridCol w:w="1505"/>
        <w:gridCol w:w="1270"/>
        <w:gridCol w:w="1434"/>
        <w:gridCol w:w="1546"/>
      </w:tblGrid>
      <w:tr w:rsidR="006A724F" w:rsidRPr="00653A07" w:rsidTr="00E0201F">
        <w:trPr>
          <w:trHeight w:val="90"/>
          <w:jc w:val="center"/>
        </w:trPr>
        <w:tc>
          <w:tcPr>
            <w:tcW w:w="1435" w:type="dxa"/>
          </w:tcPr>
          <w:p w:rsidR="006A724F" w:rsidRPr="00653A07" w:rsidRDefault="006A724F" w:rsidP="00D133BB">
            <w:pPr>
              <w:spacing w:line="360" w:lineRule="auto"/>
              <w:rPr>
                <w:rFonts w:asciiTheme="majorBidi" w:hAnsiTheme="majorBidi" w:cstheme="majorBidi"/>
              </w:rPr>
            </w:pPr>
          </w:p>
        </w:tc>
        <w:tc>
          <w:tcPr>
            <w:tcW w:w="4210" w:type="dxa"/>
            <w:gridSpan w:val="3"/>
          </w:tcPr>
          <w:p w:rsidR="006A724F" w:rsidRPr="00653A07" w:rsidRDefault="006A724F" w:rsidP="00D133BB">
            <w:pPr>
              <w:spacing w:line="360" w:lineRule="auto"/>
              <w:jc w:val="center"/>
              <w:rPr>
                <w:rFonts w:asciiTheme="majorBidi" w:hAnsiTheme="majorBidi" w:cstheme="majorBidi"/>
                <w:b/>
                <w:bCs/>
              </w:rPr>
            </w:pPr>
            <w:r w:rsidRPr="00653A07">
              <w:rPr>
                <w:rFonts w:asciiTheme="majorBidi" w:hAnsiTheme="majorBidi" w:cstheme="majorBidi"/>
                <w:b/>
                <w:bCs/>
              </w:rPr>
              <w:t>Singular</w:t>
            </w:r>
          </w:p>
        </w:tc>
        <w:tc>
          <w:tcPr>
            <w:tcW w:w="4250" w:type="dxa"/>
            <w:gridSpan w:val="3"/>
          </w:tcPr>
          <w:p w:rsidR="006A724F" w:rsidRPr="00653A07" w:rsidRDefault="006A724F" w:rsidP="00D133BB">
            <w:pPr>
              <w:spacing w:line="360" w:lineRule="auto"/>
              <w:jc w:val="center"/>
              <w:rPr>
                <w:rFonts w:asciiTheme="majorBidi" w:hAnsiTheme="majorBidi" w:cstheme="majorBidi"/>
                <w:b/>
                <w:bCs/>
              </w:rPr>
            </w:pPr>
            <w:r w:rsidRPr="00653A07">
              <w:rPr>
                <w:rFonts w:asciiTheme="majorBidi" w:hAnsiTheme="majorBidi" w:cstheme="majorBidi"/>
                <w:b/>
                <w:bCs/>
              </w:rPr>
              <w:t>Plural</w:t>
            </w:r>
          </w:p>
        </w:tc>
      </w:tr>
      <w:tr w:rsidR="006A724F" w:rsidRPr="00653A07" w:rsidTr="00E0201F">
        <w:trPr>
          <w:jc w:val="center"/>
        </w:trPr>
        <w:tc>
          <w:tcPr>
            <w:tcW w:w="1435" w:type="dxa"/>
          </w:tcPr>
          <w:p w:rsidR="006A724F" w:rsidRPr="00653A07" w:rsidRDefault="006A724F" w:rsidP="00D133BB">
            <w:pPr>
              <w:spacing w:line="360" w:lineRule="auto"/>
              <w:rPr>
                <w:rFonts w:asciiTheme="majorBidi" w:hAnsiTheme="majorBidi" w:cstheme="majorBidi"/>
              </w:rPr>
            </w:pPr>
          </w:p>
        </w:tc>
        <w:tc>
          <w:tcPr>
            <w:tcW w:w="1369" w:type="dxa"/>
          </w:tcPr>
          <w:p w:rsidR="006A724F" w:rsidRPr="00653A07" w:rsidRDefault="006A724F" w:rsidP="00D133BB">
            <w:pPr>
              <w:spacing w:line="360" w:lineRule="auto"/>
              <w:jc w:val="center"/>
              <w:rPr>
                <w:rFonts w:asciiTheme="majorBidi" w:hAnsiTheme="majorBidi" w:cstheme="majorBidi"/>
                <w:b/>
                <w:bCs/>
              </w:rPr>
            </w:pPr>
            <w:r w:rsidRPr="00653A07">
              <w:rPr>
                <w:rFonts w:asciiTheme="majorBidi" w:hAnsiTheme="majorBidi" w:cstheme="majorBidi"/>
                <w:b/>
                <w:bCs/>
              </w:rPr>
              <w:t>Masculine</w:t>
            </w:r>
          </w:p>
        </w:tc>
        <w:tc>
          <w:tcPr>
            <w:tcW w:w="1336" w:type="dxa"/>
          </w:tcPr>
          <w:p w:rsidR="006A724F" w:rsidRPr="00653A07" w:rsidRDefault="006A724F" w:rsidP="00D133BB">
            <w:pPr>
              <w:spacing w:line="360" w:lineRule="auto"/>
              <w:jc w:val="center"/>
              <w:rPr>
                <w:rFonts w:asciiTheme="majorBidi" w:hAnsiTheme="majorBidi" w:cstheme="majorBidi"/>
                <w:b/>
                <w:bCs/>
              </w:rPr>
            </w:pPr>
            <w:r w:rsidRPr="00653A07">
              <w:rPr>
                <w:rFonts w:asciiTheme="majorBidi" w:hAnsiTheme="majorBidi" w:cstheme="majorBidi"/>
                <w:b/>
                <w:bCs/>
              </w:rPr>
              <w:t>Feminine</w:t>
            </w:r>
          </w:p>
        </w:tc>
        <w:tc>
          <w:tcPr>
            <w:tcW w:w="1505" w:type="dxa"/>
          </w:tcPr>
          <w:p w:rsidR="006A724F" w:rsidRPr="00653A07" w:rsidRDefault="006A724F" w:rsidP="00D133BB">
            <w:pPr>
              <w:spacing w:line="360" w:lineRule="auto"/>
              <w:jc w:val="center"/>
              <w:rPr>
                <w:rFonts w:asciiTheme="majorBidi" w:hAnsiTheme="majorBidi" w:cstheme="majorBidi"/>
                <w:b/>
                <w:bCs/>
              </w:rPr>
            </w:pPr>
            <w:r w:rsidRPr="00653A07">
              <w:rPr>
                <w:rFonts w:asciiTheme="majorBidi" w:hAnsiTheme="majorBidi" w:cstheme="majorBidi"/>
                <w:b/>
                <w:bCs/>
                <w:color w:val="4472C4" w:themeColor="accent1"/>
              </w:rPr>
              <w:t>Neutral</w:t>
            </w:r>
          </w:p>
        </w:tc>
        <w:tc>
          <w:tcPr>
            <w:tcW w:w="1270" w:type="dxa"/>
          </w:tcPr>
          <w:p w:rsidR="006A724F" w:rsidRPr="00653A07" w:rsidRDefault="006A724F" w:rsidP="00D133BB">
            <w:pPr>
              <w:spacing w:line="360" w:lineRule="auto"/>
              <w:jc w:val="center"/>
              <w:rPr>
                <w:rFonts w:asciiTheme="majorBidi" w:hAnsiTheme="majorBidi" w:cstheme="majorBidi"/>
                <w:b/>
                <w:bCs/>
              </w:rPr>
            </w:pPr>
            <w:r w:rsidRPr="00653A07">
              <w:rPr>
                <w:rFonts w:asciiTheme="majorBidi" w:hAnsiTheme="majorBidi" w:cstheme="majorBidi"/>
                <w:b/>
                <w:bCs/>
              </w:rPr>
              <w:t>Masculine</w:t>
            </w:r>
          </w:p>
        </w:tc>
        <w:tc>
          <w:tcPr>
            <w:tcW w:w="1434" w:type="dxa"/>
          </w:tcPr>
          <w:p w:rsidR="006A724F" w:rsidRPr="00653A07" w:rsidRDefault="006A724F" w:rsidP="00D133BB">
            <w:pPr>
              <w:spacing w:line="360" w:lineRule="auto"/>
              <w:jc w:val="center"/>
              <w:rPr>
                <w:rFonts w:asciiTheme="majorBidi" w:hAnsiTheme="majorBidi" w:cstheme="majorBidi"/>
                <w:b/>
                <w:bCs/>
              </w:rPr>
            </w:pPr>
            <w:r w:rsidRPr="00653A07">
              <w:rPr>
                <w:rFonts w:asciiTheme="majorBidi" w:hAnsiTheme="majorBidi" w:cstheme="majorBidi"/>
                <w:b/>
                <w:bCs/>
              </w:rPr>
              <w:t>Feminine</w:t>
            </w:r>
          </w:p>
        </w:tc>
        <w:tc>
          <w:tcPr>
            <w:tcW w:w="1546" w:type="dxa"/>
          </w:tcPr>
          <w:p w:rsidR="006A724F" w:rsidRPr="00653A07" w:rsidRDefault="006A724F" w:rsidP="00D133BB">
            <w:pPr>
              <w:spacing w:line="360" w:lineRule="auto"/>
              <w:jc w:val="center"/>
              <w:rPr>
                <w:rFonts w:asciiTheme="majorBidi" w:hAnsiTheme="majorBidi" w:cstheme="majorBidi"/>
                <w:b/>
                <w:bCs/>
              </w:rPr>
            </w:pPr>
            <w:r w:rsidRPr="00653A07">
              <w:rPr>
                <w:rFonts w:asciiTheme="majorBidi" w:hAnsiTheme="majorBidi" w:cstheme="majorBidi"/>
                <w:b/>
                <w:bCs/>
                <w:color w:val="4472C4" w:themeColor="accent1"/>
              </w:rPr>
              <w:t>Neutral</w:t>
            </w:r>
          </w:p>
        </w:tc>
      </w:tr>
      <w:tr w:rsidR="006A724F" w:rsidRPr="00653A07" w:rsidTr="00E0201F">
        <w:trPr>
          <w:jc w:val="center"/>
        </w:trPr>
        <w:tc>
          <w:tcPr>
            <w:tcW w:w="1435" w:type="dxa"/>
          </w:tcPr>
          <w:p w:rsidR="006A724F" w:rsidRPr="00653A07" w:rsidRDefault="006A724F" w:rsidP="00D133BB">
            <w:pPr>
              <w:spacing w:line="360" w:lineRule="auto"/>
              <w:rPr>
                <w:rFonts w:asciiTheme="majorBidi" w:hAnsiTheme="majorBidi" w:cstheme="majorBidi"/>
                <w:b/>
                <w:bCs/>
              </w:rPr>
            </w:pPr>
            <w:r w:rsidRPr="00653A07">
              <w:rPr>
                <w:rFonts w:asciiTheme="majorBidi" w:hAnsiTheme="majorBidi" w:cstheme="majorBidi"/>
                <w:b/>
                <w:bCs/>
              </w:rPr>
              <w:t>Noun</w:t>
            </w:r>
          </w:p>
        </w:tc>
        <w:tc>
          <w:tcPr>
            <w:tcW w:w="1369" w:type="dxa"/>
          </w:tcPr>
          <w:p w:rsidR="006A724F" w:rsidRPr="00653A07" w:rsidRDefault="006A724F" w:rsidP="00D133BB">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[xaver]</w:t>
            </w:r>
          </w:p>
          <w:p w:rsidR="006A724F" w:rsidRPr="00653A07" w:rsidRDefault="006A724F" w:rsidP="00D133BB">
            <w:pPr>
              <w:spacing w:line="360" w:lineRule="auto"/>
              <w:jc w:val="center"/>
              <w:rPr>
                <w:rFonts w:asciiTheme="majorBidi" w:hAnsiTheme="majorBidi" w:cstheme="majorBidi"/>
                <w:color w:val="333333"/>
                <w:shd w:val="clear" w:color="auto" w:fill="FFFFFF"/>
              </w:rPr>
            </w:pPr>
            <w:r w:rsidRPr="00D133BB">
              <w:rPr>
                <w:rFonts w:asciiTheme="majorBidi" w:hAnsiTheme="majorBidi" w:cstheme="majorBidi"/>
                <w:color w:val="333333"/>
                <w:sz w:val="28"/>
                <w:szCs w:val="28"/>
                <w:shd w:val="clear" w:color="auto" w:fill="FFFFFF"/>
              </w:rPr>
              <w:t>חָבֵר</w:t>
            </w:r>
          </w:p>
        </w:tc>
        <w:tc>
          <w:tcPr>
            <w:tcW w:w="1336" w:type="dxa"/>
          </w:tcPr>
          <w:p w:rsidR="006A724F" w:rsidRPr="00653A07" w:rsidRDefault="006A724F" w:rsidP="00D133BB">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[xavera]</w:t>
            </w:r>
          </w:p>
          <w:p w:rsidR="006A724F" w:rsidRPr="00653A07" w:rsidRDefault="006A724F" w:rsidP="00D133BB">
            <w:pPr>
              <w:spacing w:line="360" w:lineRule="auto"/>
              <w:jc w:val="center"/>
              <w:rPr>
                <w:rFonts w:asciiTheme="majorBidi" w:hAnsiTheme="majorBidi" w:cstheme="majorBidi"/>
              </w:rPr>
            </w:pPr>
            <w:r w:rsidRPr="00D133BB">
              <w:rPr>
                <w:rFonts w:asciiTheme="majorBidi" w:hAnsiTheme="majorBidi" w:cstheme="majorBidi"/>
                <w:color w:val="333333"/>
                <w:sz w:val="28"/>
                <w:szCs w:val="28"/>
                <w:shd w:val="clear" w:color="auto" w:fill="FFFFFF"/>
              </w:rPr>
              <w:t>חֲבֵרָה</w:t>
            </w:r>
          </w:p>
        </w:tc>
        <w:tc>
          <w:tcPr>
            <w:tcW w:w="1505" w:type="dxa"/>
          </w:tcPr>
          <w:p w:rsidR="006A724F" w:rsidRPr="00653A07" w:rsidRDefault="006A724F" w:rsidP="00D133BB">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[xaver</w:t>
            </w:r>
            <w:r w:rsidRPr="00D133BB">
              <w:rPr>
                <w:rFonts w:asciiTheme="majorBidi" w:hAnsiTheme="majorBidi" w:cstheme="majorBidi"/>
                <w:b/>
                <w:bCs/>
                <w:color w:val="4472C4" w:themeColor="accent1"/>
              </w:rPr>
              <w:t>ɛ</w:t>
            </w:r>
            <w:r w:rsidRPr="00653A07">
              <w:rPr>
                <w:rFonts w:asciiTheme="majorBidi" w:hAnsiTheme="majorBidi" w:cstheme="majorBidi"/>
                <w:color w:val="333333"/>
                <w:shd w:val="clear" w:color="auto" w:fill="FFFFFF"/>
              </w:rPr>
              <w:t>]</w:t>
            </w:r>
          </w:p>
          <w:p w:rsidR="006A724F" w:rsidRPr="00653A07" w:rsidRDefault="006A724F" w:rsidP="00D133BB">
            <w:pPr>
              <w:spacing w:line="360" w:lineRule="auto"/>
              <w:jc w:val="center"/>
              <w:rPr>
                <w:rFonts w:asciiTheme="majorBidi" w:hAnsiTheme="majorBidi" w:cstheme="majorBidi"/>
                <w:color w:val="333333"/>
                <w:shd w:val="clear" w:color="auto" w:fill="FFFFFF"/>
              </w:rPr>
            </w:pPr>
            <w:r w:rsidRPr="00D133BB">
              <w:rPr>
                <w:rFonts w:asciiTheme="majorBidi" w:hAnsiTheme="majorBidi" w:cstheme="majorBidi"/>
                <w:color w:val="333333"/>
                <w:sz w:val="28"/>
                <w:szCs w:val="28"/>
                <w:shd w:val="clear" w:color="auto" w:fill="FFFFFF"/>
              </w:rPr>
              <w:t>חֲבֵ</w:t>
            </w:r>
            <w:r w:rsidRPr="00D133BB">
              <w:rPr>
                <w:rFonts w:asciiTheme="majorBidi" w:hAnsiTheme="majorBidi" w:cstheme="majorBidi"/>
                <w:b/>
                <w:bCs/>
                <w:color w:val="4472C4" w:themeColor="accent1"/>
                <w:sz w:val="28"/>
                <w:szCs w:val="28"/>
                <w:shd w:val="clear" w:color="auto" w:fill="FFFFFF"/>
              </w:rPr>
              <w:t>רֶה</w:t>
            </w:r>
          </w:p>
        </w:tc>
        <w:tc>
          <w:tcPr>
            <w:tcW w:w="1270" w:type="dxa"/>
          </w:tcPr>
          <w:p w:rsidR="006A724F" w:rsidRPr="00653A07" w:rsidRDefault="006A724F" w:rsidP="00D133BB">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[xaverim]</w:t>
            </w:r>
          </w:p>
          <w:p w:rsidR="006A724F" w:rsidRPr="00653A07" w:rsidRDefault="006A724F" w:rsidP="00D133BB">
            <w:pPr>
              <w:spacing w:line="360" w:lineRule="auto"/>
              <w:jc w:val="center"/>
              <w:rPr>
                <w:rFonts w:asciiTheme="majorBidi" w:hAnsiTheme="majorBidi" w:cstheme="majorBidi"/>
                <w:color w:val="333333"/>
                <w:shd w:val="clear" w:color="auto" w:fill="FFFFFF"/>
              </w:rPr>
            </w:pPr>
            <w:r w:rsidRPr="00D133BB">
              <w:rPr>
                <w:rFonts w:asciiTheme="majorBidi" w:hAnsiTheme="majorBidi" w:cstheme="majorBidi"/>
                <w:color w:val="333333"/>
                <w:sz w:val="28"/>
                <w:szCs w:val="28"/>
                <w:shd w:val="clear" w:color="auto" w:fill="FFFFFF"/>
              </w:rPr>
              <w:t>חֲבֵרִים</w:t>
            </w:r>
          </w:p>
        </w:tc>
        <w:tc>
          <w:tcPr>
            <w:tcW w:w="1434" w:type="dxa"/>
          </w:tcPr>
          <w:p w:rsidR="006A724F" w:rsidRPr="00653A07" w:rsidRDefault="006A724F" w:rsidP="00D133BB">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[xaverot]</w:t>
            </w:r>
          </w:p>
          <w:p w:rsidR="006A724F" w:rsidRPr="00653A07" w:rsidRDefault="006A724F" w:rsidP="00D133BB">
            <w:pPr>
              <w:spacing w:line="360" w:lineRule="auto"/>
              <w:jc w:val="center"/>
              <w:rPr>
                <w:rFonts w:asciiTheme="majorBidi" w:hAnsiTheme="majorBidi" w:cstheme="majorBidi"/>
              </w:rPr>
            </w:pPr>
            <w:r w:rsidRPr="00D133BB">
              <w:rPr>
                <w:rFonts w:asciiTheme="majorBidi" w:hAnsiTheme="majorBidi" w:cstheme="majorBidi"/>
                <w:sz w:val="28"/>
                <w:szCs w:val="28"/>
              </w:rPr>
              <w:t>חֲבֵרוֹת</w:t>
            </w:r>
          </w:p>
        </w:tc>
        <w:tc>
          <w:tcPr>
            <w:tcW w:w="1546" w:type="dxa"/>
          </w:tcPr>
          <w:p w:rsidR="006A724F" w:rsidRPr="00653A07" w:rsidRDefault="006A724F" w:rsidP="00D133BB">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[xaver</w:t>
            </w:r>
            <w:r w:rsidRPr="00D133BB">
              <w:rPr>
                <w:rFonts w:asciiTheme="majorBidi" w:hAnsiTheme="majorBidi" w:cstheme="majorBidi"/>
                <w:b/>
                <w:bCs/>
                <w:color w:val="4472C4" w:themeColor="accent1"/>
                <w:shd w:val="clear" w:color="auto" w:fill="FFFFFF"/>
              </w:rPr>
              <w:t>imot</w:t>
            </w:r>
            <w:r w:rsidRPr="00653A07">
              <w:rPr>
                <w:rFonts w:asciiTheme="majorBidi" w:hAnsiTheme="majorBidi" w:cstheme="majorBidi"/>
                <w:color w:val="333333"/>
                <w:shd w:val="clear" w:color="auto" w:fill="FFFFFF"/>
              </w:rPr>
              <w:t>]</w:t>
            </w:r>
          </w:p>
          <w:p w:rsidR="006A724F" w:rsidRPr="00653A07" w:rsidRDefault="006A724F" w:rsidP="00D133BB">
            <w:pPr>
              <w:spacing w:line="360" w:lineRule="auto"/>
              <w:jc w:val="center"/>
              <w:rPr>
                <w:rFonts w:asciiTheme="majorBidi" w:hAnsiTheme="majorBidi" w:cstheme="majorBidi"/>
                <w:color w:val="333333"/>
                <w:shd w:val="clear" w:color="auto" w:fill="FFFFFF"/>
              </w:rPr>
            </w:pPr>
            <w:r w:rsidRPr="00D133BB">
              <w:rPr>
                <w:rFonts w:asciiTheme="majorBidi" w:hAnsiTheme="majorBidi" w:cstheme="majorBidi"/>
                <w:color w:val="333333"/>
                <w:sz w:val="28"/>
                <w:szCs w:val="28"/>
                <w:shd w:val="clear" w:color="auto" w:fill="FFFFFF"/>
              </w:rPr>
              <w:t>חֲבֵ</w:t>
            </w:r>
            <w:r w:rsidRPr="00D133BB">
              <w:rPr>
                <w:rFonts w:asciiTheme="majorBidi" w:hAnsiTheme="majorBidi" w:cstheme="majorBidi"/>
                <w:b/>
                <w:bCs/>
                <w:color w:val="4472C4" w:themeColor="accent1"/>
                <w:sz w:val="28"/>
                <w:szCs w:val="28"/>
                <w:shd w:val="clear" w:color="auto" w:fill="FFFFFF"/>
              </w:rPr>
              <w:t>רִמוֹת</w:t>
            </w:r>
          </w:p>
        </w:tc>
      </w:tr>
      <w:tr w:rsidR="006A724F" w:rsidRPr="00653A07" w:rsidTr="00E0201F">
        <w:trPr>
          <w:trHeight w:val="530"/>
          <w:jc w:val="center"/>
        </w:trPr>
        <w:tc>
          <w:tcPr>
            <w:tcW w:w="1435" w:type="dxa"/>
          </w:tcPr>
          <w:p w:rsidR="006A724F" w:rsidRPr="00653A07" w:rsidRDefault="006A724F" w:rsidP="00D133BB">
            <w:pPr>
              <w:spacing w:line="360" w:lineRule="auto"/>
              <w:rPr>
                <w:rFonts w:asciiTheme="majorBidi" w:hAnsiTheme="majorBidi" w:cstheme="majorBidi"/>
                <w:b/>
                <w:bCs/>
              </w:rPr>
            </w:pPr>
            <w:r w:rsidRPr="00653A07">
              <w:rPr>
                <w:rFonts w:asciiTheme="majorBidi" w:hAnsiTheme="majorBidi" w:cstheme="majorBidi"/>
                <w:b/>
                <w:bCs/>
              </w:rPr>
              <w:t>Adjective</w:t>
            </w:r>
          </w:p>
        </w:tc>
        <w:tc>
          <w:tcPr>
            <w:tcW w:w="1369" w:type="dxa"/>
          </w:tcPr>
          <w:p w:rsidR="006A724F" w:rsidRPr="00653A07" w:rsidRDefault="006A724F" w:rsidP="00D133BB">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[gadol]</w:t>
            </w:r>
          </w:p>
          <w:p w:rsidR="006A724F" w:rsidRPr="00653A07" w:rsidRDefault="006A724F" w:rsidP="00D133BB">
            <w:pPr>
              <w:spacing w:line="360" w:lineRule="auto"/>
              <w:jc w:val="center"/>
              <w:rPr>
                <w:rFonts w:asciiTheme="majorBidi" w:hAnsiTheme="majorBidi" w:cstheme="majorBidi"/>
              </w:rPr>
            </w:pPr>
            <w:r w:rsidRPr="00D133BB">
              <w:rPr>
                <w:rFonts w:asciiTheme="majorBidi" w:hAnsiTheme="majorBidi" w:cstheme="majorBidi"/>
                <w:color w:val="333333"/>
                <w:sz w:val="28"/>
                <w:szCs w:val="28"/>
                <w:shd w:val="clear" w:color="auto" w:fill="FFFFFF"/>
              </w:rPr>
              <w:t>גָּדוֹל</w:t>
            </w:r>
          </w:p>
        </w:tc>
        <w:tc>
          <w:tcPr>
            <w:tcW w:w="1336" w:type="dxa"/>
          </w:tcPr>
          <w:p w:rsidR="006A724F" w:rsidRPr="00653A07" w:rsidRDefault="006A724F" w:rsidP="00D133BB">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[gdola]</w:t>
            </w:r>
          </w:p>
          <w:p w:rsidR="006A724F" w:rsidRPr="00653A07" w:rsidRDefault="006A724F" w:rsidP="00D133BB">
            <w:pPr>
              <w:spacing w:line="360" w:lineRule="auto"/>
              <w:jc w:val="center"/>
              <w:rPr>
                <w:rFonts w:asciiTheme="majorBidi" w:hAnsiTheme="majorBidi" w:cstheme="majorBidi"/>
              </w:rPr>
            </w:pPr>
            <w:r w:rsidRPr="00D133BB">
              <w:rPr>
                <w:rFonts w:asciiTheme="majorBidi" w:hAnsiTheme="majorBidi" w:cstheme="majorBidi"/>
                <w:color w:val="333333"/>
                <w:sz w:val="28"/>
                <w:szCs w:val="28"/>
                <w:shd w:val="clear" w:color="auto" w:fill="FFFFFF"/>
              </w:rPr>
              <w:t>גְּדוֹלָה</w:t>
            </w:r>
          </w:p>
        </w:tc>
        <w:tc>
          <w:tcPr>
            <w:tcW w:w="1505" w:type="dxa"/>
          </w:tcPr>
          <w:p w:rsidR="006A724F" w:rsidRPr="00653A07" w:rsidRDefault="006A724F" w:rsidP="00D133BB">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[gadol</w:t>
            </w:r>
            <w:r w:rsidRPr="00653A07">
              <w:rPr>
                <w:rFonts w:asciiTheme="majorBidi" w:hAnsiTheme="majorBidi" w:cstheme="majorBidi"/>
                <w:color w:val="4472C4" w:themeColor="accent1"/>
              </w:rPr>
              <w:t>ɛ</w:t>
            </w:r>
            <w:r w:rsidRPr="00653A07">
              <w:rPr>
                <w:rFonts w:asciiTheme="majorBidi" w:hAnsiTheme="majorBidi" w:cstheme="majorBidi"/>
                <w:color w:val="333333"/>
                <w:shd w:val="clear" w:color="auto" w:fill="FFFFFF"/>
              </w:rPr>
              <w:t>]</w:t>
            </w:r>
          </w:p>
          <w:p w:rsidR="006A724F" w:rsidRPr="00653A07" w:rsidRDefault="006A724F" w:rsidP="00D133BB">
            <w:pPr>
              <w:spacing w:line="360" w:lineRule="auto"/>
              <w:jc w:val="center"/>
              <w:rPr>
                <w:rFonts w:asciiTheme="majorBidi" w:hAnsiTheme="majorBidi" w:cstheme="majorBidi"/>
              </w:rPr>
            </w:pPr>
            <w:r w:rsidRPr="00D133BB">
              <w:rPr>
                <w:rFonts w:asciiTheme="majorBidi" w:hAnsiTheme="majorBidi" w:cstheme="majorBidi"/>
                <w:color w:val="000000"/>
                <w:spacing w:val="11"/>
                <w:sz w:val="28"/>
                <w:szCs w:val="28"/>
              </w:rPr>
              <w:t>גְדוֹ</w:t>
            </w:r>
            <w:r w:rsidRPr="00D133BB">
              <w:rPr>
                <w:rFonts w:asciiTheme="majorBidi" w:hAnsiTheme="majorBidi" w:cstheme="majorBidi"/>
                <w:b/>
                <w:bCs/>
                <w:color w:val="4472C4" w:themeColor="accent1"/>
                <w:spacing w:val="11"/>
                <w:sz w:val="28"/>
                <w:szCs w:val="28"/>
              </w:rPr>
              <w:t>לֶה</w:t>
            </w:r>
          </w:p>
        </w:tc>
        <w:tc>
          <w:tcPr>
            <w:tcW w:w="1270" w:type="dxa"/>
          </w:tcPr>
          <w:p w:rsidR="006A724F" w:rsidRPr="00653A07" w:rsidRDefault="006A724F" w:rsidP="00D133BB">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[gdolim]</w:t>
            </w:r>
          </w:p>
          <w:p w:rsidR="006A724F" w:rsidRPr="00653A07" w:rsidRDefault="006A724F" w:rsidP="00D133BB">
            <w:pPr>
              <w:spacing w:line="360" w:lineRule="auto"/>
              <w:jc w:val="center"/>
              <w:rPr>
                <w:rFonts w:asciiTheme="majorBidi" w:hAnsiTheme="majorBidi" w:cstheme="majorBidi"/>
              </w:rPr>
            </w:pPr>
            <w:r w:rsidRPr="00D133BB">
              <w:rPr>
                <w:rFonts w:asciiTheme="majorBidi" w:hAnsiTheme="majorBidi" w:cstheme="majorBidi"/>
                <w:color w:val="333333"/>
                <w:sz w:val="28"/>
                <w:szCs w:val="28"/>
                <w:shd w:val="clear" w:color="auto" w:fill="FFFFFF"/>
              </w:rPr>
              <w:t>גְּדוֹלִים</w:t>
            </w:r>
          </w:p>
        </w:tc>
        <w:tc>
          <w:tcPr>
            <w:tcW w:w="1434" w:type="dxa"/>
          </w:tcPr>
          <w:p w:rsidR="006A724F" w:rsidRPr="00653A07" w:rsidRDefault="006A724F" w:rsidP="00D133BB">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[gdolot]</w:t>
            </w:r>
          </w:p>
          <w:p w:rsidR="006A724F" w:rsidRPr="00653A07" w:rsidRDefault="006A724F" w:rsidP="00D133BB">
            <w:pPr>
              <w:spacing w:line="360" w:lineRule="auto"/>
              <w:jc w:val="center"/>
              <w:rPr>
                <w:rFonts w:asciiTheme="majorBidi" w:hAnsiTheme="majorBidi" w:cstheme="majorBidi"/>
              </w:rPr>
            </w:pPr>
            <w:r w:rsidRPr="00D133BB">
              <w:rPr>
                <w:rFonts w:asciiTheme="majorBidi" w:hAnsiTheme="majorBidi" w:cstheme="majorBidi"/>
                <w:color w:val="333333"/>
                <w:sz w:val="28"/>
                <w:szCs w:val="28"/>
                <w:shd w:val="clear" w:color="auto" w:fill="FFFFFF"/>
              </w:rPr>
              <w:t>גְּדוֹלוֹת</w:t>
            </w:r>
          </w:p>
        </w:tc>
        <w:tc>
          <w:tcPr>
            <w:tcW w:w="1546" w:type="dxa"/>
          </w:tcPr>
          <w:p w:rsidR="006A724F" w:rsidRPr="00653A07" w:rsidRDefault="006A724F" w:rsidP="00D133BB">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[gadolimot]</w:t>
            </w:r>
          </w:p>
          <w:p w:rsidR="006A724F" w:rsidRPr="00653A07" w:rsidRDefault="006A724F" w:rsidP="00D133BB">
            <w:pPr>
              <w:spacing w:line="360" w:lineRule="auto"/>
              <w:jc w:val="center"/>
              <w:rPr>
                <w:rFonts w:asciiTheme="majorBidi" w:hAnsiTheme="majorBidi" w:cstheme="majorBidi"/>
              </w:rPr>
            </w:pPr>
            <w:r w:rsidRPr="00D133BB">
              <w:rPr>
                <w:rFonts w:asciiTheme="majorBidi" w:hAnsiTheme="majorBidi" w:cstheme="majorBidi"/>
                <w:color w:val="000000"/>
                <w:spacing w:val="11"/>
                <w:sz w:val="28"/>
                <w:szCs w:val="28"/>
              </w:rPr>
              <w:t>גְדוֹלִ</w:t>
            </w:r>
            <w:r w:rsidRPr="00D133BB">
              <w:rPr>
                <w:rFonts w:asciiTheme="majorBidi" w:hAnsiTheme="majorBidi" w:cstheme="majorBidi"/>
                <w:b/>
                <w:bCs/>
                <w:color w:val="4472C4" w:themeColor="accent1"/>
                <w:spacing w:val="11"/>
                <w:sz w:val="28"/>
                <w:szCs w:val="28"/>
              </w:rPr>
              <w:t>ימוֹת</w:t>
            </w:r>
          </w:p>
        </w:tc>
      </w:tr>
    </w:tbl>
    <w:p w:rsidR="006A724F" w:rsidRPr="00A843D4" w:rsidRDefault="006A724F" w:rsidP="00A843D4">
      <w:pPr>
        <w:spacing w:line="480" w:lineRule="auto"/>
        <w:jc w:val="center"/>
        <w:rPr>
          <w:rFonts w:asciiTheme="majorBidi" w:hAnsiTheme="majorBidi" w:cstheme="majorBidi"/>
          <w:sz w:val="20"/>
          <w:szCs w:val="20"/>
        </w:rPr>
      </w:pPr>
      <w:r w:rsidRPr="00A843D4">
        <w:rPr>
          <w:rFonts w:asciiTheme="majorBidi" w:hAnsiTheme="majorBidi" w:cstheme="majorBidi"/>
          <w:sz w:val="20"/>
          <w:szCs w:val="20"/>
        </w:rPr>
        <w:t>Nouns and adjectives, Table (</w:t>
      </w:r>
      <w:r w:rsidR="004D342F" w:rsidRPr="00A843D4">
        <w:rPr>
          <w:rFonts w:asciiTheme="majorBidi" w:hAnsiTheme="majorBidi" w:cstheme="majorBidi"/>
          <w:sz w:val="20"/>
          <w:szCs w:val="20"/>
        </w:rPr>
        <w:t>1</w:t>
      </w:r>
      <w:r w:rsidRPr="00A843D4">
        <w:rPr>
          <w:rFonts w:asciiTheme="majorBidi" w:hAnsiTheme="majorBidi" w:cstheme="majorBidi"/>
          <w:sz w:val="20"/>
          <w:szCs w:val="20"/>
        </w:rPr>
        <w:t>.</w:t>
      </w:r>
      <w:r w:rsidR="004D342F" w:rsidRPr="00A843D4">
        <w:rPr>
          <w:rFonts w:asciiTheme="majorBidi" w:hAnsiTheme="majorBidi" w:cstheme="majorBidi"/>
          <w:sz w:val="20"/>
          <w:szCs w:val="20"/>
        </w:rPr>
        <w:t>1</w:t>
      </w:r>
      <w:r w:rsidRPr="00A843D4">
        <w:rPr>
          <w:rFonts w:asciiTheme="majorBidi" w:hAnsiTheme="majorBidi" w:cstheme="majorBidi"/>
          <w:sz w:val="20"/>
          <w:szCs w:val="20"/>
        </w:rPr>
        <w:t>5)</w:t>
      </w:r>
    </w:p>
    <w:tbl>
      <w:tblPr>
        <w:tblStyle w:val="TableGrid"/>
        <w:tblW w:w="9625" w:type="dxa"/>
        <w:jc w:val="center"/>
        <w:tblLook w:val="04A0" w:firstRow="1" w:lastRow="0" w:firstColumn="1" w:lastColumn="0" w:noHBand="0" w:noVBand="1"/>
      </w:tblPr>
      <w:tblGrid>
        <w:gridCol w:w="1467"/>
        <w:gridCol w:w="1270"/>
        <w:gridCol w:w="1215"/>
        <w:gridCol w:w="1437"/>
        <w:gridCol w:w="1270"/>
        <w:gridCol w:w="1528"/>
        <w:gridCol w:w="1438"/>
      </w:tblGrid>
      <w:tr w:rsidR="006A724F" w:rsidRPr="00653A07" w:rsidTr="00E0201F">
        <w:trPr>
          <w:jc w:val="center"/>
        </w:trPr>
        <w:tc>
          <w:tcPr>
            <w:tcW w:w="1470" w:type="dxa"/>
          </w:tcPr>
          <w:p w:rsidR="006A724F" w:rsidRPr="00653A07" w:rsidRDefault="006A724F" w:rsidP="00A843D4">
            <w:pPr>
              <w:spacing w:line="360" w:lineRule="auto"/>
              <w:rPr>
                <w:rFonts w:asciiTheme="majorBidi" w:hAnsiTheme="majorBidi" w:cstheme="majorBidi"/>
              </w:rPr>
            </w:pPr>
          </w:p>
        </w:tc>
        <w:tc>
          <w:tcPr>
            <w:tcW w:w="3925" w:type="dxa"/>
            <w:gridSpan w:val="3"/>
          </w:tcPr>
          <w:p w:rsidR="006A724F" w:rsidRPr="00653A07" w:rsidRDefault="006A724F" w:rsidP="00A843D4">
            <w:pPr>
              <w:spacing w:line="360" w:lineRule="auto"/>
              <w:jc w:val="center"/>
              <w:rPr>
                <w:rFonts w:asciiTheme="majorBidi" w:hAnsiTheme="majorBidi" w:cstheme="majorBidi"/>
                <w:b/>
                <w:bCs/>
              </w:rPr>
            </w:pPr>
            <w:r w:rsidRPr="00653A07">
              <w:rPr>
                <w:rFonts w:asciiTheme="majorBidi" w:hAnsiTheme="majorBidi" w:cstheme="majorBidi"/>
                <w:b/>
                <w:bCs/>
              </w:rPr>
              <w:t>Singular</w:t>
            </w:r>
          </w:p>
        </w:tc>
        <w:tc>
          <w:tcPr>
            <w:tcW w:w="4230" w:type="dxa"/>
            <w:gridSpan w:val="3"/>
          </w:tcPr>
          <w:p w:rsidR="006A724F" w:rsidRPr="00653A07" w:rsidRDefault="006A724F" w:rsidP="00A843D4">
            <w:pPr>
              <w:spacing w:line="360" w:lineRule="auto"/>
              <w:jc w:val="center"/>
              <w:rPr>
                <w:rFonts w:asciiTheme="majorBidi" w:hAnsiTheme="majorBidi" w:cstheme="majorBidi"/>
                <w:b/>
                <w:bCs/>
              </w:rPr>
            </w:pPr>
            <w:r w:rsidRPr="00653A07">
              <w:rPr>
                <w:rFonts w:asciiTheme="majorBidi" w:hAnsiTheme="majorBidi" w:cstheme="majorBidi"/>
                <w:b/>
                <w:bCs/>
              </w:rPr>
              <w:t>Plural</w:t>
            </w:r>
          </w:p>
        </w:tc>
      </w:tr>
      <w:tr w:rsidR="006A724F" w:rsidRPr="00653A07" w:rsidTr="00E0201F">
        <w:trPr>
          <w:jc w:val="center"/>
        </w:trPr>
        <w:tc>
          <w:tcPr>
            <w:tcW w:w="1470" w:type="dxa"/>
          </w:tcPr>
          <w:p w:rsidR="006A724F" w:rsidRPr="00653A07" w:rsidRDefault="006A724F" w:rsidP="00A843D4">
            <w:pPr>
              <w:spacing w:line="360" w:lineRule="auto"/>
              <w:rPr>
                <w:rFonts w:asciiTheme="majorBidi" w:hAnsiTheme="majorBidi" w:cstheme="majorBidi"/>
              </w:rPr>
            </w:pPr>
          </w:p>
        </w:tc>
        <w:tc>
          <w:tcPr>
            <w:tcW w:w="1270" w:type="dxa"/>
          </w:tcPr>
          <w:p w:rsidR="006A724F" w:rsidRPr="00653A07" w:rsidRDefault="006A724F" w:rsidP="00A843D4">
            <w:pPr>
              <w:spacing w:line="360" w:lineRule="auto"/>
              <w:jc w:val="center"/>
              <w:rPr>
                <w:rFonts w:asciiTheme="majorBidi" w:hAnsiTheme="majorBidi" w:cstheme="majorBidi"/>
                <w:b/>
                <w:bCs/>
              </w:rPr>
            </w:pPr>
            <w:r w:rsidRPr="00653A07">
              <w:rPr>
                <w:rFonts w:asciiTheme="majorBidi" w:hAnsiTheme="majorBidi" w:cstheme="majorBidi"/>
                <w:b/>
                <w:bCs/>
              </w:rPr>
              <w:t>Masculine</w:t>
            </w:r>
          </w:p>
        </w:tc>
        <w:tc>
          <w:tcPr>
            <w:tcW w:w="1215" w:type="dxa"/>
          </w:tcPr>
          <w:p w:rsidR="006A724F" w:rsidRPr="00653A07" w:rsidRDefault="006A724F" w:rsidP="00A843D4">
            <w:pPr>
              <w:spacing w:line="360" w:lineRule="auto"/>
              <w:jc w:val="center"/>
              <w:rPr>
                <w:rFonts w:asciiTheme="majorBidi" w:hAnsiTheme="majorBidi" w:cstheme="majorBidi"/>
                <w:b/>
                <w:bCs/>
              </w:rPr>
            </w:pPr>
            <w:r w:rsidRPr="00653A07">
              <w:rPr>
                <w:rFonts w:asciiTheme="majorBidi" w:hAnsiTheme="majorBidi" w:cstheme="majorBidi"/>
                <w:b/>
                <w:bCs/>
              </w:rPr>
              <w:t>Feminine</w:t>
            </w:r>
          </w:p>
        </w:tc>
        <w:tc>
          <w:tcPr>
            <w:tcW w:w="1440" w:type="dxa"/>
          </w:tcPr>
          <w:p w:rsidR="006A724F" w:rsidRPr="00653A07" w:rsidRDefault="006A724F" w:rsidP="00A843D4">
            <w:pPr>
              <w:spacing w:line="360" w:lineRule="auto"/>
              <w:jc w:val="center"/>
              <w:rPr>
                <w:rFonts w:asciiTheme="majorBidi" w:hAnsiTheme="majorBidi" w:cstheme="majorBidi"/>
                <w:b/>
                <w:bCs/>
              </w:rPr>
            </w:pPr>
            <w:r w:rsidRPr="00653A07">
              <w:rPr>
                <w:rFonts w:asciiTheme="majorBidi" w:hAnsiTheme="majorBidi" w:cstheme="majorBidi"/>
                <w:b/>
                <w:bCs/>
                <w:color w:val="4472C4" w:themeColor="accent1"/>
              </w:rPr>
              <w:t>Neutral</w:t>
            </w:r>
          </w:p>
        </w:tc>
        <w:tc>
          <w:tcPr>
            <w:tcW w:w="1260" w:type="dxa"/>
          </w:tcPr>
          <w:p w:rsidR="006A724F" w:rsidRPr="00653A07" w:rsidRDefault="006A724F" w:rsidP="00A843D4">
            <w:pPr>
              <w:spacing w:line="360" w:lineRule="auto"/>
              <w:jc w:val="center"/>
              <w:rPr>
                <w:rFonts w:asciiTheme="majorBidi" w:hAnsiTheme="majorBidi" w:cstheme="majorBidi"/>
                <w:b/>
                <w:bCs/>
              </w:rPr>
            </w:pPr>
            <w:r w:rsidRPr="00653A07">
              <w:rPr>
                <w:rFonts w:asciiTheme="majorBidi" w:hAnsiTheme="majorBidi" w:cstheme="majorBidi"/>
                <w:b/>
                <w:bCs/>
              </w:rPr>
              <w:t>Masculine</w:t>
            </w:r>
          </w:p>
        </w:tc>
        <w:tc>
          <w:tcPr>
            <w:tcW w:w="1530" w:type="dxa"/>
          </w:tcPr>
          <w:p w:rsidR="006A724F" w:rsidRPr="00653A07" w:rsidRDefault="006A724F" w:rsidP="00A843D4">
            <w:pPr>
              <w:spacing w:line="360" w:lineRule="auto"/>
              <w:jc w:val="center"/>
              <w:rPr>
                <w:rFonts w:asciiTheme="majorBidi" w:hAnsiTheme="majorBidi" w:cstheme="majorBidi"/>
                <w:b/>
                <w:bCs/>
              </w:rPr>
            </w:pPr>
            <w:r w:rsidRPr="00653A07">
              <w:rPr>
                <w:rFonts w:asciiTheme="majorBidi" w:hAnsiTheme="majorBidi" w:cstheme="majorBidi"/>
                <w:b/>
                <w:bCs/>
              </w:rPr>
              <w:t>Feminine</w:t>
            </w:r>
          </w:p>
        </w:tc>
        <w:tc>
          <w:tcPr>
            <w:tcW w:w="1440" w:type="dxa"/>
          </w:tcPr>
          <w:p w:rsidR="006A724F" w:rsidRPr="00653A07" w:rsidRDefault="006A724F" w:rsidP="00A843D4">
            <w:pPr>
              <w:spacing w:line="360" w:lineRule="auto"/>
              <w:jc w:val="center"/>
              <w:rPr>
                <w:rFonts w:asciiTheme="majorBidi" w:hAnsiTheme="majorBidi" w:cstheme="majorBidi"/>
                <w:b/>
                <w:bCs/>
              </w:rPr>
            </w:pPr>
            <w:r w:rsidRPr="00653A07">
              <w:rPr>
                <w:rFonts w:asciiTheme="majorBidi" w:hAnsiTheme="majorBidi" w:cstheme="majorBidi"/>
                <w:b/>
                <w:bCs/>
                <w:color w:val="4472C4" w:themeColor="accent1"/>
              </w:rPr>
              <w:t>Neutral</w:t>
            </w:r>
          </w:p>
        </w:tc>
      </w:tr>
      <w:tr w:rsidR="006A724F" w:rsidRPr="00653A07" w:rsidTr="00E0201F">
        <w:trPr>
          <w:jc w:val="center"/>
        </w:trPr>
        <w:tc>
          <w:tcPr>
            <w:tcW w:w="1470" w:type="dxa"/>
          </w:tcPr>
          <w:p w:rsidR="006A724F" w:rsidRPr="00653A07" w:rsidRDefault="006A724F" w:rsidP="00A843D4">
            <w:pPr>
              <w:spacing w:line="360" w:lineRule="auto"/>
              <w:rPr>
                <w:rFonts w:asciiTheme="majorBidi" w:hAnsiTheme="majorBidi" w:cstheme="majorBidi"/>
                <w:b/>
                <w:bCs/>
              </w:rPr>
            </w:pPr>
            <w:r w:rsidRPr="00653A07">
              <w:rPr>
                <w:rFonts w:asciiTheme="majorBidi" w:hAnsiTheme="majorBidi" w:cstheme="majorBidi"/>
                <w:b/>
                <w:bCs/>
              </w:rPr>
              <w:t>First person</w:t>
            </w:r>
          </w:p>
        </w:tc>
        <w:tc>
          <w:tcPr>
            <w:tcW w:w="3925" w:type="dxa"/>
            <w:gridSpan w:val="3"/>
          </w:tcPr>
          <w:p w:rsidR="006A724F" w:rsidRPr="00653A07" w:rsidRDefault="006A724F" w:rsidP="00A843D4">
            <w:pPr>
              <w:spacing w:line="360" w:lineRule="auto"/>
              <w:jc w:val="center"/>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[ani]</w:t>
            </w:r>
          </w:p>
          <w:p w:rsidR="006A724F" w:rsidRPr="00653A07" w:rsidRDefault="006A724F" w:rsidP="00A843D4">
            <w:pPr>
              <w:spacing w:line="360" w:lineRule="auto"/>
              <w:jc w:val="center"/>
              <w:rPr>
                <w:rFonts w:asciiTheme="majorBidi" w:hAnsiTheme="majorBidi" w:cstheme="majorBidi"/>
                <w:color w:val="333333"/>
                <w:shd w:val="clear" w:color="auto" w:fill="FFFFFF"/>
              </w:rPr>
            </w:pPr>
            <w:r w:rsidRPr="00A843D4">
              <w:rPr>
                <w:rFonts w:asciiTheme="majorBidi" w:hAnsiTheme="majorBidi" w:cstheme="majorBidi"/>
                <w:color w:val="333333"/>
                <w:sz w:val="28"/>
                <w:szCs w:val="28"/>
                <w:shd w:val="clear" w:color="auto" w:fill="FFFFFF"/>
              </w:rPr>
              <w:t>אֲנִי</w:t>
            </w:r>
          </w:p>
        </w:tc>
        <w:tc>
          <w:tcPr>
            <w:tcW w:w="4230" w:type="dxa"/>
            <w:gridSpan w:val="3"/>
          </w:tcPr>
          <w:p w:rsidR="006A724F" w:rsidRPr="00653A07" w:rsidRDefault="006A724F" w:rsidP="00A843D4">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[anaxnu]</w:t>
            </w:r>
          </w:p>
          <w:p w:rsidR="006A724F" w:rsidRPr="00653A07" w:rsidRDefault="006A724F" w:rsidP="00A843D4">
            <w:pPr>
              <w:spacing w:line="360" w:lineRule="auto"/>
              <w:jc w:val="center"/>
              <w:rPr>
                <w:rFonts w:asciiTheme="majorBidi" w:hAnsiTheme="majorBidi" w:cstheme="majorBidi"/>
                <w:color w:val="333333"/>
                <w:shd w:val="clear" w:color="auto" w:fill="FFFFFF"/>
              </w:rPr>
            </w:pPr>
            <w:r w:rsidRPr="00A843D4">
              <w:rPr>
                <w:rFonts w:asciiTheme="majorBidi" w:hAnsiTheme="majorBidi" w:cstheme="majorBidi"/>
                <w:color w:val="333333"/>
                <w:sz w:val="28"/>
                <w:szCs w:val="28"/>
                <w:shd w:val="clear" w:color="auto" w:fill="FFFFFF"/>
              </w:rPr>
              <w:t>אֲנַחְנוּ</w:t>
            </w:r>
          </w:p>
        </w:tc>
      </w:tr>
      <w:tr w:rsidR="006A724F" w:rsidRPr="00653A07" w:rsidTr="00E0201F">
        <w:trPr>
          <w:jc w:val="center"/>
        </w:trPr>
        <w:tc>
          <w:tcPr>
            <w:tcW w:w="1470" w:type="dxa"/>
          </w:tcPr>
          <w:p w:rsidR="006A724F" w:rsidRPr="00653A07" w:rsidRDefault="006A724F" w:rsidP="00A843D4">
            <w:pPr>
              <w:spacing w:line="360" w:lineRule="auto"/>
              <w:rPr>
                <w:rFonts w:asciiTheme="majorBidi" w:hAnsiTheme="majorBidi" w:cstheme="majorBidi"/>
                <w:b/>
                <w:bCs/>
              </w:rPr>
            </w:pPr>
            <w:r w:rsidRPr="00653A07">
              <w:rPr>
                <w:rFonts w:asciiTheme="majorBidi" w:hAnsiTheme="majorBidi" w:cstheme="majorBidi"/>
                <w:b/>
                <w:bCs/>
              </w:rPr>
              <w:t>Second person</w:t>
            </w:r>
          </w:p>
        </w:tc>
        <w:tc>
          <w:tcPr>
            <w:tcW w:w="1270" w:type="dxa"/>
          </w:tcPr>
          <w:p w:rsidR="006A724F" w:rsidRPr="00653A07" w:rsidRDefault="006A724F" w:rsidP="00A843D4">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[ata]</w:t>
            </w:r>
          </w:p>
          <w:p w:rsidR="006A724F" w:rsidRPr="00653A07" w:rsidRDefault="006A724F" w:rsidP="00A843D4">
            <w:pPr>
              <w:spacing w:line="360" w:lineRule="auto"/>
              <w:jc w:val="center"/>
              <w:rPr>
                <w:rFonts w:asciiTheme="majorBidi" w:hAnsiTheme="majorBidi" w:cstheme="majorBidi"/>
              </w:rPr>
            </w:pPr>
            <w:r w:rsidRPr="00A843D4">
              <w:rPr>
                <w:rFonts w:asciiTheme="majorBidi" w:hAnsiTheme="majorBidi" w:cstheme="majorBidi"/>
                <w:color w:val="333333"/>
                <w:sz w:val="28"/>
                <w:szCs w:val="28"/>
                <w:shd w:val="clear" w:color="auto" w:fill="FFFFFF"/>
              </w:rPr>
              <w:t>אַתָּה</w:t>
            </w:r>
          </w:p>
        </w:tc>
        <w:tc>
          <w:tcPr>
            <w:tcW w:w="1215" w:type="dxa"/>
          </w:tcPr>
          <w:p w:rsidR="006A724F" w:rsidRPr="00653A07" w:rsidRDefault="006A724F" w:rsidP="00A843D4">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[at]</w:t>
            </w:r>
          </w:p>
          <w:p w:rsidR="006A724F" w:rsidRPr="00653A07" w:rsidRDefault="006A724F" w:rsidP="00A843D4">
            <w:pPr>
              <w:spacing w:line="360" w:lineRule="auto"/>
              <w:jc w:val="center"/>
              <w:rPr>
                <w:rFonts w:asciiTheme="majorBidi" w:hAnsiTheme="majorBidi" w:cstheme="majorBidi"/>
              </w:rPr>
            </w:pPr>
            <w:r w:rsidRPr="00A843D4">
              <w:rPr>
                <w:rFonts w:asciiTheme="majorBidi" w:hAnsiTheme="majorBidi" w:cstheme="majorBidi"/>
                <w:color w:val="333333"/>
                <w:sz w:val="28"/>
                <w:szCs w:val="28"/>
                <w:shd w:val="clear" w:color="auto" w:fill="FFFFFF"/>
              </w:rPr>
              <w:t>אַתְּ</w:t>
            </w:r>
          </w:p>
        </w:tc>
        <w:tc>
          <w:tcPr>
            <w:tcW w:w="1440" w:type="dxa"/>
          </w:tcPr>
          <w:p w:rsidR="006A724F" w:rsidRPr="00653A07" w:rsidRDefault="006A724F" w:rsidP="00A843D4">
            <w:pPr>
              <w:spacing w:line="360" w:lineRule="auto"/>
              <w:jc w:val="center"/>
              <w:rPr>
                <w:rFonts w:asciiTheme="majorBidi" w:hAnsiTheme="majorBidi" w:cstheme="majorBidi"/>
                <w:color w:val="000000"/>
              </w:rPr>
            </w:pPr>
            <w:r w:rsidRPr="00653A07">
              <w:rPr>
                <w:rFonts w:asciiTheme="majorBidi" w:hAnsiTheme="majorBidi" w:cstheme="majorBidi"/>
                <w:color w:val="333333"/>
                <w:shd w:val="clear" w:color="auto" w:fill="FFFFFF"/>
              </w:rPr>
              <w:t>[at</w:t>
            </w:r>
            <w:r w:rsidRPr="00A843D4">
              <w:rPr>
                <w:rFonts w:asciiTheme="majorBidi" w:hAnsiTheme="majorBidi" w:cstheme="majorBidi"/>
                <w:b/>
                <w:bCs/>
                <w:color w:val="4472C4" w:themeColor="accent1"/>
              </w:rPr>
              <w:t>ɛ</w:t>
            </w:r>
            <w:r w:rsidRPr="00653A07">
              <w:rPr>
                <w:rFonts w:asciiTheme="majorBidi" w:hAnsiTheme="majorBidi" w:cstheme="majorBidi"/>
                <w:color w:val="000000"/>
              </w:rPr>
              <w:t>]</w:t>
            </w:r>
          </w:p>
          <w:p w:rsidR="006A724F" w:rsidRPr="00653A07" w:rsidRDefault="006A724F" w:rsidP="00A843D4">
            <w:pPr>
              <w:spacing w:line="360" w:lineRule="auto"/>
              <w:jc w:val="center"/>
              <w:rPr>
                <w:rFonts w:asciiTheme="majorBidi" w:hAnsiTheme="majorBidi" w:cstheme="majorBidi"/>
                <w:color w:val="333333"/>
                <w:shd w:val="clear" w:color="auto" w:fill="FFFFFF"/>
              </w:rPr>
            </w:pPr>
            <w:r w:rsidRPr="00A843D4">
              <w:rPr>
                <w:rFonts w:asciiTheme="majorBidi" w:hAnsiTheme="majorBidi" w:cstheme="majorBidi"/>
                <w:color w:val="000000"/>
                <w:sz w:val="28"/>
                <w:szCs w:val="28"/>
                <w:rtl/>
                <w:lang w:bidi="he-IL"/>
              </w:rPr>
              <w:t>א</w:t>
            </w:r>
            <w:r w:rsidRPr="00A843D4">
              <w:rPr>
                <w:rFonts w:asciiTheme="majorBidi" w:hAnsiTheme="majorBidi" w:cstheme="majorBidi"/>
                <w:b/>
                <w:bCs/>
                <w:color w:val="000000"/>
                <w:sz w:val="28"/>
                <w:szCs w:val="28"/>
                <w:rtl/>
                <w:lang w:bidi="he-IL"/>
              </w:rPr>
              <w:t>ַ</w:t>
            </w:r>
            <w:r w:rsidRPr="00A843D4">
              <w:rPr>
                <w:rFonts w:asciiTheme="majorBidi" w:hAnsiTheme="majorBidi" w:cstheme="majorBidi"/>
                <w:b/>
                <w:bCs/>
                <w:color w:val="4472C4" w:themeColor="accent1"/>
                <w:sz w:val="28"/>
                <w:szCs w:val="28"/>
                <w:rtl/>
                <w:lang w:bidi="he-IL"/>
              </w:rPr>
              <w:t>תֶה</w:t>
            </w:r>
          </w:p>
        </w:tc>
        <w:tc>
          <w:tcPr>
            <w:tcW w:w="1260" w:type="dxa"/>
          </w:tcPr>
          <w:p w:rsidR="006A724F" w:rsidRPr="00653A07" w:rsidRDefault="006A724F" w:rsidP="00A843D4">
            <w:pPr>
              <w:spacing w:line="360" w:lineRule="auto"/>
              <w:jc w:val="center"/>
              <w:rPr>
                <w:rFonts w:asciiTheme="majorBidi" w:hAnsiTheme="majorBidi" w:cstheme="majorBidi"/>
                <w:color w:val="000000"/>
              </w:rPr>
            </w:pPr>
            <w:r w:rsidRPr="00653A07">
              <w:rPr>
                <w:rFonts w:asciiTheme="majorBidi" w:hAnsiTheme="majorBidi" w:cstheme="majorBidi"/>
                <w:color w:val="333333"/>
                <w:shd w:val="clear" w:color="auto" w:fill="FFFFFF"/>
              </w:rPr>
              <w:t>[at</w:t>
            </w:r>
            <w:r w:rsidRPr="00653A07">
              <w:rPr>
                <w:rFonts w:asciiTheme="majorBidi" w:hAnsiTheme="majorBidi" w:cstheme="majorBidi"/>
                <w:color w:val="000000"/>
              </w:rPr>
              <w:t>ɛm]</w:t>
            </w:r>
          </w:p>
          <w:p w:rsidR="006A724F" w:rsidRPr="00653A07" w:rsidRDefault="006A724F" w:rsidP="00A843D4">
            <w:pPr>
              <w:spacing w:line="360" w:lineRule="auto"/>
              <w:jc w:val="center"/>
              <w:rPr>
                <w:rFonts w:asciiTheme="majorBidi" w:hAnsiTheme="majorBidi" w:cstheme="majorBidi"/>
              </w:rPr>
            </w:pPr>
            <w:r w:rsidRPr="00A843D4">
              <w:rPr>
                <w:rFonts w:asciiTheme="majorBidi" w:hAnsiTheme="majorBidi" w:cstheme="majorBidi"/>
                <w:color w:val="333333"/>
                <w:sz w:val="28"/>
                <w:szCs w:val="28"/>
                <w:shd w:val="clear" w:color="auto" w:fill="FFFFFF"/>
              </w:rPr>
              <w:t>אַתֶּם</w:t>
            </w:r>
          </w:p>
        </w:tc>
        <w:tc>
          <w:tcPr>
            <w:tcW w:w="1530" w:type="dxa"/>
          </w:tcPr>
          <w:p w:rsidR="006A724F" w:rsidRPr="00653A07" w:rsidRDefault="006A724F" w:rsidP="00A843D4">
            <w:pPr>
              <w:spacing w:line="360" w:lineRule="auto"/>
              <w:jc w:val="center"/>
              <w:rPr>
                <w:rFonts w:asciiTheme="majorBidi" w:hAnsiTheme="majorBidi" w:cstheme="majorBidi"/>
                <w:color w:val="000000"/>
              </w:rPr>
            </w:pPr>
            <w:r w:rsidRPr="00653A07">
              <w:rPr>
                <w:rFonts w:asciiTheme="majorBidi" w:hAnsiTheme="majorBidi" w:cstheme="majorBidi"/>
                <w:color w:val="333333"/>
                <w:shd w:val="clear" w:color="auto" w:fill="FFFFFF"/>
              </w:rPr>
              <w:t>[at</w:t>
            </w:r>
            <w:r w:rsidRPr="00653A07">
              <w:rPr>
                <w:rFonts w:asciiTheme="majorBidi" w:hAnsiTheme="majorBidi" w:cstheme="majorBidi"/>
                <w:color w:val="000000"/>
              </w:rPr>
              <w:t>ɛn]</w:t>
            </w:r>
          </w:p>
          <w:p w:rsidR="006A724F" w:rsidRPr="00653A07" w:rsidRDefault="006A724F" w:rsidP="00A843D4">
            <w:pPr>
              <w:spacing w:line="360" w:lineRule="auto"/>
              <w:jc w:val="center"/>
              <w:rPr>
                <w:rFonts w:asciiTheme="majorBidi" w:hAnsiTheme="majorBidi" w:cstheme="majorBidi"/>
              </w:rPr>
            </w:pPr>
            <w:r w:rsidRPr="00A843D4">
              <w:rPr>
                <w:rFonts w:asciiTheme="majorBidi" w:hAnsiTheme="majorBidi" w:cstheme="majorBidi"/>
                <w:color w:val="333333"/>
                <w:sz w:val="28"/>
                <w:szCs w:val="28"/>
                <w:shd w:val="clear" w:color="auto" w:fill="FFFFFF"/>
              </w:rPr>
              <w:t>אַתֶּן</w:t>
            </w:r>
          </w:p>
        </w:tc>
        <w:tc>
          <w:tcPr>
            <w:tcW w:w="1440" w:type="dxa"/>
          </w:tcPr>
          <w:p w:rsidR="006A724F" w:rsidRPr="00653A07" w:rsidRDefault="006A724F" w:rsidP="00A843D4">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[at</w:t>
            </w:r>
            <w:r w:rsidRPr="00A843D4">
              <w:rPr>
                <w:rFonts w:asciiTheme="majorBidi" w:hAnsiTheme="majorBidi" w:cstheme="majorBidi"/>
                <w:b/>
                <w:bCs/>
                <w:color w:val="4472C4" w:themeColor="accent1"/>
              </w:rPr>
              <w:t>ɛ</w:t>
            </w:r>
            <w:r w:rsidRPr="00A843D4">
              <w:rPr>
                <w:rFonts w:asciiTheme="majorBidi" w:hAnsiTheme="majorBidi" w:cstheme="majorBidi"/>
                <w:b/>
                <w:bCs/>
                <w:color w:val="4472C4" w:themeColor="accent1"/>
                <w:shd w:val="clear" w:color="auto" w:fill="FFFFFF"/>
              </w:rPr>
              <w:t>men</w:t>
            </w:r>
            <w:r w:rsidRPr="00653A07">
              <w:rPr>
                <w:rFonts w:asciiTheme="majorBidi" w:hAnsiTheme="majorBidi" w:cstheme="majorBidi"/>
                <w:color w:val="333333"/>
                <w:shd w:val="clear" w:color="auto" w:fill="FFFFFF"/>
              </w:rPr>
              <w:t>]</w:t>
            </w:r>
          </w:p>
          <w:p w:rsidR="006A724F" w:rsidRPr="00653A07" w:rsidRDefault="006A724F" w:rsidP="00A843D4">
            <w:pPr>
              <w:spacing w:line="360" w:lineRule="auto"/>
              <w:jc w:val="center"/>
              <w:rPr>
                <w:rFonts w:asciiTheme="majorBidi" w:hAnsiTheme="majorBidi" w:cstheme="majorBidi"/>
              </w:rPr>
            </w:pPr>
            <w:r w:rsidRPr="00A843D4">
              <w:rPr>
                <w:rFonts w:asciiTheme="majorBidi" w:hAnsiTheme="majorBidi" w:cstheme="majorBidi"/>
                <w:color w:val="000000"/>
                <w:spacing w:val="11"/>
                <w:sz w:val="28"/>
                <w:szCs w:val="28"/>
              </w:rPr>
              <w:t>אַ</w:t>
            </w:r>
            <w:r w:rsidRPr="00A843D4">
              <w:rPr>
                <w:rFonts w:asciiTheme="majorBidi" w:hAnsiTheme="majorBidi" w:cstheme="majorBidi"/>
                <w:b/>
                <w:bCs/>
                <w:color w:val="4472C4" w:themeColor="accent1"/>
                <w:spacing w:val="11"/>
                <w:sz w:val="28"/>
                <w:szCs w:val="28"/>
              </w:rPr>
              <w:t>תֶמֵן</w:t>
            </w:r>
          </w:p>
        </w:tc>
      </w:tr>
      <w:tr w:rsidR="006A724F" w:rsidRPr="00653A07" w:rsidTr="00E0201F">
        <w:trPr>
          <w:jc w:val="center"/>
        </w:trPr>
        <w:tc>
          <w:tcPr>
            <w:tcW w:w="1470" w:type="dxa"/>
          </w:tcPr>
          <w:p w:rsidR="006A724F" w:rsidRPr="00653A07" w:rsidRDefault="006A724F" w:rsidP="00A843D4">
            <w:pPr>
              <w:spacing w:line="360" w:lineRule="auto"/>
              <w:rPr>
                <w:rFonts w:asciiTheme="majorBidi" w:hAnsiTheme="majorBidi" w:cstheme="majorBidi"/>
                <w:b/>
                <w:bCs/>
              </w:rPr>
            </w:pPr>
            <w:r w:rsidRPr="00653A07">
              <w:rPr>
                <w:rFonts w:asciiTheme="majorBidi" w:hAnsiTheme="majorBidi" w:cstheme="majorBidi"/>
                <w:b/>
                <w:bCs/>
              </w:rPr>
              <w:t>Third person</w:t>
            </w:r>
          </w:p>
        </w:tc>
        <w:tc>
          <w:tcPr>
            <w:tcW w:w="1270" w:type="dxa"/>
          </w:tcPr>
          <w:p w:rsidR="006A724F" w:rsidRPr="00653A07" w:rsidRDefault="006A724F" w:rsidP="00A843D4">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[hu]</w:t>
            </w:r>
          </w:p>
          <w:p w:rsidR="006A724F" w:rsidRPr="00653A07" w:rsidRDefault="006A724F" w:rsidP="00A843D4">
            <w:pPr>
              <w:spacing w:line="360" w:lineRule="auto"/>
              <w:jc w:val="center"/>
              <w:rPr>
                <w:rFonts w:asciiTheme="majorBidi" w:hAnsiTheme="majorBidi" w:cstheme="majorBidi"/>
              </w:rPr>
            </w:pPr>
            <w:r w:rsidRPr="00A843D4">
              <w:rPr>
                <w:rFonts w:asciiTheme="majorBidi" w:hAnsiTheme="majorBidi" w:cstheme="majorBidi"/>
                <w:color w:val="333333"/>
                <w:sz w:val="28"/>
                <w:szCs w:val="28"/>
                <w:shd w:val="clear" w:color="auto" w:fill="FFFFFF"/>
              </w:rPr>
              <w:t>הוּא</w:t>
            </w:r>
          </w:p>
        </w:tc>
        <w:tc>
          <w:tcPr>
            <w:tcW w:w="1215" w:type="dxa"/>
          </w:tcPr>
          <w:p w:rsidR="006A724F" w:rsidRPr="00653A07" w:rsidRDefault="006A724F" w:rsidP="00A843D4">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[hi]</w:t>
            </w:r>
          </w:p>
          <w:p w:rsidR="006A724F" w:rsidRPr="00653A07" w:rsidRDefault="006A724F" w:rsidP="00A843D4">
            <w:pPr>
              <w:spacing w:line="360" w:lineRule="auto"/>
              <w:jc w:val="center"/>
              <w:rPr>
                <w:rFonts w:asciiTheme="majorBidi" w:hAnsiTheme="majorBidi" w:cstheme="majorBidi"/>
              </w:rPr>
            </w:pPr>
            <w:r w:rsidRPr="00A843D4">
              <w:rPr>
                <w:rFonts w:asciiTheme="majorBidi" w:hAnsiTheme="majorBidi" w:cstheme="majorBidi"/>
                <w:color w:val="333333"/>
                <w:sz w:val="28"/>
                <w:szCs w:val="28"/>
                <w:shd w:val="clear" w:color="auto" w:fill="FFFFFF"/>
              </w:rPr>
              <w:t>הִיא</w:t>
            </w:r>
          </w:p>
        </w:tc>
        <w:tc>
          <w:tcPr>
            <w:tcW w:w="1440" w:type="dxa"/>
          </w:tcPr>
          <w:p w:rsidR="006A724F" w:rsidRPr="00653A07" w:rsidRDefault="006A724F" w:rsidP="00A843D4">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[h</w:t>
            </w:r>
            <w:r w:rsidRPr="00A843D4">
              <w:rPr>
                <w:rFonts w:asciiTheme="majorBidi" w:hAnsiTheme="majorBidi" w:cstheme="majorBidi"/>
                <w:b/>
                <w:bCs/>
                <w:color w:val="4472C4" w:themeColor="accent1"/>
              </w:rPr>
              <w:t>ɛ</w:t>
            </w:r>
            <w:r w:rsidRPr="00653A07">
              <w:rPr>
                <w:rFonts w:asciiTheme="majorBidi" w:hAnsiTheme="majorBidi" w:cstheme="majorBidi"/>
                <w:color w:val="000000"/>
              </w:rPr>
              <w:t>]</w:t>
            </w:r>
          </w:p>
          <w:p w:rsidR="006A724F" w:rsidRPr="00A843D4" w:rsidRDefault="006A724F" w:rsidP="00A843D4">
            <w:pPr>
              <w:spacing w:line="360" w:lineRule="auto"/>
              <w:jc w:val="center"/>
              <w:rPr>
                <w:rFonts w:asciiTheme="majorBidi" w:hAnsiTheme="majorBidi" w:cstheme="majorBidi"/>
                <w:b/>
                <w:bCs/>
              </w:rPr>
            </w:pPr>
            <w:r w:rsidRPr="00A843D4">
              <w:rPr>
                <w:rFonts w:asciiTheme="majorBidi" w:hAnsiTheme="majorBidi" w:cstheme="majorBidi"/>
                <w:b/>
                <w:bCs/>
                <w:color w:val="4472C4" w:themeColor="accent1"/>
                <w:spacing w:val="11"/>
                <w:sz w:val="28"/>
                <w:szCs w:val="28"/>
              </w:rPr>
              <w:t>הֶא</w:t>
            </w:r>
          </w:p>
        </w:tc>
        <w:tc>
          <w:tcPr>
            <w:tcW w:w="1260" w:type="dxa"/>
          </w:tcPr>
          <w:p w:rsidR="006A724F" w:rsidRPr="00653A07" w:rsidRDefault="006A724F" w:rsidP="00A843D4">
            <w:pPr>
              <w:spacing w:line="360" w:lineRule="auto"/>
              <w:jc w:val="center"/>
              <w:rPr>
                <w:rFonts w:asciiTheme="majorBidi" w:hAnsiTheme="majorBidi" w:cstheme="majorBidi"/>
                <w:color w:val="000000"/>
              </w:rPr>
            </w:pPr>
            <w:r w:rsidRPr="00653A07">
              <w:rPr>
                <w:rFonts w:asciiTheme="majorBidi" w:hAnsiTheme="majorBidi" w:cstheme="majorBidi"/>
                <w:color w:val="333333"/>
                <w:shd w:val="clear" w:color="auto" w:fill="FFFFFF"/>
              </w:rPr>
              <w:t>[h</w:t>
            </w:r>
            <w:r w:rsidRPr="00653A07">
              <w:rPr>
                <w:rFonts w:asciiTheme="majorBidi" w:hAnsiTheme="majorBidi" w:cstheme="majorBidi"/>
                <w:color w:val="000000"/>
              </w:rPr>
              <w:t>ɛm]</w:t>
            </w:r>
          </w:p>
          <w:p w:rsidR="006A724F" w:rsidRPr="00653A07" w:rsidRDefault="006A724F" w:rsidP="00A843D4">
            <w:pPr>
              <w:spacing w:line="360" w:lineRule="auto"/>
              <w:jc w:val="center"/>
              <w:rPr>
                <w:rFonts w:asciiTheme="majorBidi" w:hAnsiTheme="majorBidi" w:cstheme="majorBidi"/>
              </w:rPr>
            </w:pPr>
            <w:r w:rsidRPr="00A843D4">
              <w:rPr>
                <w:rFonts w:asciiTheme="majorBidi" w:hAnsiTheme="majorBidi" w:cstheme="majorBidi"/>
                <w:color w:val="333333"/>
                <w:sz w:val="28"/>
                <w:szCs w:val="28"/>
                <w:shd w:val="clear" w:color="auto" w:fill="FFFFFF"/>
              </w:rPr>
              <w:t>הֵם</w:t>
            </w:r>
          </w:p>
        </w:tc>
        <w:tc>
          <w:tcPr>
            <w:tcW w:w="1530" w:type="dxa"/>
          </w:tcPr>
          <w:p w:rsidR="006A724F" w:rsidRPr="00653A07" w:rsidRDefault="006A724F" w:rsidP="00A843D4">
            <w:pPr>
              <w:spacing w:line="360" w:lineRule="auto"/>
              <w:jc w:val="center"/>
              <w:rPr>
                <w:rFonts w:asciiTheme="majorBidi" w:hAnsiTheme="majorBidi" w:cstheme="majorBidi"/>
                <w:color w:val="000000"/>
              </w:rPr>
            </w:pPr>
            <w:r w:rsidRPr="00653A07">
              <w:rPr>
                <w:rFonts w:asciiTheme="majorBidi" w:hAnsiTheme="majorBidi" w:cstheme="majorBidi"/>
                <w:color w:val="333333"/>
                <w:shd w:val="clear" w:color="auto" w:fill="FFFFFF"/>
              </w:rPr>
              <w:t>[h</w:t>
            </w:r>
            <w:r w:rsidRPr="00653A07">
              <w:rPr>
                <w:rFonts w:asciiTheme="majorBidi" w:hAnsiTheme="majorBidi" w:cstheme="majorBidi"/>
                <w:color w:val="000000"/>
              </w:rPr>
              <w:t>ɛn]</w:t>
            </w:r>
          </w:p>
          <w:p w:rsidR="006A724F" w:rsidRPr="00653A07" w:rsidRDefault="006A724F" w:rsidP="00A843D4">
            <w:pPr>
              <w:spacing w:line="360" w:lineRule="auto"/>
              <w:jc w:val="center"/>
              <w:rPr>
                <w:rFonts w:asciiTheme="majorBidi" w:hAnsiTheme="majorBidi" w:cstheme="majorBidi"/>
              </w:rPr>
            </w:pPr>
            <w:r w:rsidRPr="00A843D4">
              <w:rPr>
                <w:rFonts w:asciiTheme="majorBidi" w:hAnsiTheme="majorBidi" w:cstheme="majorBidi"/>
                <w:color w:val="333333"/>
                <w:sz w:val="28"/>
                <w:szCs w:val="28"/>
                <w:shd w:val="clear" w:color="auto" w:fill="FFFFFF"/>
              </w:rPr>
              <w:t>הֵן</w:t>
            </w:r>
          </w:p>
        </w:tc>
        <w:tc>
          <w:tcPr>
            <w:tcW w:w="1440" w:type="dxa"/>
          </w:tcPr>
          <w:p w:rsidR="006A724F" w:rsidRPr="00653A07" w:rsidRDefault="006A724F" w:rsidP="00A843D4">
            <w:pPr>
              <w:spacing w:line="360" w:lineRule="auto"/>
              <w:jc w:val="center"/>
              <w:rPr>
                <w:rFonts w:asciiTheme="majorBidi" w:hAnsiTheme="majorBidi" w:cstheme="majorBidi"/>
                <w:color w:val="333333"/>
                <w:shd w:val="clear" w:color="auto" w:fill="FFFFFF"/>
              </w:rPr>
            </w:pPr>
            <w:r w:rsidRPr="00653A07">
              <w:rPr>
                <w:rFonts w:asciiTheme="majorBidi" w:hAnsiTheme="majorBidi" w:cstheme="majorBidi"/>
                <w:color w:val="333333"/>
                <w:shd w:val="clear" w:color="auto" w:fill="FFFFFF"/>
              </w:rPr>
              <w:t>[h</w:t>
            </w:r>
            <w:r w:rsidRPr="00653A07">
              <w:rPr>
                <w:rFonts w:asciiTheme="majorBidi" w:hAnsiTheme="majorBidi" w:cstheme="majorBidi"/>
                <w:color w:val="4472C4" w:themeColor="accent1"/>
                <w:shd w:val="clear" w:color="auto" w:fill="FFFFFF"/>
              </w:rPr>
              <w:t>emen</w:t>
            </w:r>
            <w:r w:rsidRPr="00653A07">
              <w:rPr>
                <w:rFonts w:asciiTheme="majorBidi" w:hAnsiTheme="majorBidi" w:cstheme="majorBidi"/>
                <w:color w:val="333333"/>
                <w:shd w:val="clear" w:color="auto" w:fill="FFFFFF"/>
              </w:rPr>
              <w:t>]</w:t>
            </w:r>
          </w:p>
          <w:p w:rsidR="006A724F" w:rsidRPr="00653A07" w:rsidRDefault="006A724F" w:rsidP="00A843D4">
            <w:pPr>
              <w:spacing w:line="360" w:lineRule="auto"/>
              <w:jc w:val="center"/>
              <w:rPr>
                <w:rFonts w:asciiTheme="majorBidi" w:hAnsiTheme="majorBidi" w:cstheme="majorBidi"/>
              </w:rPr>
            </w:pPr>
            <w:r w:rsidRPr="00A843D4">
              <w:rPr>
                <w:rFonts w:asciiTheme="majorBidi" w:hAnsiTheme="majorBidi" w:cstheme="majorBidi"/>
                <w:color w:val="000000"/>
                <w:spacing w:val="11"/>
                <w:sz w:val="28"/>
                <w:szCs w:val="28"/>
              </w:rPr>
              <w:t>הֵ</w:t>
            </w:r>
            <w:r w:rsidRPr="00A843D4">
              <w:rPr>
                <w:rFonts w:asciiTheme="majorBidi" w:hAnsiTheme="majorBidi" w:cstheme="majorBidi"/>
                <w:b/>
                <w:bCs/>
                <w:color w:val="4472C4" w:themeColor="accent1"/>
                <w:spacing w:val="11"/>
                <w:sz w:val="28"/>
                <w:szCs w:val="28"/>
              </w:rPr>
              <w:t>מֵן</w:t>
            </w:r>
          </w:p>
        </w:tc>
      </w:tr>
    </w:tbl>
    <w:p w:rsidR="006A724F" w:rsidRPr="00A843D4" w:rsidRDefault="006A724F" w:rsidP="00653A07">
      <w:pPr>
        <w:spacing w:line="480" w:lineRule="auto"/>
        <w:jc w:val="center"/>
        <w:rPr>
          <w:rFonts w:asciiTheme="majorBidi" w:hAnsiTheme="majorBidi" w:cstheme="majorBidi"/>
          <w:sz w:val="20"/>
          <w:szCs w:val="20"/>
        </w:rPr>
      </w:pPr>
      <w:r w:rsidRPr="00A843D4">
        <w:rPr>
          <w:rFonts w:asciiTheme="majorBidi" w:hAnsiTheme="majorBidi" w:cstheme="majorBidi"/>
          <w:sz w:val="20"/>
          <w:szCs w:val="20"/>
        </w:rPr>
        <w:t>Pronouns, Table (</w:t>
      </w:r>
      <w:r w:rsidR="004D342F" w:rsidRPr="00A843D4">
        <w:rPr>
          <w:rFonts w:asciiTheme="majorBidi" w:hAnsiTheme="majorBidi" w:cstheme="majorBidi"/>
          <w:sz w:val="20"/>
          <w:szCs w:val="20"/>
        </w:rPr>
        <w:t>1</w:t>
      </w:r>
      <w:r w:rsidRPr="00A843D4">
        <w:rPr>
          <w:rFonts w:asciiTheme="majorBidi" w:hAnsiTheme="majorBidi" w:cstheme="majorBidi"/>
          <w:sz w:val="20"/>
          <w:szCs w:val="20"/>
        </w:rPr>
        <w:t>.</w:t>
      </w:r>
      <w:r w:rsidR="004D342F" w:rsidRPr="00A843D4">
        <w:rPr>
          <w:rFonts w:asciiTheme="majorBidi" w:hAnsiTheme="majorBidi" w:cstheme="majorBidi"/>
          <w:sz w:val="20"/>
          <w:szCs w:val="20"/>
        </w:rPr>
        <w:t>1</w:t>
      </w:r>
      <w:r w:rsidRPr="00A843D4">
        <w:rPr>
          <w:rFonts w:asciiTheme="majorBidi" w:hAnsiTheme="majorBidi" w:cstheme="majorBidi"/>
          <w:sz w:val="20"/>
          <w:szCs w:val="20"/>
        </w:rPr>
        <w:t>6)</w:t>
      </w:r>
    </w:p>
    <w:p w:rsidR="006A724F" w:rsidRPr="00653A07" w:rsidRDefault="006A724F" w:rsidP="00653A07">
      <w:pPr>
        <w:spacing w:line="480" w:lineRule="auto"/>
        <w:rPr>
          <w:rFonts w:asciiTheme="majorBidi" w:hAnsiTheme="majorBidi" w:cstheme="majorBidi"/>
          <w:color w:val="000000" w:themeColor="text1"/>
          <w:shd w:val="clear" w:color="auto" w:fill="FFFFFF"/>
        </w:rPr>
      </w:pPr>
      <w:r w:rsidRPr="00653A07">
        <w:rPr>
          <w:rFonts w:asciiTheme="majorBidi" w:hAnsiTheme="majorBidi" w:cstheme="majorBidi"/>
          <w:color w:val="000000"/>
        </w:rPr>
        <w:t>Most of the neutral singular forms are derived from the morpheme [-ɛ], though the complete system presents some irregular forms, and the plural is formed by compounding both the masculine [im] and the feminine [ot] in that order. One issue with this system is that the [-ɛ] ending can sometimes be masculine in Hebrew which could cause confusion for native or learning speakers. Buchnik, a Hebrew teacher in Israel shared this concern, “</w:t>
      </w:r>
      <w:r w:rsidRPr="00653A07">
        <w:rPr>
          <w:rFonts w:asciiTheme="majorBidi" w:hAnsiTheme="majorBidi" w:cstheme="majorBidi"/>
          <w:color w:val="000000" w:themeColor="text1"/>
          <w:shd w:val="clear" w:color="auto" w:fill="FFFFFF"/>
        </w:rPr>
        <w:t>a red flag went up…[t]his would totally confuse the immigrant students in my ulpan classes, who learn that in Hebrew the </w:t>
      </w:r>
      <w:r w:rsidRPr="00653A07">
        <w:rPr>
          <w:rStyle w:val="Emphasis"/>
          <w:rFonts w:asciiTheme="majorBidi" w:hAnsiTheme="majorBidi" w:cstheme="majorBidi"/>
          <w:color w:val="000000" w:themeColor="text1"/>
          <w:bdr w:val="none" w:sz="0" w:space="0" w:color="auto" w:frame="1"/>
          <w:shd w:val="clear" w:color="auto" w:fill="FFFFFF"/>
        </w:rPr>
        <w:t>“eh”</w:t>
      </w:r>
      <w:r w:rsidRPr="00653A07">
        <w:rPr>
          <w:rFonts w:asciiTheme="majorBidi" w:hAnsiTheme="majorBidi" w:cstheme="majorBidi"/>
          <w:color w:val="000000" w:themeColor="text1"/>
          <w:shd w:val="clear" w:color="auto" w:fill="FFFFFF"/>
        </w:rPr>
        <w:t> sound at the end of a word is a masculine indicator in some cases. For instance, </w:t>
      </w:r>
      <w:r w:rsidRPr="00653A07">
        <w:rPr>
          <w:rStyle w:val="Emphasis"/>
          <w:rFonts w:asciiTheme="majorBidi" w:hAnsiTheme="majorBidi" w:cstheme="majorBidi"/>
          <w:color w:val="000000" w:themeColor="text1"/>
          <w:bdr w:val="none" w:sz="0" w:space="0" w:color="auto" w:frame="1"/>
          <w:shd w:val="clear" w:color="auto" w:fill="FFFFFF"/>
        </w:rPr>
        <w:t>moreh</w:t>
      </w:r>
      <w:r w:rsidRPr="00653A07">
        <w:rPr>
          <w:rFonts w:asciiTheme="majorBidi" w:hAnsiTheme="majorBidi" w:cstheme="majorBidi"/>
          <w:color w:val="000000" w:themeColor="text1"/>
          <w:shd w:val="clear" w:color="auto" w:fill="FFFFFF"/>
        </w:rPr>
        <w:t> is a male teacher” (Ghert-Zand, 2018). Buchnik’s example of the word ‘teacher’ is shown below in Example (</w:t>
      </w:r>
      <w:r w:rsidR="00141E43" w:rsidRPr="00653A07">
        <w:rPr>
          <w:rFonts w:asciiTheme="majorBidi" w:hAnsiTheme="majorBidi" w:cstheme="majorBidi"/>
          <w:color w:val="000000" w:themeColor="text1"/>
          <w:shd w:val="clear" w:color="auto" w:fill="FFFFFF"/>
        </w:rPr>
        <w:t>1.17</w:t>
      </w:r>
      <w:r w:rsidRPr="00653A07">
        <w:rPr>
          <w:rFonts w:asciiTheme="majorBidi" w:hAnsiTheme="majorBidi" w:cstheme="majorBidi"/>
          <w:color w:val="000000" w:themeColor="text1"/>
          <w:shd w:val="clear" w:color="auto" w:fill="FFFFFF"/>
        </w:rPr>
        <w:t xml:space="preserve">) where </w:t>
      </w:r>
      <w:r w:rsidRPr="00653A07">
        <w:rPr>
          <w:rFonts w:asciiTheme="majorBidi" w:hAnsiTheme="majorBidi" w:cstheme="majorBidi"/>
          <w:color w:val="000000"/>
        </w:rPr>
        <w:t xml:space="preserve">the masculine case ending on the noun is [-ɛ]. </w:t>
      </w:r>
    </w:p>
    <w:p w:rsidR="006A724F" w:rsidRPr="00653A07" w:rsidRDefault="006A724F" w:rsidP="00A66898">
      <w:pPr>
        <w:spacing w:line="360" w:lineRule="auto"/>
        <w:rPr>
          <w:rFonts w:asciiTheme="majorBidi" w:hAnsiTheme="majorBidi" w:cstheme="majorBidi"/>
          <w:color w:val="000000"/>
        </w:rPr>
      </w:pPr>
      <w:r w:rsidRPr="00653A07">
        <w:rPr>
          <w:rFonts w:asciiTheme="majorBidi" w:hAnsiTheme="majorBidi" w:cstheme="majorBidi"/>
          <w:color w:val="000000"/>
        </w:rPr>
        <w:lastRenderedPageBreak/>
        <w:tab/>
        <w:t>(</w:t>
      </w:r>
      <w:r w:rsidR="00141E43" w:rsidRPr="00653A07">
        <w:rPr>
          <w:rFonts w:asciiTheme="majorBidi" w:hAnsiTheme="majorBidi" w:cstheme="majorBidi"/>
          <w:color w:val="000000"/>
        </w:rPr>
        <w:t>1.17</w:t>
      </w:r>
      <w:r w:rsidRPr="00653A07">
        <w:rPr>
          <w:rFonts w:asciiTheme="majorBidi" w:hAnsiTheme="majorBidi" w:cstheme="majorBidi"/>
          <w:color w:val="000000"/>
        </w:rPr>
        <w:t>)</w:t>
      </w:r>
      <w:r w:rsidRPr="00653A07">
        <w:rPr>
          <w:rFonts w:asciiTheme="majorBidi" w:hAnsiTheme="majorBidi" w:cstheme="majorBidi"/>
          <w:color w:val="000000"/>
        </w:rPr>
        <w:tab/>
        <w:t>מוֹרֶה</w:t>
      </w:r>
      <w:r w:rsidRPr="00653A07">
        <w:rPr>
          <w:rFonts w:asciiTheme="majorBidi" w:hAnsiTheme="majorBidi" w:cstheme="majorBidi"/>
          <w:color w:val="000000"/>
        </w:rPr>
        <w:tab/>
      </w:r>
      <w:r w:rsidRPr="00653A07">
        <w:rPr>
          <w:rFonts w:asciiTheme="majorBidi" w:hAnsiTheme="majorBidi" w:cstheme="majorBidi"/>
          <w:color w:val="000000"/>
        </w:rPr>
        <w:tab/>
      </w:r>
      <w:r w:rsidRPr="00653A07">
        <w:rPr>
          <w:rFonts w:asciiTheme="majorBidi" w:hAnsiTheme="majorBidi" w:cstheme="majorBidi"/>
          <w:color w:val="000000"/>
        </w:rPr>
        <w:tab/>
        <w:t>מוֹרָה</w:t>
      </w:r>
    </w:p>
    <w:p w:rsidR="006A724F" w:rsidRPr="00653A07" w:rsidRDefault="006A724F" w:rsidP="00A66898">
      <w:pPr>
        <w:spacing w:line="360" w:lineRule="auto"/>
        <w:ind w:left="720" w:firstLine="720"/>
        <w:rPr>
          <w:rFonts w:asciiTheme="majorBidi" w:hAnsiTheme="majorBidi" w:cstheme="majorBidi"/>
          <w:color w:val="000000"/>
        </w:rPr>
      </w:pPr>
      <w:r w:rsidRPr="00653A07">
        <w:rPr>
          <w:rFonts w:asciiTheme="majorBidi" w:hAnsiTheme="majorBidi" w:cstheme="majorBidi"/>
          <w:color w:val="000000"/>
        </w:rPr>
        <w:t>[mor- ɛ]</w:t>
      </w:r>
      <w:r w:rsidRPr="00653A07">
        <w:rPr>
          <w:rFonts w:asciiTheme="majorBidi" w:hAnsiTheme="majorBidi" w:cstheme="majorBidi"/>
          <w:color w:val="000000"/>
        </w:rPr>
        <w:tab/>
      </w:r>
      <w:r w:rsidRPr="00653A07">
        <w:rPr>
          <w:rFonts w:asciiTheme="majorBidi" w:hAnsiTheme="majorBidi" w:cstheme="majorBidi"/>
          <w:color w:val="000000"/>
        </w:rPr>
        <w:tab/>
        <w:t>[mor-ɑ]</w:t>
      </w:r>
    </w:p>
    <w:p w:rsidR="006A724F" w:rsidRDefault="006A724F" w:rsidP="00A66898">
      <w:pPr>
        <w:spacing w:line="360" w:lineRule="auto"/>
        <w:ind w:left="1440"/>
        <w:rPr>
          <w:rFonts w:asciiTheme="majorBidi" w:hAnsiTheme="majorBidi" w:cstheme="majorBidi"/>
          <w:color w:val="000000"/>
        </w:rPr>
      </w:pPr>
      <w:r w:rsidRPr="00653A07">
        <w:rPr>
          <w:rFonts w:asciiTheme="majorBidi" w:hAnsiTheme="majorBidi" w:cstheme="majorBidi"/>
          <w:color w:val="000000"/>
        </w:rPr>
        <w:t>teacher-</w:t>
      </w:r>
      <w:r w:rsidRPr="00EF1FA1">
        <w:rPr>
          <w:rFonts w:asciiTheme="majorBidi" w:hAnsiTheme="majorBidi" w:cstheme="majorBidi"/>
          <w:color w:val="000000"/>
          <w:sz w:val="20"/>
          <w:szCs w:val="20"/>
        </w:rPr>
        <w:t>M</w:t>
      </w:r>
      <w:r w:rsidRPr="00653A07">
        <w:rPr>
          <w:rFonts w:asciiTheme="majorBidi" w:hAnsiTheme="majorBidi" w:cstheme="majorBidi"/>
          <w:color w:val="000000"/>
        </w:rPr>
        <w:tab/>
      </w:r>
      <w:r w:rsidRPr="00653A07">
        <w:rPr>
          <w:rFonts w:asciiTheme="majorBidi" w:hAnsiTheme="majorBidi" w:cstheme="majorBidi"/>
          <w:color w:val="000000"/>
        </w:rPr>
        <w:tab/>
        <w:t>teacher-</w:t>
      </w:r>
      <w:r w:rsidRPr="00EF1FA1">
        <w:rPr>
          <w:rFonts w:asciiTheme="majorBidi" w:hAnsiTheme="majorBidi" w:cstheme="majorBidi"/>
          <w:color w:val="000000"/>
          <w:sz w:val="20"/>
          <w:szCs w:val="20"/>
        </w:rPr>
        <w:t>F</w:t>
      </w:r>
    </w:p>
    <w:p w:rsidR="00EF1FA1" w:rsidRPr="00653A07" w:rsidRDefault="00EF1FA1" w:rsidP="00A66898">
      <w:pPr>
        <w:spacing w:line="360" w:lineRule="auto"/>
        <w:ind w:left="1440"/>
        <w:rPr>
          <w:rFonts w:asciiTheme="majorBidi" w:hAnsiTheme="majorBidi" w:cstheme="majorBidi"/>
        </w:rPr>
      </w:pPr>
      <w:r>
        <w:rPr>
          <w:rFonts w:asciiTheme="majorBidi" w:hAnsiTheme="majorBidi" w:cstheme="majorBidi"/>
          <w:color w:val="000000"/>
        </w:rPr>
        <w:t>‘teacher’</w:t>
      </w:r>
      <w:r>
        <w:rPr>
          <w:rFonts w:asciiTheme="majorBidi" w:hAnsiTheme="majorBidi" w:cstheme="majorBidi"/>
          <w:color w:val="000000"/>
        </w:rPr>
        <w:tab/>
      </w:r>
      <w:r>
        <w:rPr>
          <w:rFonts w:asciiTheme="majorBidi" w:hAnsiTheme="majorBidi" w:cstheme="majorBidi"/>
          <w:color w:val="000000"/>
        </w:rPr>
        <w:tab/>
        <w:t>‘teacher’</w:t>
      </w:r>
    </w:p>
    <w:p w:rsidR="006A724F" w:rsidRPr="00653A07" w:rsidRDefault="006A724F" w:rsidP="00653A07">
      <w:pPr>
        <w:tabs>
          <w:tab w:val="left" w:pos="270"/>
        </w:tabs>
        <w:spacing w:before="120" w:line="480" w:lineRule="auto"/>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rPr>
        <w:t xml:space="preserve">Another issue with this system is that modern Hebrew is often written without vowels since vowel sounds are often predictable, making many of the neutral forms indistinct from the binary forms. Thus, the masculine pronoun </w:t>
      </w:r>
      <w:r w:rsidRPr="00651071">
        <w:rPr>
          <w:rFonts w:asciiTheme="majorBidi" w:hAnsiTheme="majorBidi" w:cstheme="majorBidi"/>
          <w:color w:val="000000" w:themeColor="text1"/>
          <w:sz w:val="28"/>
          <w:szCs w:val="28"/>
          <w:shd w:val="clear" w:color="auto" w:fill="FFFFFF"/>
        </w:rPr>
        <w:t xml:space="preserve">אַתָּה </w:t>
      </w:r>
      <w:r w:rsidRPr="00653A07">
        <w:rPr>
          <w:rFonts w:asciiTheme="majorBidi" w:hAnsiTheme="majorBidi" w:cstheme="majorBidi"/>
          <w:color w:val="000000" w:themeColor="text1"/>
          <w:shd w:val="clear" w:color="auto" w:fill="FFFFFF"/>
        </w:rPr>
        <w:t xml:space="preserve">, and the neutral pronoun </w:t>
      </w:r>
      <w:r w:rsidRPr="00651071">
        <w:rPr>
          <w:rFonts w:asciiTheme="majorBidi" w:hAnsiTheme="majorBidi" w:cstheme="majorBidi"/>
          <w:color w:val="000000" w:themeColor="text1"/>
          <w:sz w:val="28"/>
          <w:szCs w:val="28"/>
          <w:rtl/>
          <w:lang w:bidi="he-IL"/>
        </w:rPr>
        <w:t>אַתֶה</w:t>
      </w:r>
      <w:r w:rsidRPr="00651071">
        <w:rPr>
          <w:rFonts w:asciiTheme="majorBidi" w:hAnsiTheme="majorBidi" w:cstheme="majorBidi"/>
          <w:color w:val="000000" w:themeColor="text1"/>
          <w:sz w:val="28"/>
          <w:szCs w:val="28"/>
          <w:shd w:val="clear" w:color="auto" w:fill="FFFFFF"/>
        </w:rPr>
        <w:t xml:space="preserve"> </w:t>
      </w:r>
      <w:r w:rsidRPr="00653A07">
        <w:rPr>
          <w:rFonts w:asciiTheme="majorBidi" w:hAnsiTheme="majorBidi" w:cstheme="majorBidi"/>
          <w:color w:val="000000" w:themeColor="text1"/>
          <w:shd w:val="clear" w:color="auto" w:fill="FFFFFF"/>
        </w:rPr>
        <w:t xml:space="preserve">would each appear indistinguishable as </w:t>
      </w:r>
      <w:r w:rsidRPr="00651071">
        <w:rPr>
          <w:rFonts w:asciiTheme="majorBidi" w:hAnsiTheme="majorBidi" w:cstheme="majorBidi"/>
          <w:color w:val="000000" w:themeColor="text1"/>
          <w:sz w:val="28"/>
          <w:szCs w:val="28"/>
          <w:rtl/>
          <w:lang w:bidi="he-IL"/>
        </w:rPr>
        <w:t>אתה</w:t>
      </w:r>
      <w:r w:rsidRPr="00653A07">
        <w:rPr>
          <w:rFonts w:asciiTheme="majorBidi" w:hAnsiTheme="majorBidi" w:cstheme="majorBidi"/>
          <w:color w:val="000000" w:themeColor="text1"/>
          <w:shd w:val="clear" w:color="auto" w:fill="FFFFFF"/>
        </w:rPr>
        <w:t xml:space="preserve">. This ambiguity does already happen </w:t>
      </w:r>
      <w:r w:rsidR="00D431D2" w:rsidRPr="00653A07">
        <w:rPr>
          <w:rFonts w:asciiTheme="majorBidi" w:hAnsiTheme="majorBidi" w:cstheme="majorBidi"/>
          <w:color w:val="000000" w:themeColor="text1"/>
          <w:shd w:val="clear" w:color="auto" w:fill="FFFFFF"/>
        </w:rPr>
        <w:t>occasionally</w:t>
      </w:r>
      <w:r w:rsidRPr="00653A07">
        <w:rPr>
          <w:rFonts w:asciiTheme="majorBidi" w:hAnsiTheme="majorBidi" w:cstheme="majorBidi"/>
          <w:color w:val="000000" w:themeColor="text1"/>
          <w:shd w:val="clear" w:color="auto" w:fill="FFFFFF"/>
        </w:rPr>
        <w:t xml:space="preserve"> with binary forms like in example (</w:t>
      </w:r>
      <w:r w:rsidR="00141E43" w:rsidRPr="00653A07">
        <w:rPr>
          <w:rFonts w:asciiTheme="majorBidi" w:hAnsiTheme="majorBidi" w:cstheme="majorBidi"/>
          <w:color w:val="000000" w:themeColor="text1"/>
          <w:shd w:val="clear" w:color="auto" w:fill="FFFFFF"/>
        </w:rPr>
        <w:t>1.17</w:t>
      </w:r>
      <w:r w:rsidRPr="00653A07">
        <w:rPr>
          <w:rFonts w:asciiTheme="majorBidi" w:hAnsiTheme="majorBidi" w:cstheme="majorBidi"/>
          <w:color w:val="000000" w:themeColor="text1"/>
          <w:shd w:val="clear" w:color="auto" w:fill="FFFFFF"/>
        </w:rPr>
        <w:t xml:space="preserve">) and speakers navigate around the gender ambiguity based on context. However, in Hebrew speakers are expecting and familiar with masculine and feminine cases and are unlikely to notice or understand these neologisms without the vowels </w:t>
      </w:r>
      <w:r w:rsidR="00D431D2" w:rsidRPr="00653A07">
        <w:rPr>
          <w:rFonts w:asciiTheme="majorBidi" w:hAnsiTheme="majorBidi" w:cstheme="majorBidi"/>
          <w:color w:val="000000" w:themeColor="text1"/>
          <w:shd w:val="clear" w:color="auto" w:fill="FFFFFF"/>
        </w:rPr>
        <w:t>attached</w:t>
      </w:r>
      <w:r w:rsidRPr="00653A07">
        <w:rPr>
          <w:rFonts w:asciiTheme="majorBidi" w:hAnsiTheme="majorBidi" w:cstheme="majorBidi"/>
          <w:color w:val="000000" w:themeColor="text1"/>
          <w:shd w:val="clear" w:color="auto" w:fill="FFFFFF"/>
        </w:rPr>
        <w:t xml:space="preserve"> to indicate correct pronunciation.</w:t>
      </w:r>
    </w:p>
    <w:p w:rsidR="006A724F" w:rsidRPr="00653A07" w:rsidRDefault="006A724F" w:rsidP="00653A07">
      <w:pPr>
        <w:tabs>
          <w:tab w:val="left" w:pos="270"/>
        </w:tabs>
        <w:spacing w:before="120" w:line="480" w:lineRule="auto"/>
        <w:rPr>
          <w:rFonts w:asciiTheme="majorBidi" w:hAnsiTheme="majorBidi" w:cstheme="majorBidi"/>
          <w:color w:val="000000" w:themeColor="text1"/>
          <w:shd w:val="clear" w:color="auto" w:fill="FFFFFF"/>
        </w:rPr>
      </w:pPr>
      <w:r w:rsidRPr="00653A07">
        <w:rPr>
          <w:rFonts w:asciiTheme="majorBidi" w:hAnsiTheme="majorBidi" w:cstheme="majorBidi"/>
          <w:i/>
          <w:iCs/>
          <w:color w:val="000000" w:themeColor="text1"/>
        </w:rPr>
        <w:tab/>
      </w:r>
      <w:r w:rsidRPr="00653A07">
        <w:rPr>
          <w:rFonts w:asciiTheme="majorBidi" w:hAnsiTheme="majorBidi" w:cstheme="majorBidi"/>
          <w:i/>
          <w:iCs/>
          <w:color w:val="000000" w:themeColor="text1"/>
        </w:rPr>
        <w:tab/>
      </w:r>
      <w:r w:rsidRPr="00653A07">
        <w:rPr>
          <w:rFonts w:asciiTheme="majorBidi" w:hAnsiTheme="majorBidi" w:cstheme="majorBidi"/>
          <w:color w:val="000000" w:themeColor="text1"/>
          <w:shd w:val="clear" w:color="auto" w:fill="FFFFFF"/>
        </w:rPr>
        <w:t xml:space="preserve">Some Israelis are on board for what Gross and the Nonbinary Hebrew Project have to offer. </w:t>
      </w:r>
      <w:r w:rsidR="00D431D2" w:rsidRPr="00653A07">
        <w:rPr>
          <w:rFonts w:asciiTheme="majorBidi" w:hAnsiTheme="majorBidi" w:cstheme="majorBidi"/>
          <w:color w:val="000000" w:themeColor="text1"/>
          <w:shd w:val="clear" w:color="auto" w:fill="FFFFFF"/>
        </w:rPr>
        <w:t>Tal Janner-Klausner who teaches Hebrew to Palestinians in East Jerusalem, for ins</w:t>
      </w:r>
      <w:r w:rsidR="00D431D2">
        <w:rPr>
          <w:rFonts w:asciiTheme="majorBidi" w:hAnsiTheme="majorBidi" w:cstheme="majorBidi"/>
          <w:color w:val="000000" w:themeColor="text1"/>
          <w:shd w:val="clear" w:color="auto" w:fill="FFFFFF"/>
        </w:rPr>
        <w:t>t</w:t>
      </w:r>
      <w:r w:rsidR="00D431D2" w:rsidRPr="00653A07">
        <w:rPr>
          <w:rFonts w:asciiTheme="majorBidi" w:hAnsiTheme="majorBidi" w:cstheme="majorBidi"/>
          <w:color w:val="000000" w:themeColor="text1"/>
          <w:shd w:val="clear" w:color="auto" w:fill="FFFFFF"/>
        </w:rPr>
        <w:t>ance, states that though “[i]t's very difficult for an Israeli who's been speaking the same way their whole life to imagine changing the grammar in a fundamental way,” (</w:t>
      </w:r>
      <w:r w:rsidR="00D431D2" w:rsidRPr="00653A07">
        <w:rPr>
          <w:rFonts w:asciiTheme="majorBidi" w:hAnsiTheme="majorBidi" w:cstheme="majorBidi"/>
          <w:color w:val="000000" w:themeColor="text1"/>
        </w:rPr>
        <w:t xml:space="preserve">Steinkopf-Frank, 2019), they </w:t>
      </w:r>
      <w:r w:rsidR="00D431D2" w:rsidRPr="00653A07">
        <w:rPr>
          <w:rFonts w:asciiTheme="majorBidi" w:hAnsiTheme="majorBidi" w:cstheme="majorBidi"/>
          <w:color w:val="000000" w:themeColor="text1"/>
          <w:shd w:val="clear" w:color="auto" w:fill="FFFFFF"/>
        </w:rPr>
        <w:t xml:space="preserve">“could see trying this new system out in a deliberate way, perhaps during an intensive weekend course combining native speakers and advanced students” (Ghert-Zand, 2018). </w:t>
      </w:r>
      <w:r w:rsidRPr="00653A07">
        <w:rPr>
          <w:rFonts w:asciiTheme="majorBidi" w:hAnsiTheme="majorBidi" w:cstheme="majorBidi"/>
          <w:color w:val="000000" w:themeColor="text1"/>
          <w:shd w:val="clear" w:color="auto" w:fill="FFFFFF"/>
        </w:rPr>
        <w:t xml:space="preserve">Janner-Klausner also </w:t>
      </w:r>
      <w:r w:rsidR="00D431D2" w:rsidRPr="00653A07">
        <w:rPr>
          <w:rFonts w:asciiTheme="majorBidi" w:hAnsiTheme="majorBidi" w:cstheme="majorBidi"/>
          <w:color w:val="000000" w:themeColor="text1"/>
          <w:shd w:val="clear" w:color="auto" w:fill="FFFFFF"/>
        </w:rPr>
        <w:t>a</w:t>
      </w:r>
      <w:r w:rsidR="00D431D2">
        <w:rPr>
          <w:rFonts w:asciiTheme="majorBidi" w:hAnsiTheme="majorBidi" w:cstheme="majorBidi"/>
          <w:color w:val="000000" w:themeColor="text1"/>
          <w:shd w:val="clear" w:color="auto" w:fill="FFFFFF"/>
        </w:rPr>
        <w:t>c</w:t>
      </w:r>
      <w:r w:rsidR="00D431D2" w:rsidRPr="00653A07">
        <w:rPr>
          <w:rFonts w:asciiTheme="majorBidi" w:hAnsiTheme="majorBidi" w:cstheme="majorBidi"/>
          <w:color w:val="000000" w:themeColor="text1"/>
          <w:shd w:val="clear" w:color="auto" w:fill="FFFFFF"/>
        </w:rPr>
        <w:t>knowledged</w:t>
      </w:r>
      <w:r w:rsidRPr="00653A07">
        <w:rPr>
          <w:rFonts w:asciiTheme="majorBidi" w:hAnsiTheme="majorBidi" w:cstheme="majorBidi"/>
          <w:color w:val="000000" w:themeColor="text1"/>
          <w:shd w:val="clear" w:color="auto" w:fill="FFFFFF"/>
        </w:rPr>
        <w:t xml:space="preserve"> that just as modern Hebrew itself sounded “jarring at first,” “we should take a leap of faith and make this a reality” (Ghert-Zand, 2018). Many Israelis shared during news interviews about the Nonbinary Hebrew Project, however, that they prefer “that such a system should be developed primarily in Israel” (Ghert-Zand, 2018). </w:t>
      </w:r>
    </w:p>
    <w:p w:rsidR="006A724F" w:rsidRPr="00653A07" w:rsidRDefault="006A724F" w:rsidP="00653A07">
      <w:pPr>
        <w:spacing w:line="480" w:lineRule="auto"/>
        <w:rPr>
          <w:rFonts w:asciiTheme="majorBidi" w:hAnsiTheme="majorBidi" w:cstheme="majorBidi"/>
          <w:color w:val="000000" w:themeColor="text1"/>
          <w:shd w:val="clear" w:color="auto" w:fill="FFFFFF"/>
        </w:rPr>
      </w:pPr>
      <w:r w:rsidRPr="00653A07">
        <w:rPr>
          <w:rFonts w:asciiTheme="majorBidi" w:hAnsiTheme="majorBidi" w:cstheme="majorBidi"/>
          <w:color w:val="0070C0"/>
          <w:shd w:val="clear" w:color="auto" w:fill="FFFFFF"/>
        </w:rPr>
        <w:tab/>
      </w:r>
      <w:r w:rsidRPr="00653A07">
        <w:rPr>
          <w:rFonts w:asciiTheme="majorBidi" w:hAnsiTheme="majorBidi" w:cstheme="majorBidi"/>
          <w:color w:val="000000" w:themeColor="text1"/>
          <w:shd w:val="clear" w:color="auto" w:fill="FFFFFF"/>
        </w:rPr>
        <w:t xml:space="preserve">No system as radical or </w:t>
      </w:r>
      <w:r w:rsidR="00D431D2" w:rsidRPr="00653A07">
        <w:rPr>
          <w:rFonts w:asciiTheme="majorBidi" w:hAnsiTheme="majorBidi" w:cstheme="majorBidi"/>
          <w:color w:val="000000" w:themeColor="text1"/>
          <w:shd w:val="clear" w:color="auto" w:fill="FFFFFF"/>
        </w:rPr>
        <w:t>e</w:t>
      </w:r>
      <w:r w:rsidR="00D431D2">
        <w:rPr>
          <w:rFonts w:asciiTheme="majorBidi" w:hAnsiTheme="majorBidi" w:cstheme="majorBidi"/>
          <w:color w:val="000000" w:themeColor="text1"/>
          <w:shd w:val="clear" w:color="auto" w:fill="FFFFFF"/>
        </w:rPr>
        <w:t>n</w:t>
      </w:r>
      <w:r w:rsidR="00D431D2" w:rsidRPr="00653A07">
        <w:rPr>
          <w:rFonts w:asciiTheme="majorBidi" w:hAnsiTheme="majorBidi" w:cstheme="majorBidi"/>
          <w:color w:val="000000" w:themeColor="text1"/>
          <w:shd w:val="clear" w:color="auto" w:fill="FFFFFF"/>
        </w:rPr>
        <w:t>compassing</w:t>
      </w:r>
      <w:r w:rsidRPr="00653A07">
        <w:rPr>
          <w:rFonts w:asciiTheme="majorBidi" w:hAnsiTheme="majorBidi" w:cstheme="majorBidi"/>
          <w:color w:val="000000" w:themeColor="text1"/>
          <w:shd w:val="clear" w:color="auto" w:fill="FFFFFF"/>
        </w:rPr>
        <w:t xml:space="preserve"> has been documented yet within Israel in regards to </w:t>
      </w:r>
      <w:r w:rsidR="008A2117">
        <w:rPr>
          <w:rFonts w:asciiTheme="majorBidi" w:hAnsiTheme="majorBidi" w:cstheme="majorBidi"/>
          <w:color w:val="000000" w:themeColor="text1"/>
          <w:shd w:val="clear" w:color="auto" w:fill="FFFFFF"/>
        </w:rPr>
        <w:t>gender-neutral</w:t>
      </w:r>
      <w:r w:rsidRPr="00653A07">
        <w:rPr>
          <w:rFonts w:asciiTheme="majorBidi" w:hAnsiTheme="majorBidi" w:cstheme="majorBidi"/>
          <w:color w:val="000000" w:themeColor="text1"/>
          <w:shd w:val="clear" w:color="auto" w:fill="FFFFFF"/>
        </w:rPr>
        <w:t xml:space="preserve"> and inclusive speech. Perhaps more similar to the French case, individual </w:t>
      </w:r>
      <w:r w:rsidRPr="00653A07">
        <w:rPr>
          <w:rFonts w:asciiTheme="majorBidi" w:hAnsiTheme="majorBidi" w:cstheme="majorBidi"/>
          <w:color w:val="000000" w:themeColor="text1"/>
          <w:shd w:val="clear" w:color="auto" w:fill="FFFFFF"/>
        </w:rPr>
        <w:lastRenderedPageBreak/>
        <w:t>speakers adopt methods of their own in attempts to subvert imposing natural gender structures. The plural marker found at the Habonim Dror camps and in the Nonbinary Hebrew Project has actually gained popularity within the larger Israeli community though here it is discussed as either “-</w:t>
      </w:r>
      <w:r w:rsidRPr="00653A07">
        <w:rPr>
          <w:rFonts w:asciiTheme="majorBidi" w:hAnsiTheme="majorBidi" w:cstheme="majorBidi"/>
          <w:i/>
          <w:iCs/>
          <w:color w:val="000000" w:themeColor="text1"/>
          <w:shd w:val="clear" w:color="auto" w:fill="FFFFFF"/>
        </w:rPr>
        <w:t>imot</w:t>
      </w:r>
      <w:r w:rsidRPr="00653A07">
        <w:rPr>
          <w:rFonts w:asciiTheme="majorBidi" w:hAnsiTheme="majorBidi" w:cstheme="majorBidi"/>
          <w:color w:val="000000" w:themeColor="text1"/>
          <w:shd w:val="clear" w:color="auto" w:fill="FFFFFF"/>
        </w:rPr>
        <w:t xml:space="preserve"> or -</w:t>
      </w:r>
      <w:r w:rsidRPr="00653A07">
        <w:rPr>
          <w:rFonts w:asciiTheme="majorBidi" w:hAnsiTheme="majorBidi" w:cstheme="majorBidi"/>
          <w:i/>
          <w:iCs/>
          <w:color w:val="000000" w:themeColor="text1"/>
          <w:shd w:val="clear" w:color="auto" w:fill="FFFFFF"/>
        </w:rPr>
        <w:t>otim</w:t>
      </w:r>
      <w:r w:rsidRPr="00653A07">
        <w:rPr>
          <w:rFonts w:asciiTheme="majorBidi" w:hAnsiTheme="majorBidi" w:cstheme="majorBidi"/>
          <w:color w:val="000000" w:themeColor="text1"/>
          <w:shd w:val="clear" w:color="auto" w:fill="FFFFFF"/>
        </w:rPr>
        <w:t xml:space="preserve">” suggesting it has yet to be standardized (Moehlman, 2018). This compounded morpheme is reminiscent of the French neologisms which essentially combined the masculine and feminine forms as discussed in </w:t>
      </w:r>
      <w:r w:rsidRPr="00653A07">
        <w:rPr>
          <w:rFonts w:asciiTheme="majorBidi" w:hAnsiTheme="majorBidi" w:cstheme="majorBidi"/>
          <w:color w:val="000000" w:themeColor="text1"/>
        </w:rPr>
        <w:t>§3.2.</w:t>
      </w:r>
      <w:r w:rsidRPr="00653A07">
        <w:rPr>
          <w:rFonts w:asciiTheme="majorBidi" w:hAnsiTheme="majorBidi" w:cstheme="majorBidi"/>
          <w:color w:val="000000" w:themeColor="text1"/>
          <w:shd w:val="clear" w:color="auto" w:fill="FFFFFF"/>
        </w:rPr>
        <w:t xml:space="preserve"> Shroy also notes that “</w:t>
      </w:r>
      <w:r w:rsidRPr="00653A07">
        <w:rPr>
          <w:rFonts w:asciiTheme="majorBidi" w:hAnsiTheme="majorBidi" w:cstheme="majorBidi"/>
          <w:color w:val="000000" w:themeColor="text1"/>
        </w:rPr>
        <w:t xml:space="preserve">Morse (2008) found in their work with gay Jewish-Israeli men who used ‘inverted appellation’ (using female references for male persons) as a means of distancing themselves from the largely heteronormative positioning of masculine language” (Shroy, unpublished: 12-13). </w:t>
      </w:r>
      <w:r w:rsidRPr="00653A07">
        <w:rPr>
          <w:rFonts w:asciiTheme="majorBidi" w:hAnsiTheme="majorBidi" w:cstheme="majorBidi"/>
          <w:color w:val="000000" w:themeColor="text1"/>
          <w:shd w:val="clear" w:color="auto" w:fill="FFFFFF"/>
        </w:rPr>
        <w:t xml:space="preserve">Nir Kedem, a </w:t>
      </w:r>
      <w:r w:rsidR="00D431D2" w:rsidRPr="00653A07">
        <w:rPr>
          <w:rFonts w:asciiTheme="majorBidi" w:hAnsiTheme="majorBidi" w:cstheme="majorBidi"/>
          <w:color w:val="000000" w:themeColor="text1"/>
          <w:shd w:val="clear" w:color="auto" w:fill="FFFFFF"/>
        </w:rPr>
        <w:t>lec</w:t>
      </w:r>
      <w:r w:rsidR="00D431D2">
        <w:rPr>
          <w:rFonts w:asciiTheme="majorBidi" w:hAnsiTheme="majorBidi" w:cstheme="majorBidi"/>
          <w:color w:val="000000" w:themeColor="text1"/>
          <w:shd w:val="clear" w:color="auto" w:fill="FFFFFF"/>
        </w:rPr>
        <w:t>t</w:t>
      </w:r>
      <w:r w:rsidR="00D431D2" w:rsidRPr="00653A07">
        <w:rPr>
          <w:rFonts w:asciiTheme="majorBidi" w:hAnsiTheme="majorBidi" w:cstheme="majorBidi"/>
          <w:color w:val="000000" w:themeColor="text1"/>
          <w:shd w:val="clear" w:color="auto" w:fill="FFFFFF"/>
        </w:rPr>
        <w:t>urer</w:t>
      </w:r>
      <w:r w:rsidRPr="00653A07">
        <w:rPr>
          <w:rFonts w:asciiTheme="majorBidi" w:hAnsiTheme="majorBidi" w:cstheme="majorBidi"/>
          <w:color w:val="000000" w:themeColor="text1"/>
          <w:shd w:val="clear" w:color="auto" w:fill="FFFFFF"/>
        </w:rPr>
        <w:t xml:space="preserve"> at Tel Aviv University and a gay man, uses feminine conjugations in his speech (Moehlman, 2018)</w:t>
      </w:r>
      <w:r w:rsidRPr="00653A07">
        <w:rPr>
          <w:rStyle w:val="FootnoteReference"/>
          <w:rFonts w:asciiTheme="majorBidi" w:hAnsiTheme="majorBidi" w:cstheme="majorBidi"/>
          <w:color w:val="000000" w:themeColor="text1"/>
          <w:shd w:val="clear" w:color="auto" w:fill="FFFFFF"/>
        </w:rPr>
        <w:footnoteReference w:id="15"/>
      </w:r>
      <w:r w:rsidRPr="00653A07">
        <w:rPr>
          <w:rFonts w:asciiTheme="majorBidi" w:hAnsiTheme="majorBidi" w:cstheme="majorBidi"/>
          <w:color w:val="000000" w:themeColor="text1"/>
          <w:shd w:val="clear" w:color="auto" w:fill="FFFFFF"/>
        </w:rPr>
        <w:t xml:space="preserve">. </w:t>
      </w:r>
    </w:p>
    <w:p w:rsidR="006A724F" w:rsidRPr="00653A07" w:rsidRDefault="006A724F" w:rsidP="00653A07">
      <w:pPr>
        <w:spacing w:line="480" w:lineRule="auto"/>
        <w:rPr>
          <w:rFonts w:asciiTheme="majorBidi" w:hAnsiTheme="majorBidi" w:cstheme="majorBidi"/>
          <w:color w:val="0070C0"/>
          <w:shd w:val="clear" w:color="auto" w:fill="FFFFFF"/>
        </w:rPr>
      </w:pPr>
      <w:r w:rsidRPr="00653A07">
        <w:rPr>
          <w:rFonts w:asciiTheme="majorBidi" w:hAnsiTheme="majorBidi" w:cstheme="majorBidi"/>
          <w:color w:val="000000" w:themeColor="text1"/>
          <w:shd w:val="clear" w:color="auto" w:fill="FFFFFF"/>
        </w:rPr>
        <w:tab/>
        <w:t xml:space="preserve">Another method is subversive alternation or the deliberate </w:t>
      </w:r>
      <w:r w:rsidRPr="00653A07">
        <w:rPr>
          <w:rFonts w:asciiTheme="majorBidi" w:hAnsiTheme="majorBidi" w:cstheme="majorBidi"/>
          <w:color w:val="000000" w:themeColor="text1"/>
        </w:rPr>
        <w:t>practice on the part of the speaker to disrupt subject verb agreement for gender in any giver utterance. Sentence (</w:t>
      </w:r>
      <w:r w:rsidR="00776908" w:rsidRPr="00653A07">
        <w:rPr>
          <w:rFonts w:asciiTheme="majorBidi" w:hAnsiTheme="majorBidi" w:cstheme="majorBidi"/>
          <w:color w:val="000000" w:themeColor="text1"/>
        </w:rPr>
        <w:t>1.18</w:t>
      </w:r>
      <w:r w:rsidRPr="00653A07">
        <w:rPr>
          <w:rFonts w:asciiTheme="majorBidi" w:hAnsiTheme="majorBidi" w:cstheme="majorBidi"/>
          <w:color w:val="000000" w:themeColor="text1"/>
        </w:rPr>
        <w:t>) below illustrates this practice:</w:t>
      </w:r>
    </w:p>
    <w:p w:rsidR="006A724F" w:rsidRPr="00653A07" w:rsidRDefault="006A724F" w:rsidP="00EF1FA1">
      <w:pPr>
        <w:spacing w:line="360" w:lineRule="auto"/>
        <w:ind w:firstLine="720"/>
        <w:rPr>
          <w:rFonts w:asciiTheme="majorBidi" w:hAnsiTheme="majorBidi" w:cstheme="majorBidi"/>
          <w:color w:val="0070C0"/>
          <w:shd w:val="clear" w:color="auto" w:fill="FFFFFF"/>
        </w:rPr>
      </w:pPr>
      <w:r w:rsidRPr="00653A07">
        <w:rPr>
          <w:rFonts w:asciiTheme="majorBidi" w:hAnsiTheme="majorBidi" w:cstheme="majorBidi"/>
          <w:color w:val="000000" w:themeColor="text1"/>
        </w:rPr>
        <w:t>(</w:t>
      </w:r>
      <w:r w:rsidR="00776908" w:rsidRPr="00653A07">
        <w:rPr>
          <w:rFonts w:asciiTheme="majorBidi" w:hAnsiTheme="majorBidi" w:cstheme="majorBidi"/>
          <w:color w:val="000000" w:themeColor="text1"/>
        </w:rPr>
        <w:t>1.18</w:t>
      </w:r>
      <w:r w:rsidRPr="00653A07">
        <w:rPr>
          <w:rFonts w:asciiTheme="majorBidi" w:hAnsiTheme="majorBidi" w:cstheme="majorBidi"/>
          <w:color w:val="000000" w:themeColor="text1"/>
        </w:rPr>
        <w:t xml:space="preserve">) </w:t>
      </w:r>
      <w:r w:rsidRPr="00651071">
        <w:rPr>
          <w:rFonts w:asciiTheme="majorBidi" w:hAnsiTheme="majorBidi" w:cstheme="majorBidi"/>
          <w:color w:val="000000" w:themeColor="text1"/>
          <w:sz w:val="28"/>
          <w:szCs w:val="28"/>
        </w:rPr>
        <w:t>אני חושבת שאני ממש חכם</w:t>
      </w:r>
    </w:p>
    <w:p w:rsidR="006A724F" w:rsidRPr="00653A07" w:rsidRDefault="006A724F" w:rsidP="00EF1FA1">
      <w:pPr>
        <w:spacing w:line="360" w:lineRule="auto"/>
        <w:ind w:left="720" w:firstLine="720"/>
        <w:rPr>
          <w:rFonts w:asciiTheme="majorBidi" w:hAnsiTheme="majorBidi" w:cstheme="majorBidi"/>
          <w:color w:val="0070C0"/>
          <w:shd w:val="clear" w:color="auto" w:fill="FFFFFF"/>
        </w:rPr>
      </w:pPr>
      <w:r w:rsidRPr="00653A07">
        <w:rPr>
          <w:rFonts w:asciiTheme="majorBidi" w:hAnsiTheme="majorBidi" w:cstheme="majorBidi"/>
          <w:color w:val="000000" w:themeColor="text1"/>
        </w:rPr>
        <w:t>[</w:t>
      </w:r>
      <w:r w:rsidRPr="00653A07">
        <w:rPr>
          <w:rFonts w:asciiTheme="majorBidi" w:hAnsiTheme="majorBidi" w:cstheme="majorBidi"/>
          <w:color w:val="000000"/>
        </w:rPr>
        <w:t xml:space="preserve">æni </w:t>
      </w:r>
      <w:r w:rsidRPr="00653A07">
        <w:rPr>
          <w:rFonts w:asciiTheme="majorBidi" w:hAnsiTheme="majorBidi" w:cstheme="majorBidi"/>
          <w:color w:val="000000"/>
        </w:rPr>
        <w:tab/>
      </w:r>
      <w:r w:rsidRPr="00653A07">
        <w:rPr>
          <w:rFonts w:asciiTheme="majorBidi" w:hAnsiTheme="majorBidi" w:cstheme="majorBidi"/>
          <w:color w:val="000000"/>
        </w:rPr>
        <w:tab/>
        <w:t xml:space="preserve">χoʃɛv-ɛt </w:t>
      </w:r>
      <w:r w:rsidRPr="00653A07">
        <w:rPr>
          <w:rFonts w:asciiTheme="majorBidi" w:hAnsiTheme="majorBidi" w:cstheme="majorBidi"/>
          <w:color w:val="000000"/>
        </w:rPr>
        <w:tab/>
        <w:t xml:space="preserve">ʃej-æni </w:t>
      </w:r>
      <w:r w:rsidRPr="00653A07">
        <w:rPr>
          <w:rFonts w:asciiTheme="majorBidi" w:hAnsiTheme="majorBidi" w:cstheme="majorBidi"/>
          <w:color w:val="000000"/>
        </w:rPr>
        <w:tab/>
      </w:r>
      <w:r w:rsidRPr="00653A07">
        <w:rPr>
          <w:rFonts w:asciiTheme="majorBidi" w:hAnsiTheme="majorBidi" w:cstheme="majorBidi"/>
          <w:color w:val="000000"/>
        </w:rPr>
        <w:tab/>
        <w:t xml:space="preserve">mɑmɑʃ </w:t>
      </w:r>
      <w:r w:rsidRPr="00653A07">
        <w:rPr>
          <w:rFonts w:asciiTheme="majorBidi" w:hAnsiTheme="majorBidi" w:cstheme="majorBidi"/>
          <w:color w:val="000000"/>
        </w:rPr>
        <w:tab/>
        <w:t>χɑχɛm</w:t>
      </w:r>
      <w:r w:rsidRPr="00653A07">
        <w:rPr>
          <w:rFonts w:asciiTheme="majorBidi" w:hAnsiTheme="majorBidi" w:cstheme="majorBidi"/>
        </w:rPr>
        <w:t>]</w:t>
      </w:r>
    </w:p>
    <w:p w:rsidR="006A724F" w:rsidRPr="00653A07" w:rsidRDefault="006A724F" w:rsidP="00EF1FA1">
      <w:pPr>
        <w:spacing w:line="360" w:lineRule="auto"/>
        <w:ind w:left="720" w:firstLine="720"/>
        <w:rPr>
          <w:rFonts w:asciiTheme="majorBidi" w:hAnsiTheme="majorBidi" w:cstheme="majorBidi"/>
          <w:color w:val="0070C0"/>
          <w:shd w:val="clear" w:color="auto" w:fill="FFFFFF"/>
        </w:rPr>
      </w:pPr>
      <w:r w:rsidRPr="00653A07">
        <w:rPr>
          <w:rFonts w:asciiTheme="majorBidi" w:hAnsiTheme="majorBidi" w:cstheme="majorBidi"/>
        </w:rPr>
        <w:t>1.</w:t>
      </w:r>
      <w:r w:rsidRPr="004D41F9">
        <w:rPr>
          <w:rFonts w:asciiTheme="majorBidi" w:hAnsiTheme="majorBidi" w:cstheme="majorBidi"/>
          <w:sz w:val="20"/>
          <w:szCs w:val="20"/>
        </w:rPr>
        <w:t>NOM.SG</w:t>
      </w:r>
      <w:r w:rsidRPr="00653A07">
        <w:rPr>
          <w:rFonts w:asciiTheme="majorBidi" w:hAnsiTheme="majorBidi" w:cstheme="majorBidi"/>
        </w:rPr>
        <w:tab/>
        <w:t>think-</w:t>
      </w:r>
      <w:r w:rsidRPr="004D41F9">
        <w:rPr>
          <w:rFonts w:asciiTheme="majorBidi" w:hAnsiTheme="majorBidi" w:cstheme="majorBidi"/>
          <w:sz w:val="20"/>
          <w:szCs w:val="20"/>
        </w:rPr>
        <w:t>F</w:t>
      </w:r>
      <w:r w:rsidRPr="00653A07">
        <w:rPr>
          <w:rFonts w:asciiTheme="majorBidi" w:hAnsiTheme="majorBidi" w:cstheme="majorBidi"/>
        </w:rPr>
        <w:tab/>
      </w:r>
      <w:r w:rsidRPr="00653A07">
        <w:rPr>
          <w:rFonts w:asciiTheme="majorBidi" w:hAnsiTheme="majorBidi" w:cstheme="majorBidi"/>
        </w:rPr>
        <w:tab/>
        <w:t>that-1.</w:t>
      </w:r>
      <w:r w:rsidRPr="004D41F9">
        <w:rPr>
          <w:rFonts w:asciiTheme="majorBidi" w:hAnsiTheme="majorBidi" w:cstheme="majorBidi"/>
          <w:sz w:val="20"/>
          <w:szCs w:val="20"/>
        </w:rPr>
        <w:t>NOM.SG</w:t>
      </w:r>
      <w:r w:rsidRPr="00653A07">
        <w:rPr>
          <w:rFonts w:asciiTheme="majorBidi" w:hAnsiTheme="majorBidi" w:cstheme="majorBidi"/>
        </w:rPr>
        <w:tab/>
      </w:r>
      <w:r w:rsidRPr="00653A07">
        <w:rPr>
          <w:rFonts w:asciiTheme="majorBidi" w:hAnsiTheme="majorBidi" w:cstheme="majorBidi"/>
        </w:rPr>
        <w:tab/>
        <w:t>very</w:t>
      </w:r>
      <w:r w:rsidRPr="00653A07">
        <w:rPr>
          <w:rFonts w:asciiTheme="majorBidi" w:hAnsiTheme="majorBidi" w:cstheme="majorBidi"/>
        </w:rPr>
        <w:tab/>
      </w:r>
      <w:r w:rsidRPr="00653A07">
        <w:rPr>
          <w:rFonts w:asciiTheme="majorBidi" w:hAnsiTheme="majorBidi" w:cstheme="majorBidi"/>
        </w:rPr>
        <w:tab/>
        <w:t>smart.</w:t>
      </w:r>
      <w:r w:rsidRPr="004D41F9">
        <w:rPr>
          <w:rFonts w:asciiTheme="majorBidi" w:hAnsiTheme="majorBidi" w:cstheme="majorBidi"/>
          <w:sz w:val="20"/>
          <w:szCs w:val="20"/>
        </w:rPr>
        <w:t>M</w:t>
      </w:r>
    </w:p>
    <w:p w:rsidR="006A724F" w:rsidRPr="004D41F9" w:rsidRDefault="006A724F" w:rsidP="004D41F9">
      <w:pPr>
        <w:spacing w:after="120" w:line="360" w:lineRule="auto"/>
        <w:rPr>
          <w:rFonts w:asciiTheme="majorBidi" w:hAnsiTheme="majorBidi" w:cstheme="majorBidi"/>
        </w:rPr>
      </w:pPr>
      <w:r w:rsidRPr="00653A07">
        <w:rPr>
          <w:rFonts w:asciiTheme="majorBidi" w:hAnsiTheme="majorBidi" w:cstheme="majorBidi"/>
        </w:rPr>
        <w:tab/>
      </w:r>
      <w:r w:rsidRPr="00653A07">
        <w:rPr>
          <w:rFonts w:asciiTheme="majorBidi" w:hAnsiTheme="majorBidi" w:cstheme="majorBidi"/>
        </w:rPr>
        <w:tab/>
        <w:t>‘I think that I am very smart’</w:t>
      </w:r>
    </w:p>
    <w:p w:rsidR="006A724F" w:rsidRPr="00653A07" w:rsidRDefault="006A724F" w:rsidP="00653A07">
      <w:pPr>
        <w:spacing w:line="480" w:lineRule="auto"/>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 xml:space="preserve">The survey in Chapter </w:t>
      </w:r>
      <w:r w:rsidR="00776908" w:rsidRPr="00653A07">
        <w:rPr>
          <w:rFonts w:asciiTheme="majorBidi" w:hAnsiTheme="majorBidi" w:cstheme="majorBidi"/>
          <w:color w:val="000000" w:themeColor="text1"/>
          <w:shd w:val="clear" w:color="auto" w:fill="FFFFFF"/>
        </w:rPr>
        <w:t>2</w:t>
      </w:r>
      <w:r w:rsidRPr="00653A07">
        <w:rPr>
          <w:rFonts w:asciiTheme="majorBidi" w:hAnsiTheme="majorBidi" w:cstheme="majorBidi"/>
          <w:color w:val="000000" w:themeColor="text1"/>
          <w:shd w:val="clear" w:color="auto" w:fill="FFFFFF"/>
        </w:rPr>
        <w:t xml:space="preserve"> includes an instance of subversive alternation for French, Spanish and Hebrew.</w:t>
      </w:r>
    </w:p>
    <w:p w:rsidR="006A724F" w:rsidRPr="00653A07" w:rsidRDefault="006A724F" w:rsidP="00653A07">
      <w:pPr>
        <w:spacing w:line="480" w:lineRule="auto"/>
        <w:rPr>
          <w:rFonts w:asciiTheme="majorBidi" w:hAnsiTheme="majorBidi" w:cstheme="majorBidi"/>
          <w:color w:val="000000" w:themeColor="text1"/>
          <w:shd w:val="clear" w:color="auto" w:fill="FFFFFF"/>
        </w:rPr>
      </w:pPr>
      <w:r w:rsidRPr="00653A07">
        <w:rPr>
          <w:rFonts w:asciiTheme="majorBidi" w:hAnsiTheme="majorBidi" w:cstheme="majorBidi"/>
          <w:color w:val="000000" w:themeColor="text1"/>
          <w:shd w:val="clear" w:color="auto" w:fill="FFFFFF"/>
        </w:rPr>
        <w:tab/>
        <w:t xml:space="preserve">Israeli artist Michal Schumer also created a font specifically meant for </w:t>
      </w:r>
      <w:r w:rsidR="00D431D2" w:rsidRPr="00653A07">
        <w:rPr>
          <w:rFonts w:asciiTheme="majorBidi" w:hAnsiTheme="majorBidi" w:cstheme="majorBidi"/>
          <w:color w:val="000000" w:themeColor="text1"/>
          <w:shd w:val="clear" w:color="auto" w:fill="FFFFFF"/>
        </w:rPr>
        <w:t>neutral</w:t>
      </w:r>
      <w:r w:rsidRPr="00653A07">
        <w:rPr>
          <w:rFonts w:asciiTheme="majorBidi" w:hAnsiTheme="majorBidi" w:cstheme="majorBidi"/>
          <w:color w:val="000000" w:themeColor="text1"/>
          <w:shd w:val="clear" w:color="auto" w:fill="FFFFFF"/>
        </w:rPr>
        <w:t xml:space="preserve"> and inclusive options. According to Schumer, “The fundamental problem was - how can I create a new sign in Hebrew - one that would have a clear multi-gender meaning and be an integral part </w:t>
      </w:r>
      <w:r w:rsidRPr="00653A07">
        <w:rPr>
          <w:rFonts w:asciiTheme="majorBidi" w:hAnsiTheme="majorBidi" w:cstheme="majorBidi"/>
          <w:color w:val="000000" w:themeColor="text1"/>
          <w:shd w:val="clear" w:color="auto" w:fill="FFFFFF"/>
        </w:rPr>
        <w:lastRenderedPageBreak/>
        <w:t>of the Hebrew letter” (Schumer, translated). In her font, Images (</w:t>
      </w:r>
      <w:r w:rsidR="00776908" w:rsidRPr="00653A07">
        <w:rPr>
          <w:rFonts w:asciiTheme="majorBidi" w:hAnsiTheme="majorBidi" w:cstheme="majorBidi"/>
          <w:color w:val="000000" w:themeColor="text1"/>
          <w:shd w:val="clear" w:color="auto" w:fill="FFFFFF"/>
        </w:rPr>
        <w:t>1.19</w:t>
      </w:r>
      <w:r w:rsidRPr="00653A07">
        <w:rPr>
          <w:rFonts w:asciiTheme="majorBidi" w:hAnsiTheme="majorBidi" w:cstheme="majorBidi"/>
          <w:color w:val="000000" w:themeColor="text1"/>
          <w:shd w:val="clear" w:color="auto" w:fill="FFFFFF"/>
        </w:rPr>
        <w:t>) and (</w:t>
      </w:r>
      <w:r w:rsidR="00776908" w:rsidRPr="00653A07">
        <w:rPr>
          <w:rFonts w:asciiTheme="majorBidi" w:hAnsiTheme="majorBidi" w:cstheme="majorBidi"/>
          <w:color w:val="000000" w:themeColor="text1"/>
          <w:shd w:val="clear" w:color="auto" w:fill="FFFFFF"/>
        </w:rPr>
        <w:t>1.20</w:t>
      </w:r>
      <w:r w:rsidRPr="00653A07">
        <w:rPr>
          <w:rFonts w:asciiTheme="majorBidi" w:hAnsiTheme="majorBidi" w:cstheme="majorBidi"/>
          <w:color w:val="000000" w:themeColor="text1"/>
          <w:shd w:val="clear" w:color="auto" w:fill="FFFFFF"/>
        </w:rPr>
        <w:t xml:space="preserve">) below, she includes letters which commonly end gendered words as altered to appear somewhere in between the masculine and feminine letter ending. </w:t>
      </w:r>
    </w:p>
    <w:p w:rsidR="009153D9" w:rsidRDefault="006A724F" w:rsidP="009153D9">
      <w:pPr>
        <w:spacing w:line="276" w:lineRule="auto"/>
        <w:jc w:val="center"/>
        <w:rPr>
          <w:rFonts w:asciiTheme="majorBidi" w:hAnsiTheme="majorBidi" w:cstheme="majorBidi"/>
          <w:color w:val="2D2828"/>
          <w:sz w:val="20"/>
          <w:szCs w:val="20"/>
          <w:shd w:val="clear" w:color="auto" w:fill="FFFFFF"/>
        </w:rPr>
      </w:pPr>
      <w:r w:rsidRPr="00653A07">
        <w:rPr>
          <w:rFonts w:asciiTheme="majorBidi" w:hAnsiTheme="majorBidi" w:cstheme="majorBidi"/>
          <w:b/>
          <w:bCs/>
          <w:noProof/>
        </w:rPr>
        <w:drawing>
          <wp:inline distT="0" distB="0" distL="0" distR="0" wp14:anchorId="76FE5AD7" wp14:editId="16EFECA2">
            <wp:extent cx="3476495" cy="206026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umer Fo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1060" cy="2086679"/>
                    </a:xfrm>
                    <a:prstGeom prst="rect">
                      <a:avLst/>
                    </a:prstGeom>
                  </pic:spPr>
                </pic:pic>
              </a:graphicData>
            </a:graphic>
          </wp:inline>
        </w:drawing>
      </w:r>
    </w:p>
    <w:p w:rsidR="006A724F" w:rsidRPr="00653A07" w:rsidRDefault="006A724F" w:rsidP="009153D9">
      <w:pPr>
        <w:spacing w:after="120" w:line="276" w:lineRule="auto"/>
        <w:jc w:val="center"/>
        <w:rPr>
          <w:rFonts w:asciiTheme="majorBidi" w:hAnsiTheme="majorBidi" w:cstheme="majorBidi"/>
          <w:color w:val="2D2828"/>
          <w:shd w:val="clear" w:color="auto" w:fill="FFFFFF"/>
        </w:rPr>
      </w:pPr>
      <w:r w:rsidRPr="009153D9">
        <w:rPr>
          <w:rFonts w:asciiTheme="majorBidi" w:hAnsiTheme="majorBidi" w:cstheme="majorBidi"/>
          <w:color w:val="2D2828"/>
          <w:sz w:val="20"/>
          <w:szCs w:val="20"/>
          <w:shd w:val="clear" w:color="auto" w:fill="FFFFFF"/>
        </w:rPr>
        <w:t>Image (</w:t>
      </w:r>
      <w:r w:rsidR="00776908" w:rsidRPr="009153D9">
        <w:rPr>
          <w:rFonts w:asciiTheme="majorBidi" w:hAnsiTheme="majorBidi" w:cstheme="majorBidi"/>
          <w:color w:val="2D2828"/>
          <w:sz w:val="20"/>
          <w:szCs w:val="20"/>
          <w:shd w:val="clear" w:color="auto" w:fill="FFFFFF"/>
        </w:rPr>
        <w:t>1.19</w:t>
      </w:r>
      <w:r w:rsidRPr="009153D9">
        <w:rPr>
          <w:rFonts w:asciiTheme="majorBidi" w:hAnsiTheme="majorBidi" w:cstheme="majorBidi"/>
          <w:color w:val="2D2828"/>
          <w:sz w:val="20"/>
          <w:szCs w:val="20"/>
          <w:shd w:val="clear" w:color="auto" w:fill="FFFFFF"/>
        </w:rPr>
        <w:t>) (Schumer)</w:t>
      </w:r>
    </w:p>
    <w:p w:rsidR="006A724F" w:rsidRPr="00653A07" w:rsidRDefault="006A724F" w:rsidP="009153D9">
      <w:pPr>
        <w:spacing w:line="276" w:lineRule="auto"/>
        <w:jc w:val="center"/>
        <w:rPr>
          <w:rFonts w:asciiTheme="majorBidi" w:hAnsiTheme="majorBidi" w:cstheme="majorBidi"/>
          <w:color w:val="000000" w:themeColor="text1"/>
          <w:shd w:val="clear" w:color="auto" w:fill="FFFFFF"/>
        </w:rPr>
      </w:pPr>
      <w:r w:rsidRPr="00653A07">
        <w:rPr>
          <w:rFonts w:asciiTheme="majorBidi" w:hAnsiTheme="majorBidi" w:cstheme="majorBidi"/>
          <w:noProof/>
          <w:color w:val="00FB92"/>
        </w:rPr>
        <w:drawing>
          <wp:inline distT="0" distB="0" distL="0" distR="0" wp14:anchorId="0D55C684" wp14:editId="2EAD6A41">
            <wp:extent cx="3238500" cy="35716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umer.jpg"/>
                    <pic:cNvPicPr/>
                  </pic:nvPicPr>
                  <pic:blipFill rotWithShape="1">
                    <a:blip r:embed="rId11" cstate="print">
                      <a:extLst>
                        <a:ext uri="{28A0092B-C50C-407E-A947-70E740481C1C}">
                          <a14:useLocalDpi xmlns:a14="http://schemas.microsoft.com/office/drawing/2010/main" val="0"/>
                        </a:ext>
                      </a:extLst>
                    </a:blip>
                    <a:srcRect l="24691" t="5093" r="21296" b="5555"/>
                    <a:stretch/>
                  </pic:blipFill>
                  <pic:spPr bwMode="auto">
                    <a:xfrm>
                      <a:off x="0" y="0"/>
                      <a:ext cx="3247795" cy="3581854"/>
                    </a:xfrm>
                    <a:prstGeom prst="rect">
                      <a:avLst/>
                    </a:prstGeom>
                    <a:ln>
                      <a:noFill/>
                    </a:ln>
                    <a:extLst>
                      <a:ext uri="{53640926-AAD7-44D8-BBD7-CCE9431645EC}">
                        <a14:shadowObscured xmlns:a14="http://schemas.microsoft.com/office/drawing/2010/main"/>
                      </a:ext>
                    </a:extLst>
                  </pic:spPr>
                </pic:pic>
              </a:graphicData>
            </a:graphic>
          </wp:inline>
        </w:drawing>
      </w:r>
    </w:p>
    <w:p w:rsidR="006A724F" w:rsidRPr="009153D9" w:rsidRDefault="006A724F" w:rsidP="009153D9">
      <w:pPr>
        <w:spacing w:after="120" w:line="276" w:lineRule="auto"/>
        <w:jc w:val="center"/>
        <w:rPr>
          <w:rFonts w:asciiTheme="majorBidi" w:hAnsiTheme="majorBidi" w:cstheme="majorBidi"/>
          <w:color w:val="2D2828"/>
          <w:sz w:val="20"/>
          <w:szCs w:val="20"/>
          <w:shd w:val="clear" w:color="auto" w:fill="FFFFFF"/>
        </w:rPr>
      </w:pPr>
      <w:r w:rsidRPr="009153D9">
        <w:rPr>
          <w:rFonts w:asciiTheme="majorBidi" w:hAnsiTheme="majorBidi" w:cstheme="majorBidi"/>
          <w:color w:val="2D2828"/>
          <w:sz w:val="20"/>
          <w:szCs w:val="20"/>
          <w:shd w:val="clear" w:color="auto" w:fill="FFFFFF"/>
        </w:rPr>
        <w:t>Image (</w:t>
      </w:r>
      <w:r w:rsidR="00776908" w:rsidRPr="009153D9">
        <w:rPr>
          <w:rFonts w:asciiTheme="majorBidi" w:hAnsiTheme="majorBidi" w:cstheme="majorBidi"/>
          <w:color w:val="2D2828"/>
          <w:sz w:val="20"/>
          <w:szCs w:val="20"/>
          <w:shd w:val="clear" w:color="auto" w:fill="FFFFFF"/>
        </w:rPr>
        <w:t>1.20</w:t>
      </w:r>
      <w:r w:rsidRPr="009153D9">
        <w:rPr>
          <w:rFonts w:asciiTheme="majorBidi" w:hAnsiTheme="majorBidi" w:cstheme="majorBidi"/>
          <w:color w:val="2D2828"/>
          <w:sz w:val="20"/>
          <w:szCs w:val="20"/>
          <w:shd w:val="clear" w:color="auto" w:fill="FFFFFF"/>
        </w:rPr>
        <w:t>) (Schumer)</w:t>
      </w:r>
    </w:p>
    <w:p w:rsidR="006A724F" w:rsidRPr="00653A07" w:rsidRDefault="006A724F" w:rsidP="00653A07">
      <w:pPr>
        <w:spacing w:line="480" w:lineRule="auto"/>
        <w:rPr>
          <w:rFonts w:asciiTheme="majorBidi" w:hAnsiTheme="majorBidi" w:cstheme="majorBidi"/>
          <w:color w:val="2D2828"/>
          <w:shd w:val="clear" w:color="auto" w:fill="FFFFFF"/>
        </w:rPr>
      </w:pPr>
      <w:r w:rsidRPr="00653A07">
        <w:rPr>
          <w:rFonts w:asciiTheme="majorBidi" w:hAnsiTheme="majorBidi" w:cstheme="majorBidi"/>
          <w:color w:val="2D2828"/>
          <w:shd w:val="clear" w:color="auto" w:fill="FFFFFF"/>
        </w:rPr>
        <w:t>Schumer’s work shares, in many ways, the essence of the French inclusive writing system. Though it is not a solution for spoken language, it represents a continued desire among speakers to enrich the language with more than just the gender binary.</w:t>
      </w:r>
    </w:p>
    <w:p w:rsidR="006A724F" w:rsidRPr="00060787" w:rsidRDefault="00776908" w:rsidP="00653A07">
      <w:pPr>
        <w:spacing w:line="480" w:lineRule="auto"/>
        <w:rPr>
          <w:rFonts w:ascii="Perpetua Titling MT" w:hAnsi="Perpetua Titling MT" w:cstheme="majorBidi"/>
          <w:b/>
          <w:bCs/>
        </w:rPr>
      </w:pPr>
      <w:r w:rsidRPr="00060787">
        <w:rPr>
          <w:rFonts w:ascii="Perpetua Titling MT" w:hAnsi="Perpetua Titling MT" w:cstheme="majorBidi"/>
          <w:b/>
          <w:bCs/>
        </w:rPr>
        <w:lastRenderedPageBreak/>
        <w:t>1.4.C</w:t>
      </w:r>
      <w:r w:rsidR="006A724F" w:rsidRPr="00060787">
        <w:rPr>
          <w:rFonts w:ascii="Perpetua Titling MT" w:hAnsi="Perpetua Titling MT" w:cstheme="majorBidi"/>
          <w:b/>
          <w:bCs/>
        </w:rPr>
        <w:t xml:space="preserve"> the academy of Hebrew language</w:t>
      </w:r>
    </w:p>
    <w:p w:rsidR="006A724F" w:rsidRPr="00060787" w:rsidRDefault="006A724F" w:rsidP="00060787">
      <w:pPr>
        <w:spacing w:line="480" w:lineRule="auto"/>
        <w:rPr>
          <w:rFonts w:asciiTheme="majorBidi" w:hAnsiTheme="majorBidi" w:cstheme="majorBidi"/>
        </w:rPr>
      </w:pPr>
      <w:r w:rsidRPr="00653A07">
        <w:rPr>
          <w:rFonts w:asciiTheme="majorBidi" w:hAnsiTheme="majorBidi" w:cstheme="majorBidi"/>
          <w:color w:val="000000" w:themeColor="text1"/>
          <w:shd w:val="clear" w:color="auto" w:fill="FFFFFF"/>
        </w:rPr>
        <w:tab/>
        <w:t xml:space="preserve">Unsurprisingly, the Hebrew Language Academy, following the example of both the Spanish and French Academies, issued its formal denunciation of the neologisms and strategies bringing </w:t>
      </w:r>
      <w:r w:rsidR="008A2117">
        <w:rPr>
          <w:rFonts w:asciiTheme="majorBidi" w:hAnsiTheme="majorBidi" w:cstheme="majorBidi"/>
          <w:color w:val="000000" w:themeColor="text1"/>
          <w:shd w:val="clear" w:color="auto" w:fill="FFFFFF"/>
        </w:rPr>
        <w:t>gender-neutral</w:t>
      </w:r>
      <w:r w:rsidRPr="00653A07">
        <w:rPr>
          <w:rFonts w:asciiTheme="majorBidi" w:hAnsiTheme="majorBidi" w:cstheme="majorBidi"/>
          <w:color w:val="000000" w:themeColor="text1"/>
          <w:shd w:val="clear" w:color="auto" w:fill="FFFFFF"/>
        </w:rPr>
        <w:t xml:space="preserve"> and </w:t>
      </w:r>
      <w:r w:rsidR="008A2117">
        <w:rPr>
          <w:rFonts w:asciiTheme="majorBidi" w:hAnsiTheme="majorBidi" w:cstheme="majorBidi"/>
          <w:color w:val="000000" w:themeColor="text1"/>
          <w:shd w:val="clear" w:color="auto" w:fill="FFFFFF"/>
        </w:rPr>
        <w:t>gender-inclusive</w:t>
      </w:r>
      <w:r w:rsidRPr="00653A07">
        <w:rPr>
          <w:rFonts w:asciiTheme="majorBidi" w:hAnsiTheme="majorBidi" w:cstheme="majorBidi"/>
          <w:color w:val="000000" w:themeColor="text1"/>
          <w:shd w:val="clear" w:color="auto" w:fill="FFFFFF"/>
        </w:rPr>
        <w:t xml:space="preserve"> options to the language. The Academy’s “</w:t>
      </w:r>
      <w:r w:rsidRPr="00653A07">
        <w:rPr>
          <w:rFonts w:asciiTheme="majorBidi" w:hAnsiTheme="majorBidi" w:cstheme="majorBidi"/>
          <w:color w:val="000000" w:themeColor="text1"/>
          <w:bdr w:val="none" w:sz="0" w:space="0" w:color="auto" w:frame="1"/>
        </w:rPr>
        <w:t xml:space="preserve">decisions on new words, grammar, orthography, transliteration and punctuation for written Hebrew are binding on all governmental agencies in Israel” (Ghert-Zand, 2018). Dr. Gabriel Birnbaum, “senior researcher at the Academy” said in response to the Nonbinary Hebrew Project, </w:t>
      </w:r>
      <w:r w:rsidRPr="00653A07">
        <w:rPr>
          <w:rFonts w:asciiTheme="majorBidi" w:hAnsiTheme="majorBidi" w:cstheme="majorBidi"/>
          <w:color w:val="000000" w:themeColor="text1"/>
        </w:rPr>
        <w:t xml:space="preserve">“It’s not worth considering…If anyone wants to invent, they can. If we were asked to invent a new language, we could do what we want. It’s a democracy” </w:t>
      </w:r>
      <w:r w:rsidRPr="00653A07">
        <w:rPr>
          <w:rFonts w:asciiTheme="majorBidi" w:hAnsiTheme="majorBidi" w:cstheme="majorBidi"/>
          <w:color w:val="000000" w:themeColor="text1"/>
          <w:bdr w:val="none" w:sz="0" w:space="0" w:color="auto" w:frame="1"/>
        </w:rPr>
        <w:t>(Ghert-Zand, 2018). He underscored “</w:t>
      </w:r>
      <w:r w:rsidRPr="00653A07">
        <w:rPr>
          <w:rFonts w:asciiTheme="majorBidi" w:hAnsiTheme="majorBidi" w:cstheme="majorBidi"/>
          <w:color w:val="000000" w:themeColor="text1"/>
          <w:shd w:val="clear" w:color="auto" w:fill="FFFFFF"/>
        </w:rPr>
        <w:t xml:space="preserve">one of the Academy’s goals is to conserve the historical continuity of Hebrew, and that binary gender is part of the Hebrew heritage” </w:t>
      </w:r>
      <w:r w:rsidRPr="00653A07">
        <w:rPr>
          <w:rFonts w:asciiTheme="majorBidi" w:hAnsiTheme="majorBidi" w:cstheme="majorBidi"/>
          <w:color w:val="000000" w:themeColor="text1"/>
          <w:bdr w:val="none" w:sz="0" w:space="0" w:color="auto" w:frame="1"/>
        </w:rPr>
        <w:t xml:space="preserve">(Ghert-Zand, 2018). This stance of </w:t>
      </w:r>
      <w:r w:rsidR="00D431D2" w:rsidRPr="00653A07">
        <w:rPr>
          <w:rFonts w:asciiTheme="majorBidi" w:hAnsiTheme="majorBidi" w:cstheme="majorBidi"/>
          <w:color w:val="000000" w:themeColor="text1"/>
          <w:bdr w:val="none" w:sz="0" w:space="0" w:color="auto" w:frame="1"/>
        </w:rPr>
        <w:t>mai</w:t>
      </w:r>
      <w:r w:rsidR="00D431D2">
        <w:rPr>
          <w:rFonts w:asciiTheme="majorBidi" w:hAnsiTheme="majorBidi" w:cstheme="majorBidi"/>
          <w:color w:val="000000" w:themeColor="text1"/>
          <w:bdr w:val="none" w:sz="0" w:space="0" w:color="auto" w:frame="1"/>
        </w:rPr>
        <w:t>n</w:t>
      </w:r>
      <w:r w:rsidR="00D431D2" w:rsidRPr="00653A07">
        <w:rPr>
          <w:rFonts w:asciiTheme="majorBidi" w:hAnsiTheme="majorBidi" w:cstheme="majorBidi"/>
          <w:color w:val="000000" w:themeColor="text1"/>
          <w:bdr w:val="none" w:sz="0" w:space="0" w:color="auto" w:frame="1"/>
        </w:rPr>
        <w:t>te</w:t>
      </w:r>
      <w:r w:rsidR="00D431D2">
        <w:rPr>
          <w:rFonts w:asciiTheme="majorBidi" w:hAnsiTheme="majorBidi" w:cstheme="majorBidi"/>
          <w:color w:val="000000" w:themeColor="text1"/>
          <w:bdr w:val="none" w:sz="0" w:space="0" w:color="auto" w:frame="1"/>
        </w:rPr>
        <w:t>na</w:t>
      </w:r>
      <w:r w:rsidR="00D431D2" w:rsidRPr="00653A07">
        <w:rPr>
          <w:rFonts w:asciiTheme="majorBidi" w:hAnsiTheme="majorBidi" w:cstheme="majorBidi"/>
          <w:color w:val="000000" w:themeColor="text1"/>
          <w:bdr w:val="none" w:sz="0" w:space="0" w:color="auto" w:frame="1"/>
        </w:rPr>
        <w:t>nce</w:t>
      </w:r>
      <w:r w:rsidRPr="00653A07">
        <w:rPr>
          <w:rFonts w:asciiTheme="majorBidi" w:hAnsiTheme="majorBidi" w:cstheme="majorBidi"/>
          <w:color w:val="000000" w:themeColor="text1"/>
          <w:bdr w:val="none" w:sz="0" w:space="0" w:color="auto" w:frame="1"/>
        </w:rPr>
        <w:t xml:space="preserve"> and conservation, though expected from a </w:t>
      </w:r>
      <w:r w:rsidR="00D431D2" w:rsidRPr="00653A07">
        <w:rPr>
          <w:rFonts w:asciiTheme="majorBidi" w:hAnsiTheme="majorBidi" w:cstheme="majorBidi"/>
          <w:color w:val="000000" w:themeColor="text1"/>
          <w:bdr w:val="none" w:sz="0" w:space="0" w:color="auto" w:frame="1"/>
        </w:rPr>
        <w:t>p</w:t>
      </w:r>
      <w:r w:rsidR="00D431D2">
        <w:rPr>
          <w:rFonts w:asciiTheme="majorBidi" w:hAnsiTheme="majorBidi" w:cstheme="majorBidi"/>
          <w:color w:val="000000" w:themeColor="text1"/>
          <w:bdr w:val="none" w:sz="0" w:space="0" w:color="auto" w:frame="1"/>
        </w:rPr>
        <w:t>re</w:t>
      </w:r>
      <w:r w:rsidR="00D431D2" w:rsidRPr="00653A07">
        <w:rPr>
          <w:rFonts w:asciiTheme="majorBidi" w:hAnsiTheme="majorBidi" w:cstheme="majorBidi"/>
          <w:color w:val="000000" w:themeColor="text1"/>
          <w:bdr w:val="none" w:sz="0" w:space="0" w:color="auto" w:frame="1"/>
        </w:rPr>
        <w:t>scriptivist</w:t>
      </w:r>
      <w:r w:rsidRPr="00653A07">
        <w:rPr>
          <w:rFonts w:asciiTheme="majorBidi" w:hAnsiTheme="majorBidi" w:cstheme="majorBidi"/>
          <w:color w:val="000000" w:themeColor="text1"/>
          <w:bdr w:val="none" w:sz="0" w:space="0" w:color="auto" w:frame="1"/>
        </w:rPr>
        <w:t xml:space="preserve"> language institution, is surprising given that 200 years ago no such Modern Hebrew was in existence. </w:t>
      </w:r>
      <w:r w:rsidR="00D431D2" w:rsidRPr="00653A07">
        <w:rPr>
          <w:rFonts w:asciiTheme="majorBidi" w:hAnsiTheme="majorBidi" w:cstheme="majorBidi"/>
          <w:color w:val="000000" w:themeColor="text1"/>
          <w:bdr w:val="none" w:sz="0" w:space="0" w:color="auto" w:frame="1"/>
        </w:rPr>
        <w:t>During our interview, I asked Gross about the resist</w:t>
      </w:r>
      <w:r w:rsidR="00D431D2">
        <w:rPr>
          <w:rFonts w:asciiTheme="majorBidi" w:hAnsiTheme="majorBidi" w:cstheme="majorBidi"/>
          <w:color w:val="000000" w:themeColor="text1"/>
          <w:bdr w:val="none" w:sz="0" w:space="0" w:color="auto" w:frame="1"/>
        </w:rPr>
        <w:t>a</w:t>
      </w:r>
      <w:r w:rsidR="00D431D2" w:rsidRPr="00653A07">
        <w:rPr>
          <w:rFonts w:asciiTheme="majorBidi" w:hAnsiTheme="majorBidi" w:cstheme="majorBidi"/>
          <w:color w:val="000000" w:themeColor="text1"/>
          <w:bdr w:val="none" w:sz="0" w:space="0" w:color="auto" w:frame="1"/>
        </w:rPr>
        <w:t>nce to change despite Modern Hebrew’s infancy; Gross responded with frust</w:t>
      </w:r>
      <w:r w:rsidR="00D431D2">
        <w:rPr>
          <w:rFonts w:asciiTheme="majorBidi" w:hAnsiTheme="majorBidi" w:cstheme="majorBidi"/>
          <w:color w:val="000000" w:themeColor="text1"/>
          <w:bdr w:val="none" w:sz="0" w:space="0" w:color="auto" w:frame="1"/>
        </w:rPr>
        <w:t>ra</w:t>
      </w:r>
      <w:r w:rsidR="00D431D2" w:rsidRPr="00653A07">
        <w:rPr>
          <w:rFonts w:asciiTheme="majorBidi" w:hAnsiTheme="majorBidi" w:cstheme="majorBidi"/>
          <w:color w:val="000000" w:themeColor="text1"/>
          <w:bdr w:val="none" w:sz="0" w:space="0" w:color="auto" w:frame="1"/>
        </w:rPr>
        <w:t xml:space="preserve">tion, affirming </w:t>
      </w:r>
      <w:r w:rsidR="00D431D2" w:rsidRPr="00653A07">
        <w:rPr>
          <w:rFonts w:asciiTheme="majorBidi" w:hAnsiTheme="majorBidi" w:cstheme="majorBidi"/>
          <w:color w:val="222222"/>
          <w:shd w:val="clear" w:color="auto" w:fill="FFFFFF"/>
        </w:rPr>
        <w:t>Eliezer Ben-Yehuda</w:t>
      </w:r>
      <w:r w:rsidR="00D431D2" w:rsidRPr="00653A07">
        <w:rPr>
          <w:rFonts w:asciiTheme="majorBidi" w:hAnsiTheme="majorBidi" w:cstheme="majorBidi"/>
        </w:rPr>
        <w:t xml:space="preserve">’s innovation and spirit to be an inspiration in their work with the Nonbinary Hebrew Project (Gross, 2020). </w:t>
      </w:r>
      <w:r w:rsidRPr="00653A07">
        <w:rPr>
          <w:rFonts w:asciiTheme="majorBidi" w:hAnsiTheme="majorBidi" w:cstheme="majorBidi"/>
        </w:rPr>
        <w:t xml:space="preserve">Yet, </w:t>
      </w:r>
      <w:r w:rsidRPr="00653A07">
        <w:rPr>
          <w:rFonts w:asciiTheme="majorBidi" w:hAnsiTheme="majorBidi" w:cstheme="majorBidi"/>
          <w:color w:val="000000" w:themeColor="text1"/>
          <w:bdr w:val="none" w:sz="0" w:space="0" w:color="auto" w:frame="1"/>
        </w:rPr>
        <w:t xml:space="preserve">Birnbaum stood firm in his conviction during </w:t>
      </w:r>
      <w:r w:rsidRPr="00653A07">
        <w:rPr>
          <w:rFonts w:asciiTheme="majorBidi" w:hAnsiTheme="majorBidi" w:cstheme="majorBidi"/>
          <w:i/>
          <w:iCs/>
          <w:color w:val="000000" w:themeColor="text1"/>
          <w:bdr w:val="none" w:sz="0" w:space="0" w:color="auto" w:frame="1"/>
        </w:rPr>
        <w:t xml:space="preserve">The Times of Israel’s </w:t>
      </w:r>
      <w:r w:rsidRPr="00653A07">
        <w:rPr>
          <w:rFonts w:asciiTheme="majorBidi" w:hAnsiTheme="majorBidi" w:cstheme="majorBidi"/>
          <w:color w:val="000000" w:themeColor="text1"/>
          <w:bdr w:val="none" w:sz="0" w:space="0" w:color="auto" w:frame="1"/>
        </w:rPr>
        <w:t xml:space="preserve">interview, </w:t>
      </w:r>
      <w:r w:rsidRPr="00653A07">
        <w:rPr>
          <w:rFonts w:asciiTheme="majorBidi" w:hAnsiTheme="majorBidi" w:cstheme="majorBidi"/>
          <w:color w:val="000000" w:themeColor="text1"/>
          <w:shd w:val="clear" w:color="auto" w:fill="FFFFFF"/>
        </w:rPr>
        <w:t xml:space="preserve">“We don’t just add things out of the blue” </w:t>
      </w:r>
      <w:r w:rsidRPr="00653A07">
        <w:rPr>
          <w:rFonts w:asciiTheme="majorBidi" w:hAnsiTheme="majorBidi" w:cstheme="majorBidi"/>
          <w:color w:val="000000" w:themeColor="text1"/>
          <w:bdr w:val="none" w:sz="0" w:space="0" w:color="auto" w:frame="1"/>
        </w:rPr>
        <w:t>(Ghert-Zand, 2018).</w:t>
      </w:r>
    </w:p>
    <w:p w:rsidR="006A724F" w:rsidRPr="00060787" w:rsidRDefault="001E789D" w:rsidP="00653A07">
      <w:pPr>
        <w:spacing w:line="480" w:lineRule="auto"/>
        <w:rPr>
          <w:rFonts w:ascii="Perpetua Titling MT" w:eastAsia="Times New Roman" w:hAnsi="Perpetua Titling MT" w:cstheme="majorBidi"/>
        </w:rPr>
      </w:pPr>
      <w:r w:rsidRPr="00060787">
        <w:rPr>
          <w:rFonts w:ascii="Perpetua Titling MT" w:hAnsi="Perpetua Titling MT" w:cstheme="majorBidi"/>
          <w:b/>
          <w:bCs/>
        </w:rPr>
        <w:t xml:space="preserve">1.5 </w:t>
      </w:r>
      <w:r w:rsidR="006A724F" w:rsidRPr="00060787">
        <w:rPr>
          <w:rFonts w:ascii="Perpetua Titling MT" w:hAnsi="Perpetua Titling MT" w:cstheme="majorBidi"/>
          <w:b/>
          <w:bCs/>
        </w:rPr>
        <w:t>conclusion</w:t>
      </w:r>
    </w:p>
    <w:p w:rsidR="006A724F" w:rsidRDefault="006A724F" w:rsidP="00653A07">
      <w:pPr>
        <w:spacing w:line="480" w:lineRule="auto"/>
        <w:ind w:firstLine="720"/>
        <w:rPr>
          <w:rFonts w:asciiTheme="majorBidi" w:hAnsiTheme="majorBidi" w:cstheme="majorBidi"/>
          <w:color w:val="000000"/>
          <w:shd w:val="clear" w:color="auto" w:fill="FFFFFF"/>
        </w:rPr>
      </w:pPr>
      <w:r w:rsidRPr="00653A07">
        <w:rPr>
          <w:rFonts w:asciiTheme="majorBidi" w:hAnsiTheme="majorBidi" w:cstheme="majorBidi"/>
          <w:color w:val="000000"/>
          <w:shd w:val="clear" w:color="auto" w:fill="FFFFFF"/>
        </w:rPr>
        <w:t xml:space="preserve">This chapter addressed the different strategies and forms created by speakers of English, Spanish, French, and Hebrew to incorporate </w:t>
      </w:r>
      <w:r w:rsidR="008A2117">
        <w:rPr>
          <w:rFonts w:asciiTheme="majorBidi" w:hAnsiTheme="majorBidi" w:cstheme="majorBidi"/>
          <w:color w:val="000000"/>
          <w:shd w:val="clear" w:color="auto" w:fill="FFFFFF"/>
        </w:rPr>
        <w:t>gender-neutral</w:t>
      </w:r>
      <w:r w:rsidRPr="00653A07">
        <w:rPr>
          <w:rFonts w:asciiTheme="majorBidi" w:hAnsiTheme="majorBidi" w:cstheme="majorBidi"/>
          <w:color w:val="000000"/>
          <w:shd w:val="clear" w:color="auto" w:fill="FFFFFF"/>
        </w:rPr>
        <w:t xml:space="preserve"> and </w:t>
      </w:r>
      <w:r w:rsidR="008A2117">
        <w:rPr>
          <w:rFonts w:asciiTheme="majorBidi" w:hAnsiTheme="majorBidi" w:cstheme="majorBidi"/>
          <w:color w:val="000000"/>
          <w:shd w:val="clear" w:color="auto" w:fill="FFFFFF"/>
        </w:rPr>
        <w:t>gender-inclusive</w:t>
      </w:r>
      <w:r w:rsidRPr="00653A07">
        <w:rPr>
          <w:rFonts w:asciiTheme="majorBidi" w:hAnsiTheme="majorBidi" w:cstheme="majorBidi"/>
          <w:color w:val="000000"/>
          <w:shd w:val="clear" w:color="auto" w:fill="FFFFFF"/>
        </w:rPr>
        <w:t xml:space="preserve"> options into their respective languages. Working on a scale from least to most comprehensive, the chapter also outlined to what degree natural gender is embedded in the morphology of each language </w:t>
      </w:r>
      <w:r w:rsidRPr="00653A07">
        <w:rPr>
          <w:rFonts w:asciiTheme="majorBidi" w:hAnsiTheme="majorBidi" w:cstheme="majorBidi"/>
          <w:color w:val="000000"/>
          <w:shd w:val="clear" w:color="auto" w:fill="FFFFFF"/>
        </w:rPr>
        <w:lastRenderedPageBreak/>
        <w:t xml:space="preserve">including pronouns, noun cases, and verbal conjugations. As of the time of this paper, English’s singular </w:t>
      </w:r>
      <w:r w:rsidRPr="00653A07">
        <w:rPr>
          <w:rFonts w:asciiTheme="majorBidi" w:hAnsiTheme="majorBidi" w:cstheme="majorBidi"/>
          <w:i/>
          <w:iCs/>
          <w:color w:val="000000"/>
          <w:shd w:val="clear" w:color="auto" w:fill="FFFFFF"/>
        </w:rPr>
        <w:t>they</w:t>
      </w:r>
      <w:r w:rsidRPr="00653A07">
        <w:rPr>
          <w:rFonts w:asciiTheme="majorBidi" w:hAnsiTheme="majorBidi" w:cstheme="majorBidi"/>
          <w:color w:val="000000"/>
          <w:shd w:val="clear" w:color="auto" w:fill="FFFFFF"/>
        </w:rPr>
        <w:t xml:space="preserve"> is the only one of the four languages discussed with approval from language institutions; Spanish, French, and Hebrew all received backlash from their language academy as well as speakers. The following chapter will </w:t>
      </w:r>
      <w:r w:rsidR="00D431D2" w:rsidRPr="00653A07">
        <w:rPr>
          <w:rFonts w:asciiTheme="majorBidi" w:hAnsiTheme="majorBidi" w:cstheme="majorBidi"/>
          <w:color w:val="000000"/>
          <w:shd w:val="clear" w:color="auto" w:fill="FFFFFF"/>
        </w:rPr>
        <w:t>inco</w:t>
      </w:r>
      <w:r w:rsidR="00D431D2">
        <w:rPr>
          <w:rFonts w:asciiTheme="majorBidi" w:hAnsiTheme="majorBidi" w:cstheme="majorBidi"/>
          <w:color w:val="000000"/>
          <w:shd w:val="clear" w:color="auto" w:fill="FFFFFF"/>
        </w:rPr>
        <w:t>r</w:t>
      </w:r>
      <w:r w:rsidR="00D431D2" w:rsidRPr="00653A07">
        <w:rPr>
          <w:rFonts w:asciiTheme="majorBidi" w:hAnsiTheme="majorBidi" w:cstheme="majorBidi"/>
          <w:color w:val="000000"/>
          <w:shd w:val="clear" w:color="auto" w:fill="FFFFFF"/>
        </w:rPr>
        <w:t>porate</w:t>
      </w:r>
      <w:r w:rsidRPr="00653A07">
        <w:rPr>
          <w:rFonts w:asciiTheme="majorBidi" w:hAnsiTheme="majorBidi" w:cstheme="majorBidi"/>
          <w:color w:val="000000"/>
          <w:shd w:val="clear" w:color="auto" w:fill="FFFFFF"/>
        </w:rPr>
        <w:t xml:space="preserve"> many of the morphemes presented in this chapter into a survey aimed at assessing to what extent speakers inside and outside of the LGBTQ+ community </w:t>
      </w:r>
      <w:r w:rsidR="00D431D2" w:rsidRPr="00653A07">
        <w:rPr>
          <w:rFonts w:asciiTheme="majorBidi" w:hAnsiTheme="majorBidi" w:cstheme="majorBidi"/>
          <w:color w:val="000000"/>
          <w:shd w:val="clear" w:color="auto" w:fill="FFFFFF"/>
        </w:rPr>
        <w:t>are</w:t>
      </w:r>
      <w:r w:rsidRPr="00653A07">
        <w:rPr>
          <w:rFonts w:asciiTheme="majorBidi" w:hAnsiTheme="majorBidi" w:cstheme="majorBidi"/>
          <w:color w:val="000000"/>
          <w:shd w:val="clear" w:color="auto" w:fill="FFFFFF"/>
        </w:rPr>
        <w:t xml:space="preserve"> familiar with and accepting of the forms and their usage.</w:t>
      </w: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Default="00C42137" w:rsidP="00C42137">
      <w:pPr>
        <w:spacing w:line="480" w:lineRule="auto"/>
        <w:rPr>
          <w:rFonts w:asciiTheme="majorBidi" w:hAnsiTheme="majorBidi" w:cstheme="majorBidi"/>
          <w:color w:val="000000"/>
          <w:shd w:val="clear" w:color="auto" w:fill="FFFFFF"/>
        </w:rPr>
      </w:pPr>
    </w:p>
    <w:p w:rsidR="00C42137" w:rsidRPr="00653A07" w:rsidRDefault="00C42137" w:rsidP="00C42137">
      <w:pPr>
        <w:spacing w:line="480" w:lineRule="auto"/>
        <w:rPr>
          <w:rFonts w:asciiTheme="majorBidi" w:hAnsiTheme="majorBidi" w:cstheme="majorBidi"/>
          <w:color w:val="000000"/>
          <w:shd w:val="clear" w:color="auto" w:fill="FFFFFF"/>
        </w:rPr>
      </w:pPr>
    </w:p>
    <w:p w:rsidR="00897713" w:rsidRPr="00C42137" w:rsidRDefault="00897713" w:rsidP="00653A07">
      <w:pPr>
        <w:spacing w:line="480" w:lineRule="auto"/>
        <w:rPr>
          <w:rFonts w:ascii="Perpetua Titling MT" w:hAnsi="Perpetua Titling MT" w:cstheme="majorBidi"/>
          <w:b/>
          <w:bCs/>
        </w:rPr>
      </w:pPr>
      <w:r w:rsidRPr="00C42137">
        <w:rPr>
          <w:rFonts w:ascii="Perpetua Titling MT" w:hAnsi="Perpetua Titling MT" w:cstheme="majorBidi"/>
          <w:b/>
          <w:bCs/>
        </w:rPr>
        <w:lastRenderedPageBreak/>
        <w:t>Chapter 2: survey and analysis</w:t>
      </w:r>
    </w:p>
    <w:p w:rsidR="00897713" w:rsidRPr="00653A07" w:rsidRDefault="00897713" w:rsidP="00653A07">
      <w:pPr>
        <w:spacing w:line="480" w:lineRule="auto"/>
        <w:ind w:firstLine="720"/>
        <w:rPr>
          <w:rFonts w:asciiTheme="majorBidi" w:hAnsiTheme="majorBidi" w:cstheme="majorBidi"/>
          <w:color w:val="002060"/>
        </w:rPr>
      </w:pPr>
      <w:r w:rsidRPr="00653A07">
        <w:rPr>
          <w:rFonts w:asciiTheme="majorBidi" w:hAnsiTheme="majorBidi" w:cstheme="majorBidi"/>
        </w:rPr>
        <w:t xml:space="preserve">Within the field of Linguistics, the shift towards a descriptivist view prioritizes the </w:t>
      </w:r>
      <w:r w:rsidR="00D431D2" w:rsidRPr="00653A07">
        <w:rPr>
          <w:rFonts w:asciiTheme="majorBidi" w:hAnsiTheme="majorBidi" w:cstheme="majorBidi"/>
        </w:rPr>
        <w:t>a</w:t>
      </w:r>
      <w:r w:rsidR="00D431D2">
        <w:rPr>
          <w:rFonts w:asciiTheme="majorBidi" w:hAnsiTheme="majorBidi" w:cstheme="majorBidi"/>
        </w:rPr>
        <w:t>tt</w:t>
      </w:r>
      <w:r w:rsidR="00D431D2" w:rsidRPr="00653A07">
        <w:rPr>
          <w:rFonts w:asciiTheme="majorBidi" w:hAnsiTheme="majorBidi" w:cstheme="majorBidi"/>
        </w:rPr>
        <w:t>itudes</w:t>
      </w:r>
      <w:r w:rsidRPr="00653A07">
        <w:rPr>
          <w:rFonts w:asciiTheme="majorBidi" w:hAnsiTheme="majorBidi" w:cstheme="majorBidi"/>
        </w:rPr>
        <w:t xml:space="preserve"> of speakers over </w:t>
      </w:r>
      <w:r w:rsidR="00D431D2" w:rsidRPr="00653A07">
        <w:rPr>
          <w:rFonts w:asciiTheme="majorBidi" w:hAnsiTheme="majorBidi" w:cstheme="majorBidi"/>
        </w:rPr>
        <w:t>pr</w:t>
      </w:r>
      <w:r w:rsidR="00D431D2">
        <w:rPr>
          <w:rFonts w:asciiTheme="majorBidi" w:hAnsiTheme="majorBidi" w:cstheme="majorBidi"/>
        </w:rPr>
        <w:t>e</w:t>
      </w:r>
      <w:r w:rsidR="00D431D2" w:rsidRPr="00653A07">
        <w:rPr>
          <w:rFonts w:asciiTheme="majorBidi" w:hAnsiTheme="majorBidi" w:cstheme="majorBidi"/>
        </w:rPr>
        <w:t>scriptive</w:t>
      </w:r>
      <w:r w:rsidRPr="00653A07">
        <w:rPr>
          <w:rFonts w:asciiTheme="majorBidi" w:hAnsiTheme="majorBidi" w:cstheme="majorBidi"/>
        </w:rPr>
        <w:t xml:space="preserve"> authorities like dictionaries and grammarians. </w:t>
      </w:r>
      <w:r w:rsidR="00D431D2" w:rsidRPr="00653A07">
        <w:rPr>
          <w:rFonts w:asciiTheme="majorBidi" w:hAnsiTheme="majorBidi" w:cstheme="majorBidi"/>
        </w:rPr>
        <w:t>As Hord a</w:t>
      </w:r>
      <w:r w:rsidR="00D431D2">
        <w:rPr>
          <w:rFonts w:asciiTheme="majorBidi" w:hAnsiTheme="majorBidi" w:cstheme="majorBidi"/>
        </w:rPr>
        <w:t>c</w:t>
      </w:r>
      <w:r w:rsidR="00D431D2" w:rsidRPr="00653A07">
        <w:rPr>
          <w:rFonts w:asciiTheme="majorBidi" w:hAnsiTheme="majorBidi" w:cstheme="majorBidi"/>
        </w:rPr>
        <w:t xml:space="preserve">knowledges in his </w:t>
      </w:r>
      <w:r w:rsidR="00D431D2" w:rsidRPr="00653A07">
        <w:rPr>
          <w:rFonts w:asciiTheme="majorBidi" w:hAnsiTheme="majorBidi" w:cstheme="majorBidi"/>
          <w:color w:val="000000" w:themeColor="text1"/>
        </w:rPr>
        <w:t xml:space="preserve">own survey of pronoun preferences of bilingual speakers, “most languages are used according to shared public consensus, and new terms are not officially instated but are introduced into speech communities organically with the potential to become widespread” (Hord, 2016). </w:t>
      </w:r>
      <w:r w:rsidRPr="00653A07">
        <w:rPr>
          <w:rFonts w:asciiTheme="majorBidi" w:hAnsiTheme="majorBidi" w:cstheme="majorBidi"/>
          <w:color w:val="000000" w:themeColor="text1"/>
        </w:rPr>
        <w:t>With this grassroots understanding of language change, “social attitudes” are “not only as markers of progress but [also] targets for potential transformation” (Hord, 2016). Thus, the popularization of newer epicene pronouns and nonbinary and inclusive forms by speakers suggests the forms may be on their way to becoming a part of the language.</w:t>
      </w:r>
      <w:r w:rsidRPr="00653A07">
        <w:rPr>
          <w:rFonts w:asciiTheme="majorBidi" w:hAnsiTheme="majorBidi" w:cstheme="majorBidi"/>
          <w:color w:val="002060"/>
        </w:rPr>
        <w:t xml:space="preserve"> </w:t>
      </w:r>
    </w:p>
    <w:p w:rsidR="00897713" w:rsidRPr="00653A07" w:rsidRDefault="00897713" w:rsidP="00653A07">
      <w:pPr>
        <w:spacing w:line="480" w:lineRule="auto"/>
        <w:ind w:firstLine="720"/>
        <w:rPr>
          <w:rFonts w:asciiTheme="majorBidi" w:hAnsiTheme="majorBidi" w:cstheme="majorBidi"/>
        </w:rPr>
      </w:pPr>
      <w:r w:rsidRPr="00653A07">
        <w:rPr>
          <w:rFonts w:asciiTheme="majorBidi" w:hAnsiTheme="majorBidi" w:cstheme="majorBidi"/>
        </w:rPr>
        <w:t xml:space="preserve">This chapter will present surveys in the case languages of English (§2.1), Spanish (§2.2), French (§2.3), and Hebrew (§2.4) which are designed to assess speakers’ familiarity and usage of the forms presented in the previous chapter. This chapter will also analyze the role which specific demographics like age, </w:t>
      </w:r>
      <w:r w:rsidR="00D431D2" w:rsidRPr="00653A07">
        <w:rPr>
          <w:rFonts w:asciiTheme="majorBidi" w:hAnsiTheme="majorBidi" w:cstheme="majorBidi"/>
        </w:rPr>
        <w:t>id</w:t>
      </w:r>
      <w:r w:rsidR="00D431D2">
        <w:rPr>
          <w:rFonts w:asciiTheme="majorBidi" w:hAnsiTheme="majorBidi" w:cstheme="majorBidi"/>
        </w:rPr>
        <w:t>en</w:t>
      </w:r>
      <w:r w:rsidR="00D431D2" w:rsidRPr="00653A07">
        <w:rPr>
          <w:rFonts w:asciiTheme="majorBidi" w:hAnsiTheme="majorBidi" w:cstheme="majorBidi"/>
        </w:rPr>
        <w:t>tity</w:t>
      </w:r>
      <w:r w:rsidRPr="00653A07">
        <w:rPr>
          <w:rFonts w:asciiTheme="majorBidi" w:hAnsiTheme="majorBidi" w:cstheme="majorBidi"/>
        </w:rPr>
        <w:t>, and multilingualism may play in the results as well as implications and conclusions which are drawn from the findings (§2.5).</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Each </w:t>
      </w:r>
      <w:r w:rsidR="00D431D2" w:rsidRPr="00653A07">
        <w:rPr>
          <w:rFonts w:asciiTheme="majorBidi" w:hAnsiTheme="majorBidi" w:cstheme="majorBidi"/>
        </w:rPr>
        <w:t>question</w:t>
      </w:r>
      <w:r w:rsidR="00D431D2">
        <w:rPr>
          <w:rFonts w:asciiTheme="majorBidi" w:hAnsiTheme="majorBidi" w:cstheme="majorBidi"/>
        </w:rPr>
        <w:t>n</w:t>
      </w:r>
      <w:r w:rsidR="00D431D2" w:rsidRPr="00653A07">
        <w:rPr>
          <w:rFonts w:asciiTheme="majorBidi" w:hAnsiTheme="majorBidi" w:cstheme="majorBidi"/>
        </w:rPr>
        <w:t>aire</w:t>
      </w:r>
      <w:r w:rsidRPr="00653A07">
        <w:rPr>
          <w:rFonts w:asciiTheme="majorBidi" w:hAnsiTheme="majorBidi" w:cstheme="majorBidi"/>
        </w:rPr>
        <w:t xml:space="preserve"> consisted of three sections: demographic data, word recognition, and sentence ratings which I will discuss below in turn. To the largest extent possible, each language’s survey </w:t>
      </w:r>
      <w:r w:rsidR="00D431D2" w:rsidRPr="00653A07">
        <w:rPr>
          <w:rFonts w:asciiTheme="majorBidi" w:hAnsiTheme="majorBidi" w:cstheme="majorBidi"/>
        </w:rPr>
        <w:t>proce</w:t>
      </w:r>
      <w:r w:rsidR="00D431D2">
        <w:rPr>
          <w:rFonts w:asciiTheme="majorBidi" w:hAnsiTheme="majorBidi" w:cstheme="majorBidi"/>
        </w:rPr>
        <w:t>e</w:t>
      </w:r>
      <w:r w:rsidR="00D431D2" w:rsidRPr="00653A07">
        <w:rPr>
          <w:rFonts w:asciiTheme="majorBidi" w:hAnsiTheme="majorBidi" w:cstheme="majorBidi"/>
        </w:rPr>
        <w:t>ds</w:t>
      </w:r>
      <w:r w:rsidRPr="00653A07">
        <w:rPr>
          <w:rFonts w:asciiTheme="majorBidi" w:hAnsiTheme="majorBidi" w:cstheme="majorBidi"/>
        </w:rPr>
        <w:t xml:space="preserve"> in a similar fashion attempting to measure speaker familiarity through recognition of isolated lexemes and contextualized uses of inflectional forms and lexemes in sample sentences. A complete list of questions and answer choices can be found in the Appendices (A-D) following this chapter. The surveys were live for </w:t>
      </w:r>
      <w:r w:rsidRPr="00653A07">
        <w:rPr>
          <w:rFonts w:asciiTheme="majorBidi" w:hAnsiTheme="majorBidi" w:cstheme="majorBidi"/>
          <w:color w:val="000000" w:themeColor="text1"/>
        </w:rPr>
        <w:t xml:space="preserve">40 </w:t>
      </w:r>
      <w:r w:rsidRPr="00653A07">
        <w:rPr>
          <w:rFonts w:asciiTheme="majorBidi" w:hAnsiTheme="majorBidi" w:cstheme="majorBidi"/>
        </w:rPr>
        <w:t xml:space="preserve">days starting in late January of 2020 and were administered online through the platform of Google Forms. Respondents were recruited through emails, social media posts, listservs, and word-of-mouth. </w:t>
      </w:r>
      <w:r w:rsidRPr="00653A07">
        <w:rPr>
          <w:rFonts w:asciiTheme="majorBidi" w:hAnsiTheme="majorBidi" w:cstheme="majorBidi"/>
        </w:rPr>
        <w:lastRenderedPageBreak/>
        <w:t xml:space="preserve">The goal of the survey was to collect data from speakers from diverse backgrounds and identities regarding their familiarity with </w:t>
      </w:r>
      <w:r w:rsidR="008A2117">
        <w:rPr>
          <w:rFonts w:asciiTheme="majorBidi" w:hAnsiTheme="majorBidi" w:cstheme="majorBidi"/>
        </w:rPr>
        <w:t>gender-neutral</w:t>
      </w:r>
      <w:r w:rsidRPr="00653A07">
        <w:rPr>
          <w:rFonts w:asciiTheme="majorBidi" w:hAnsiTheme="majorBidi" w:cstheme="majorBidi"/>
        </w:rPr>
        <w:t xml:space="preserve"> and </w:t>
      </w:r>
      <w:r w:rsidR="008A2117">
        <w:rPr>
          <w:rFonts w:asciiTheme="majorBidi" w:hAnsiTheme="majorBidi" w:cstheme="majorBidi"/>
        </w:rPr>
        <w:t>gender-inclusive</w:t>
      </w:r>
      <w:r w:rsidRPr="00653A07">
        <w:rPr>
          <w:rFonts w:asciiTheme="majorBidi" w:hAnsiTheme="majorBidi" w:cstheme="majorBidi"/>
        </w:rPr>
        <w:t xml:space="preserve"> options in their language. Respondents were encouraged to take the survey for all languages which they were at least semi-fluent, thus some individuals may have completed the survey in multiple languages. All responses were anonymous.  </w:t>
      </w:r>
    </w:p>
    <w:p w:rsidR="00897713" w:rsidRPr="00CE6EA9" w:rsidRDefault="00897713" w:rsidP="00E730AE">
      <w:pPr>
        <w:pStyle w:val="ListParagraph"/>
        <w:numPr>
          <w:ilvl w:val="1"/>
          <w:numId w:val="29"/>
        </w:numPr>
        <w:spacing w:line="480" w:lineRule="auto"/>
        <w:rPr>
          <w:rFonts w:ascii="Perpetua Titling MT" w:hAnsi="Perpetua Titling MT" w:cstheme="majorBidi"/>
        </w:rPr>
      </w:pPr>
      <w:r w:rsidRPr="00CE6EA9">
        <w:rPr>
          <w:rFonts w:ascii="Perpetua Titling MT" w:hAnsi="Perpetua Titling MT" w:cstheme="majorBidi"/>
          <w:b/>
          <w:bCs/>
        </w:rPr>
        <w:t>English</w:t>
      </w:r>
    </w:p>
    <w:p w:rsidR="00897713" w:rsidRPr="00CE6EA9" w:rsidRDefault="00897713" w:rsidP="00653A07">
      <w:pPr>
        <w:spacing w:line="480" w:lineRule="auto"/>
        <w:rPr>
          <w:rFonts w:ascii="Perpetua Titling MT" w:hAnsi="Perpetua Titling MT" w:cstheme="majorBidi"/>
          <w:b/>
          <w:bCs/>
        </w:rPr>
      </w:pPr>
      <w:r w:rsidRPr="00CE6EA9">
        <w:rPr>
          <w:rFonts w:ascii="Perpetua Titling MT" w:hAnsi="Perpetua Titling MT" w:cstheme="majorBidi"/>
          <w:b/>
          <w:bCs/>
        </w:rPr>
        <w:t>2.1.A demographics</w:t>
      </w:r>
    </w:p>
    <w:p w:rsidR="00897713" w:rsidRPr="00653A07" w:rsidRDefault="00897713" w:rsidP="00653A07">
      <w:pPr>
        <w:spacing w:line="480" w:lineRule="auto"/>
        <w:ind w:firstLine="720"/>
        <w:rPr>
          <w:rFonts w:asciiTheme="majorBidi" w:hAnsiTheme="majorBidi" w:cstheme="majorBidi"/>
        </w:rPr>
      </w:pPr>
      <w:r w:rsidRPr="00653A07">
        <w:rPr>
          <w:rFonts w:asciiTheme="majorBidi" w:hAnsiTheme="majorBidi" w:cstheme="majorBidi"/>
        </w:rPr>
        <w:t>The English survey received 217 responses over the course of the study. The vast majority of respondents were between the ages of 19-25 (65.4%) as shown in Figure (2.1) below.</w:t>
      </w:r>
    </w:p>
    <w:p w:rsidR="00897713" w:rsidRPr="00653A07" w:rsidRDefault="00897713" w:rsidP="00A561DE">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3EC7E33C" wp14:editId="15653FE1">
            <wp:extent cx="2753833" cy="2385912"/>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1971" cy="2444946"/>
                    </a:xfrm>
                    <a:prstGeom prst="rect">
                      <a:avLst/>
                    </a:prstGeom>
                  </pic:spPr>
                </pic:pic>
              </a:graphicData>
            </a:graphic>
          </wp:inline>
        </w:drawing>
      </w:r>
    </w:p>
    <w:p w:rsidR="00897713" w:rsidRPr="00A561DE" w:rsidRDefault="00897713" w:rsidP="00A561DE">
      <w:pPr>
        <w:spacing w:after="120" w:line="276" w:lineRule="auto"/>
        <w:jc w:val="center"/>
        <w:rPr>
          <w:rFonts w:asciiTheme="majorBidi" w:hAnsiTheme="majorBidi" w:cstheme="majorBidi"/>
          <w:sz w:val="20"/>
          <w:szCs w:val="20"/>
        </w:rPr>
      </w:pPr>
      <w:r w:rsidRPr="00A561DE">
        <w:rPr>
          <w:rFonts w:asciiTheme="majorBidi" w:hAnsiTheme="majorBidi" w:cstheme="majorBidi"/>
          <w:sz w:val="20"/>
          <w:szCs w:val="20"/>
        </w:rPr>
        <w:t xml:space="preserve">Figure </w:t>
      </w:r>
      <w:r w:rsidR="007273B7">
        <w:rPr>
          <w:rFonts w:asciiTheme="majorBidi" w:hAnsiTheme="majorBidi" w:cstheme="majorBidi"/>
          <w:sz w:val="20"/>
          <w:szCs w:val="20"/>
        </w:rPr>
        <w:t>(</w:t>
      </w:r>
      <w:r w:rsidRPr="00A561DE">
        <w:rPr>
          <w:rFonts w:asciiTheme="majorBidi" w:hAnsiTheme="majorBidi" w:cstheme="majorBidi"/>
          <w:sz w:val="20"/>
          <w:szCs w:val="20"/>
        </w:rPr>
        <w:t>2.1</w:t>
      </w:r>
      <w:r w:rsidR="007273B7">
        <w:rPr>
          <w:rFonts w:asciiTheme="majorBidi" w:hAnsiTheme="majorBidi" w:cstheme="majorBidi"/>
          <w:sz w:val="20"/>
          <w:szCs w:val="20"/>
        </w:rPr>
        <w:t>)</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Around half of the respondents for the English portion (50.7%) self-identified as part of the LGBTQ community with an additional 35.9% identifying as allies. Both the young age of respondents and the familiarity with the LGBTQ community could influence the data findings as these individuals may be more familiar with new or changing language trends. This issue is furthered explored in (§2.5) with multivariable analyses. </w:t>
      </w:r>
    </w:p>
    <w:p w:rsidR="00897713" w:rsidRPr="00653A07" w:rsidRDefault="00897713" w:rsidP="00653A07">
      <w:pPr>
        <w:spacing w:line="480" w:lineRule="auto"/>
        <w:ind w:firstLine="720"/>
        <w:rPr>
          <w:rFonts w:asciiTheme="majorBidi" w:hAnsiTheme="majorBidi" w:cstheme="majorBidi"/>
        </w:rPr>
      </w:pPr>
      <w:r w:rsidRPr="00653A07">
        <w:rPr>
          <w:rFonts w:asciiTheme="majorBidi" w:hAnsiTheme="majorBidi" w:cstheme="majorBidi"/>
        </w:rPr>
        <w:t xml:space="preserve">Figure (2.2) classifies the types of speakers who participated in the survey by percentage. These categories were derived from a series of statements about with speaker’s familiarity with </w:t>
      </w:r>
      <w:r w:rsidRPr="00653A07">
        <w:rPr>
          <w:rFonts w:asciiTheme="majorBidi" w:hAnsiTheme="majorBidi" w:cstheme="majorBidi"/>
        </w:rPr>
        <w:lastRenderedPageBreak/>
        <w:t xml:space="preserve">and usage of the given language and these classifications remained consistent across all four language surveys. Please see the </w:t>
      </w:r>
      <w:r w:rsidR="00D431D2" w:rsidRPr="00653A07">
        <w:rPr>
          <w:rFonts w:asciiTheme="majorBidi" w:hAnsiTheme="majorBidi" w:cstheme="majorBidi"/>
        </w:rPr>
        <w:t>A</w:t>
      </w:r>
      <w:r w:rsidR="00D431D2">
        <w:rPr>
          <w:rFonts w:asciiTheme="majorBidi" w:hAnsiTheme="majorBidi" w:cstheme="majorBidi"/>
        </w:rPr>
        <w:t>p</w:t>
      </w:r>
      <w:r w:rsidR="00D431D2" w:rsidRPr="00653A07">
        <w:rPr>
          <w:rFonts w:asciiTheme="majorBidi" w:hAnsiTheme="majorBidi" w:cstheme="majorBidi"/>
        </w:rPr>
        <w:t>pendices</w:t>
      </w:r>
      <w:r w:rsidRPr="00653A07">
        <w:rPr>
          <w:rFonts w:asciiTheme="majorBidi" w:hAnsiTheme="majorBidi" w:cstheme="majorBidi"/>
        </w:rPr>
        <w:t xml:space="preserve"> for more information. </w:t>
      </w:r>
    </w:p>
    <w:p w:rsidR="00897713" w:rsidRPr="00653A07" w:rsidRDefault="00897713" w:rsidP="00653A07">
      <w:pPr>
        <w:spacing w:line="480" w:lineRule="auto"/>
        <w:jc w:val="center"/>
        <w:rPr>
          <w:rFonts w:asciiTheme="majorBidi" w:hAnsiTheme="majorBidi" w:cstheme="majorBidi"/>
        </w:rPr>
      </w:pPr>
      <w:r w:rsidRPr="00653A07">
        <w:rPr>
          <w:rFonts w:asciiTheme="majorBidi" w:hAnsiTheme="majorBidi" w:cstheme="majorBidi"/>
          <w:noProof/>
        </w:rPr>
        <w:drawing>
          <wp:inline distT="0" distB="0" distL="0" distR="0" wp14:anchorId="68504E5D" wp14:editId="6BDB2564">
            <wp:extent cx="5454502" cy="248470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8120" r="16279" b="33743"/>
                    <a:stretch/>
                  </pic:blipFill>
                  <pic:spPr bwMode="auto">
                    <a:xfrm>
                      <a:off x="0" y="0"/>
                      <a:ext cx="5678969" cy="2586955"/>
                    </a:xfrm>
                    <a:prstGeom prst="rect">
                      <a:avLst/>
                    </a:prstGeom>
                    <a:ln>
                      <a:noFill/>
                    </a:ln>
                    <a:extLst>
                      <a:ext uri="{53640926-AAD7-44D8-BBD7-CCE9431645EC}">
                        <a14:shadowObscured xmlns:a14="http://schemas.microsoft.com/office/drawing/2010/main"/>
                      </a:ext>
                    </a:extLst>
                  </pic:spPr>
                </pic:pic>
              </a:graphicData>
            </a:graphic>
          </wp:inline>
        </w:drawing>
      </w:r>
    </w:p>
    <w:p w:rsidR="00897713" w:rsidRPr="007273B7" w:rsidRDefault="00897713" w:rsidP="00653A07">
      <w:pPr>
        <w:spacing w:line="480" w:lineRule="auto"/>
        <w:jc w:val="center"/>
        <w:rPr>
          <w:rFonts w:asciiTheme="majorBidi" w:hAnsiTheme="majorBidi" w:cstheme="majorBidi"/>
          <w:sz w:val="20"/>
          <w:szCs w:val="20"/>
        </w:rPr>
      </w:pPr>
      <w:r w:rsidRPr="007273B7">
        <w:rPr>
          <w:rFonts w:asciiTheme="majorBidi" w:hAnsiTheme="majorBidi" w:cstheme="majorBidi"/>
          <w:sz w:val="20"/>
          <w:szCs w:val="20"/>
        </w:rPr>
        <w:t xml:space="preserve">Figure </w:t>
      </w:r>
      <w:r w:rsidR="007273B7">
        <w:rPr>
          <w:rFonts w:asciiTheme="majorBidi" w:hAnsiTheme="majorBidi" w:cstheme="majorBidi"/>
          <w:sz w:val="20"/>
          <w:szCs w:val="20"/>
        </w:rPr>
        <w:t>(</w:t>
      </w:r>
      <w:r w:rsidRPr="007273B7">
        <w:rPr>
          <w:rFonts w:asciiTheme="majorBidi" w:hAnsiTheme="majorBidi" w:cstheme="majorBidi"/>
          <w:sz w:val="20"/>
          <w:szCs w:val="20"/>
        </w:rPr>
        <w:t>2.2</w:t>
      </w:r>
      <w:r w:rsidR="007273B7">
        <w:rPr>
          <w:rFonts w:asciiTheme="majorBidi" w:hAnsiTheme="majorBidi" w:cstheme="majorBidi"/>
          <w:sz w:val="20"/>
          <w:szCs w:val="20"/>
        </w:rPr>
        <w:t>)</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The majority of English respondents (78%) were familiar to some extent with another language besides English</w:t>
      </w:r>
      <w:r w:rsidRPr="00653A07">
        <w:rPr>
          <w:rStyle w:val="FootnoteReference"/>
          <w:rFonts w:asciiTheme="majorBidi" w:hAnsiTheme="majorBidi" w:cstheme="majorBidi"/>
        </w:rPr>
        <w:footnoteReference w:id="16"/>
      </w:r>
      <w:r w:rsidRPr="00653A07">
        <w:rPr>
          <w:rFonts w:asciiTheme="majorBidi" w:hAnsiTheme="majorBidi" w:cstheme="majorBidi"/>
        </w:rPr>
        <w:t>. Section §2.5 will also compare the monolingual responses to data gathered from bilingual and non-native speakers.</w:t>
      </w:r>
    </w:p>
    <w:p w:rsidR="00897713" w:rsidRPr="007273B7" w:rsidRDefault="00897713" w:rsidP="00653A07">
      <w:pPr>
        <w:spacing w:line="480" w:lineRule="auto"/>
        <w:rPr>
          <w:rFonts w:ascii="Perpetua Titling MT" w:hAnsi="Perpetua Titling MT" w:cstheme="majorBidi"/>
          <w:b/>
          <w:bCs/>
        </w:rPr>
      </w:pPr>
      <w:r w:rsidRPr="007273B7">
        <w:rPr>
          <w:rFonts w:ascii="Perpetua Titling MT" w:hAnsi="Perpetua Titling MT" w:cstheme="majorBidi"/>
          <w:b/>
          <w:bCs/>
        </w:rPr>
        <w:t>2.1.B isolated identification</w:t>
      </w:r>
    </w:p>
    <w:p w:rsidR="00897713" w:rsidRPr="00653A07" w:rsidRDefault="00897713" w:rsidP="00653A07">
      <w:pPr>
        <w:spacing w:line="480" w:lineRule="auto"/>
        <w:ind w:firstLine="720"/>
        <w:rPr>
          <w:rFonts w:asciiTheme="majorBidi" w:hAnsiTheme="majorBidi" w:cstheme="majorBidi"/>
        </w:rPr>
      </w:pPr>
      <w:r w:rsidRPr="00653A07">
        <w:rPr>
          <w:rFonts w:asciiTheme="majorBidi" w:hAnsiTheme="majorBidi" w:cstheme="majorBidi"/>
        </w:rPr>
        <w:t xml:space="preserve">After the demographics, the first data section of the survey presents respondents with two sets of lists of isolated lexemes related to pronouns. The first set in the English survey consists of the subject pronouns and includes both the standard </w:t>
      </w:r>
      <w:r w:rsidRPr="00653A07">
        <w:rPr>
          <w:rFonts w:asciiTheme="majorBidi" w:hAnsiTheme="majorBidi" w:cstheme="majorBidi"/>
          <w:i/>
          <w:iCs/>
        </w:rPr>
        <w:t xml:space="preserve">he </w:t>
      </w:r>
      <w:r w:rsidRPr="00653A07">
        <w:rPr>
          <w:rFonts w:asciiTheme="majorBidi" w:hAnsiTheme="majorBidi" w:cstheme="majorBidi"/>
        </w:rPr>
        <w:t xml:space="preserve">and </w:t>
      </w:r>
      <w:r w:rsidRPr="00653A07">
        <w:rPr>
          <w:rFonts w:asciiTheme="majorBidi" w:hAnsiTheme="majorBidi" w:cstheme="majorBidi"/>
          <w:i/>
          <w:iCs/>
        </w:rPr>
        <w:t xml:space="preserve">she </w:t>
      </w:r>
      <w:r w:rsidRPr="00653A07">
        <w:rPr>
          <w:rFonts w:asciiTheme="majorBidi" w:hAnsiTheme="majorBidi" w:cstheme="majorBidi"/>
        </w:rPr>
        <w:t xml:space="preserve">alongside neologisms for the epicene pronoun as discussed in Chapter 1 (§1.1.C) and found on the </w:t>
      </w:r>
      <w:r w:rsidRPr="00653A07">
        <w:rPr>
          <w:rFonts w:asciiTheme="majorBidi" w:hAnsiTheme="majorBidi" w:cstheme="majorBidi"/>
          <w:color w:val="000000" w:themeColor="text1"/>
        </w:rPr>
        <w:t xml:space="preserve">University of Wisconsin, Milwaukee LGBT Resource Center’s pronoun cards </w:t>
      </w:r>
      <w:r w:rsidRPr="00653A07">
        <w:rPr>
          <w:rFonts w:asciiTheme="majorBidi" w:hAnsiTheme="majorBidi" w:cstheme="majorBidi"/>
          <w:color w:val="000000" w:themeColor="text1"/>
          <w:shd w:val="clear" w:color="auto" w:fill="FFFFFF"/>
        </w:rPr>
        <w:t>(Pronouns 2011, 2016)</w:t>
      </w:r>
      <w:r w:rsidRPr="00653A07">
        <w:rPr>
          <w:rFonts w:asciiTheme="majorBidi" w:hAnsiTheme="majorBidi" w:cstheme="majorBidi"/>
        </w:rPr>
        <w:t xml:space="preserve">. Participants were </w:t>
      </w:r>
      <w:r w:rsidRPr="00653A07">
        <w:rPr>
          <w:rFonts w:asciiTheme="majorBidi" w:hAnsiTheme="majorBidi" w:cstheme="majorBidi"/>
        </w:rPr>
        <w:lastRenderedPageBreak/>
        <w:t>asked to select any and all of the forms which they recognized. Figure (2.3) below presents the findings for this section.</w:t>
      </w:r>
    </w:p>
    <w:p w:rsidR="00897713" w:rsidRPr="00653A07" w:rsidRDefault="00897713" w:rsidP="007D654A">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513664D7" wp14:editId="2EC75B28">
            <wp:extent cx="5611652" cy="2690037"/>
            <wp:effectExtent l="0" t="0" r="190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83" t="4889" r="6261" b="9906"/>
                    <a:stretch/>
                  </pic:blipFill>
                  <pic:spPr bwMode="auto">
                    <a:xfrm>
                      <a:off x="0" y="0"/>
                      <a:ext cx="5670538" cy="2718265"/>
                    </a:xfrm>
                    <a:prstGeom prst="rect">
                      <a:avLst/>
                    </a:prstGeom>
                    <a:noFill/>
                    <a:ln>
                      <a:noFill/>
                    </a:ln>
                    <a:extLst>
                      <a:ext uri="{53640926-AAD7-44D8-BBD7-CCE9431645EC}">
                        <a14:shadowObscured xmlns:a14="http://schemas.microsoft.com/office/drawing/2010/main"/>
                      </a:ext>
                    </a:extLst>
                  </pic:spPr>
                </pic:pic>
              </a:graphicData>
            </a:graphic>
          </wp:inline>
        </w:drawing>
      </w:r>
    </w:p>
    <w:p w:rsidR="00897713" w:rsidRPr="007D654A" w:rsidRDefault="00897713" w:rsidP="007D654A">
      <w:pPr>
        <w:spacing w:after="120" w:line="276" w:lineRule="auto"/>
        <w:jc w:val="center"/>
        <w:rPr>
          <w:rFonts w:asciiTheme="majorBidi" w:hAnsiTheme="majorBidi" w:cstheme="majorBidi"/>
          <w:sz w:val="20"/>
          <w:szCs w:val="20"/>
        </w:rPr>
      </w:pPr>
      <w:r w:rsidRPr="007D654A">
        <w:rPr>
          <w:rFonts w:asciiTheme="majorBidi" w:hAnsiTheme="majorBidi" w:cstheme="majorBidi"/>
          <w:sz w:val="20"/>
          <w:szCs w:val="20"/>
        </w:rPr>
        <w:t xml:space="preserve">Figure (2.3) </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As anticipated, nearly all of the respondents selected </w:t>
      </w:r>
      <w:r w:rsidRPr="00653A07">
        <w:rPr>
          <w:rFonts w:asciiTheme="majorBidi" w:hAnsiTheme="majorBidi" w:cstheme="majorBidi"/>
          <w:i/>
          <w:iCs/>
        </w:rPr>
        <w:t>he</w:t>
      </w:r>
      <w:r w:rsidRPr="00653A07">
        <w:rPr>
          <w:rFonts w:asciiTheme="majorBidi" w:hAnsiTheme="majorBidi" w:cstheme="majorBidi"/>
        </w:rPr>
        <w:t xml:space="preserve"> (97.2%), </w:t>
      </w:r>
      <w:r w:rsidRPr="00653A07">
        <w:rPr>
          <w:rFonts w:asciiTheme="majorBidi" w:hAnsiTheme="majorBidi" w:cstheme="majorBidi"/>
          <w:i/>
          <w:iCs/>
        </w:rPr>
        <w:t xml:space="preserve">she </w:t>
      </w:r>
      <w:r w:rsidRPr="00653A07">
        <w:rPr>
          <w:rFonts w:asciiTheme="majorBidi" w:hAnsiTheme="majorBidi" w:cstheme="majorBidi"/>
        </w:rPr>
        <w:t xml:space="preserve">(99.1%), and </w:t>
      </w:r>
      <w:r w:rsidRPr="00653A07">
        <w:rPr>
          <w:rFonts w:asciiTheme="majorBidi" w:hAnsiTheme="majorBidi" w:cstheme="majorBidi"/>
          <w:i/>
          <w:iCs/>
        </w:rPr>
        <w:t>they</w:t>
      </w:r>
      <w:r w:rsidRPr="00653A07">
        <w:rPr>
          <w:rStyle w:val="FootnoteReference"/>
          <w:rFonts w:asciiTheme="majorBidi" w:hAnsiTheme="majorBidi" w:cstheme="majorBidi"/>
          <w:i/>
          <w:iCs/>
        </w:rPr>
        <w:footnoteReference w:id="17"/>
      </w:r>
      <w:r w:rsidRPr="00653A07">
        <w:rPr>
          <w:rFonts w:asciiTheme="majorBidi" w:hAnsiTheme="majorBidi" w:cstheme="majorBidi"/>
        </w:rPr>
        <w:t xml:space="preserve"> (97.7%) as forms which they recognized</w:t>
      </w:r>
      <w:r w:rsidRPr="00653A07">
        <w:rPr>
          <w:rStyle w:val="FootnoteReference"/>
          <w:rFonts w:asciiTheme="majorBidi" w:hAnsiTheme="majorBidi" w:cstheme="majorBidi"/>
        </w:rPr>
        <w:footnoteReference w:id="18"/>
      </w:r>
      <w:r w:rsidRPr="00653A07">
        <w:rPr>
          <w:rFonts w:asciiTheme="majorBidi" w:hAnsiTheme="majorBidi" w:cstheme="majorBidi"/>
        </w:rPr>
        <w:t xml:space="preserve">. Over half of the participants (61.3%) selected </w:t>
      </w:r>
      <w:r w:rsidRPr="00653A07">
        <w:rPr>
          <w:rFonts w:asciiTheme="majorBidi" w:hAnsiTheme="majorBidi" w:cstheme="majorBidi"/>
          <w:i/>
          <w:iCs/>
        </w:rPr>
        <w:t>ze</w:t>
      </w:r>
      <w:r w:rsidRPr="00653A07">
        <w:rPr>
          <w:rFonts w:asciiTheme="majorBidi" w:hAnsiTheme="majorBidi" w:cstheme="majorBidi"/>
        </w:rPr>
        <w:t xml:space="preserve"> as a recognized form. The pronouns </w:t>
      </w:r>
      <w:r w:rsidRPr="00653A07">
        <w:rPr>
          <w:rFonts w:asciiTheme="majorBidi" w:hAnsiTheme="majorBidi" w:cstheme="majorBidi"/>
          <w:i/>
          <w:iCs/>
        </w:rPr>
        <w:t>xe</w:t>
      </w:r>
      <w:r w:rsidRPr="00653A07">
        <w:rPr>
          <w:rFonts w:asciiTheme="majorBidi" w:hAnsiTheme="majorBidi" w:cstheme="majorBidi"/>
        </w:rPr>
        <w:t xml:space="preserve"> (43.3%) and </w:t>
      </w:r>
      <w:r w:rsidRPr="00653A07">
        <w:rPr>
          <w:rFonts w:asciiTheme="majorBidi" w:hAnsiTheme="majorBidi" w:cstheme="majorBidi"/>
          <w:i/>
          <w:iCs/>
        </w:rPr>
        <w:t>zie</w:t>
      </w:r>
      <w:r w:rsidRPr="00653A07">
        <w:rPr>
          <w:rFonts w:asciiTheme="majorBidi" w:hAnsiTheme="majorBidi" w:cstheme="majorBidi"/>
        </w:rPr>
        <w:t xml:space="preserve"> (37.3%) received a decent amount of recognition, while all of the other forms presented fell below 30%. Though the pronoun form </w:t>
      </w:r>
      <w:r w:rsidRPr="00653A07">
        <w:rPr>
          <w:rFonts w:asciiTheme="majorBidi" w:hAnsiTheme="majorBidi" w:cstheme="majorBidi"/>
          <w:i/>
          <w:iCs/>
        </w:rPr>
        <w:t>per</w:t>
      </w:r>
      <w:r w:rsidRPr="00653A07">
        <w:rPr>
          <w:rFonts w:asciiTheme="majorBidi" w:hAnsiTheme="majorBidi" w:cstheme="majorBidi"/>
        </w:rPr>
        <w:t xml:space="preserve"> is included on this list, its high selection rate (24.9%) suggests </w:t>
      </w:r>
      <w:r w:rsidR="00D431D2" w:rsidRPr="00653A07">
        <w:rPr>
          <w:rFonts w:asciiTheme="majorBidi" w:hAnsiTheme="majorBidi" w:cstheme="majorBidi"/>
        </w:rPr>
        <w:t>indiv</w:t>
      </w:r>
      <w:r w:rsidR="00D431D2">
        <w:rPr>
          <w:rFonts w:asciiTheme="majorBidi" w:hAnsiTheme="majorBidi" w:cstheme="majorBidi"/>
        </w:rPr>
        <w:t>idu</w:t>
      </w:r>
      <w:r w:rsidR="00D431D2" w:rsidRPr="00653A07">
        <w:rPr>
          <w:rFonts w:asciiTheme="majorBidi" w:hAnsiTheme="majorBidi" w:cstheme="majorBidi"/>
        </w:rPr>
        <w:t>als</w:t>
      </w:r>
      <w:r w:rsidRPr="00653A07">
        <w:rPr>
          <w:rFonts w:asciiTheme="majorBidi" w:hAnsiTheme="majorBidi" w:cstheme="majorBidi"/>
        </w:rPr>
        <w:t xml:space="preserve"> may be selecting the word for its prepositional meaning</w:t>
      </w:r>
      <w:r w:rsidRPr="00653A07">
        <w:rPr>
          <w:rStyle w:val="FootnoteReference"/>
          <w:rFonts w:asciiTheme="majorBidi" w:hAnsiTheme="majorBidi" w:cstheme="majorBidi"/>
        </w:rPr>
        <w:footnoteReference w:id="19"/>
      </w:r>
      <w:r w:rsidRPr="00653A07">
        <w:rPr>
          <w:rFonts w:asciiTheme="majorBidi" w:hAnsiTheme="majorBidi" w:cstheme="majorBidi"/>
        </w:rPr>
        <w:t>.</w:t>
      </w:r>
    </w:p>
    <w:p w:rsidR="00897713" w:rsidRPr="00653A07" w:rsidRDefault="00897713" w:rsidP="00653A07">
      <w:pPr>
        <w:spacing w:line="480" w:lineRule="auto"/>
        <w:ind w:firstLine="720"/>
        <w:rPr>
          <w:rFonts w:asciiTheme="majorBidi" w:hAnsiTheme="majorBidi" w:cstheme="majorBidi"/>
        </w:rPr>
      </w:pPr>
      <w:r w:rsidRPr="00653A07">
        <w:rPr>
          <w:rFonts w:asciiTheme="majorBidi" w:hAnsiTheme="majorBidi" w:cstheme="majorBidi"/>
        </w:rPr>
        <w:t xml:space="preserve">Findings for the second list of pronouns, shown in Figure (2.4), provides further insight into speaker familiarity through testing the reflexive forms of the same pronouns presented in Figure (2.3). </w:t>
      </w:r>
    </w:p>
    <w:p w:rsidR="00897713" w:rsidRPr="00653A07" w:rsidRDefault="00897713" w:rsidP="00EC1672">
      <w:pPr>
        <w:spacing w:line="276" w:lineRule="auto"/>
        <w:jc w:val="center"/>
        <w:rPr>
          <w:rFonts w:asciiTheme="majorBidi" w:hAnsiTheme="majorBidi" w:cstheme="majorBidi"/>
        </w:rPr>
      </w:pPr>
      <w:r w:rsidRPr="00653A07">
        <w:rPr>
          <w:rFonts w:asciiTheme="majorBidi" w:hAnsiTheme="majorBidi" w:cstheme="majorBidi"/>
          <w:noProof/>
        </w:rPr>
        <w:lastRenderedPageBreak/>
        <w:drawing>
          <wp:inline distT="0" distB="0" distL="0" distR="0" wp14:anchorId="3100D936" wp14:editId="0899B1A1">
            <wp:extent cx="5263117" cy="2464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63" t="6635" r="6976" b="10938"/>
                    <a:stretch/>
                  </pic:blipFill>
                  <pic:spPr bwMode="auto">
                    <a:xfrm>
                      <a:off x="0" y="0"/>
                      <a:ext cx="5325864" cy="2494352"/>
                    </a:xfrm>
                    <a:prstGeom prst="rect">
                      <a:avLst/>
                    </a:prstGeom>
                    <a:noFill/>
                    <a:ln>
                      <a:noFill/>
                    </a:ln>
                    <a:extLst>
                      <a:ext uri="{53640926-AAD7-44D8-BBD7-CCE9431645EC}">
                        <a14:shadowObscured xmlns:a14="http://schemas.microsoft.com/office/drawing/2010/main"/>
                      </a:ext>
                    </a:extLst>
                  </pic:spPr>
                </pic:pic>
              </a:graphicData>
            </a:graphic>
          </wp:inline>
        </w:drawing>
      </w:r>
    </w:p>
    <w:p w:rsidR="00897713" w:rsidRPr="00EC1672" w:rsidRDefault="00897713" w:rsidP="00EC1672">
      <w:pPr>
        <w:spacing w:after="120" w:line="276" w:lineRule="auto"/>
        <w:jc w:val="center"/>
        <w:rPr>
          <w:rFonts w:asciiTheme="majorBidi" w:hAnsiTheme="majorBidi" w:cstheme="majorBidi"/>
          <w:sz w:val="20"/>
          <w:szCs w:val="20"/>
        </w:rPr>
      </w:pPr>
      <w:r w:rsidRPr="00EC1672">
        <w:rPr>
          <w:rFonts w:asciiTheme="majorBidi" w:hAnsiTheme="majorBidi" w:cstheme="majorBidi"/>
          <w:sz w:val="20"/>
          <w:szCs w:val="20"/>
        </w:rPr>
        <w:t>Figure (2.4)</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Here, familiarity with the neologisms collapses to only 29% of respondents selecting the reflexive form of </w:t>
      </w:r>
      <w:r w:rsidRPr="00653A07">
        <w:rPr>
          <w:rFonts w:asciiTheme="majorBidi" w:hAnsiTheme="majorBidi" w:cstheme="majorBidi"/>
          <w:i/>
          <w:iCs/>
        </w:rPr>
        <w:t xml:space="preserve">ze/zie </w:t>
      </w:r>
      <w:r w:rsidRPr="00653A07">
        <w:rPr>
          <w:rFonts w:asciiTheme="majorBidi" w:hAnsiTheme="majorBidi" w:cstheme="majorBidi"/>
        </w:rPr>
        <w:t xml:space="preserve">which is </w:t>
      </w:r>
      <w:r w:rsidRPr="00653A07">
        <w:rPr>
          <w:rFonts w:asciiTheme="majorBidi" w:hAnsiTheme="majorBidi" w:cstheme="majorBidi"/>
          <w:i/>
          <w:iCs/>
        </w:rPr>
        <w:t xml:space="preserve">hirself </w:t>
      </w:r>
      <w:r w:rsidRPr="00653A07">
        <w:rPr>
          <w:rFonts w:asciiTheme="majorBidi" w:hAnsiTheme="majorBidi" w:cstheme="majorBidi"/>
        </w:rPr>
        <w:t xml:space="preserve"> and 32.3% selecting the reflexive for </w:t>
      </w:r>
      <w:r w:rsidRPr="00653A07">
        <w:rPr>
          <w:rFonts w:asciiTheme="majorBidi" w:hAnsiTheme="majorBidi" w:cstheme="majorBidi"/>
          <w:i/>
          <w:iCs/>
        </w:rPr>
        <w:t>xe, xemself</w:t>
      </w:r>
      <w:r w:rsidRPr="00653A07">
        <w:rPr>
          <w:rFonts w:asciiTheme="majorBidi" w:hAnsiTheme="majorBidi" w:cstheme="majorBidi"/>
        </w:rPr>
        <w:t xml:space="preserve">. The consistency in which neologisms are selected in the subject and reflexive forms, however, does point to a level of familiarity in how these forms are </w:t>
      </w:r>
      <w:r w:rsidR="00D431D2" w:rsidRPr="00653A07">
        <w:rPr>
          <w:rFonts w:asciiTheme="majorBidi" w:hAnsiTheme="majorBidi" w:cstheme="majorBidi"/>
        </w:rPr>
        <w:t>ac</w:t>
      </w:r>
      <w:r w:rsidR="00D431D2">
        <w:rPr>
          <w:rFonts w:asciiTheme="majorBidi" w:hAnsiTheme="majorBidi" w:cstheme="majorBidi"/>
        </w:rPr>
        <w:t>c</w:t>
      </w:r>
      <w:r w:rsidR="00D431D2" w:rsidRPr="00653A07">
        <w:rPr>
          <w:rFonts w:asciiTheme="majorBidi" w:hAnsiTheme="majorBidi" w:cstheme="majorBidi"/>
        </w:rPr>
        <w:t>urately</w:t>
      </w:r>
      <w:r w:rsidRPr="00653A07">
        <w:rPr>
          <w:rFonts w:asciiTheme="majorBidi" w:hAnsiTheme="majorBidi" w:cstheme="majorBidi"/>
        </w:rPr>
        <w:t xml:space="preserve"> conjugated. The knowledge of how to properly inflect pronouns for various contexts is implicitly necessary in using any of these neologisms in integrated speech. This consistency perhaps implies a more nuanced familiarity of the neologisms </w:t>
      </w:r>
      <w:r w:rsidRPr="00653A07">
        <w:rPr>
          <w:rFonts w:asciiTheme="majorBidi" w:hAnsiTheme="majorBidi" w:cstheme="majorBidi"/>
          <w:i/>
          <w:iCs/>
        </w:rPr>
        <w:t xml:space="preserve">ze/zie </w:t>
      </w:r>
      <w:r w:rsidRPr="00653A07">
        <w:rPr>
          <w:rFonts w:asciiTheme="majorBidi" w:hAnsiTheme="majorBidi" w:cstheme="majorBidi"/>
        </w:rPr>
        <w:t xml:space="preserve">and </w:t>
      </w:r>
      <w:r w:rsidRPr="00653A07">
        <w:rPr>
          <w:rFonts w:asciiTheme="majorBidi" w:hAnsiTheme="majorBidi" w:cstheme="majorBidi"/>
          <w:i/>
          <w:iCs/>
        </w:rPr>
        <w:t>xe</w:t>
      </w:r>
      <w:r w:rsidRPr="00653A07">
        <w:rPr>
          <w:rFonts w:asciiTheme="majorBidi" w:hAnsiTheme="majorBidi" w:cstheme="majorBidi"/>
        </w:rPr>
        <w:t xml:space="preserve"> than just mere recognition. This is especially the case with the linking of </w:t>
      </w:r>
      <w:r w:rsidRPr="00653A07">
        <w:rPr>
          <w:rFonts w:asciiTheme="majorBidi" w:hAnsiTheme="majorBidi" w:cstheme="majorBidi"/>
          <w:i/>
          <w:iCs/>
        </w:rPr>
        <w:t xml:space="preserve">ze/zie </w:t>
      </w:r>
      <w:r w:rsidRPr="00653A07">
        <w:rPr>
          <w:rFonts w:asciiTheme="majorBidi" w:hAnsiTheme="majorBidi" w:cstheme="majorBidi"/>
        </w:rPr>
        <w:t xml:space="preserve">to </w:t>
      </w:r>
      <w:r w:rsidRPr="00653A07">
        <w:rPr>
          <w:rFonts w:asciiTheme="majorBidi" w:hAnsiTheme="majorBidi" w:cstheme="majorBidi"/>
          <w:i/>
          <w:iCs/>
        </w:rPr>
        <w:t xml:space="preserve">hirself </w:t>
      </w:r>
      <w:r w:rsidRPr="00653A07">
        <w:rPr>
          <w:rFonts w:asciiTheme="majorBidi" w:hAnsiTheme="majorBidi" w:cstheme="majorBidi"/>
        </w:rPr>
        <w:t xml:space="preserve">as the forms do not appear related in their orthography. </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Figure (2.4) also presented two options for the reflexive form of </w:t>
      </w:r>
      <w:r w:rsidRPr="00653A07">
        <w:rPr>
          <w:rFonts w:asciiTheme="majorBidi" w:hAnsiTheme="majorBidi" w:cstheme="majorBidi"/>
          <w:i/>
          <w:iCs/>
        </w:rPr>
        <w:t>they</w:t>
      </w:r>
      <w:r w:rsidRPr="00653A07">
        <w:rPr>
          <w:rFonts w:asciiTheme="majorBidi" w:hAnsiTheme="majorBidi" w:cstheme="majorBidi"/>
        </w:rPr>
        <w:t xml:space="preserve">: </w:t>
      </w:r>
      <w:r w:rsidRPr="00653A07">
        <w:rPr>
          <w:rFonts w:asciiTheme="majorBidi" w:hAnsiTheme="majorBidi" w:cstheme="majorBidi"/>
          <w:i/>
          <w:iCs/>
        </w:rPr>
        <w:t xml:space="preserve">themselves </w:t>
      </w:r>
      <w:r w:rsidRPr="00653A07">
        <w:rPr>
          <w:rFonts w:asciiTheme="majorBidi" w:hAnsiTheme="majorBidi" w:cstheme="majorBidi"/>
        </w:rPr>
        <w:t xml:space="preserve">and </w:t>
      </w:r>
      <w:r w:rsidRPr="00653A07">
        <w:rPr>
          <w:rFonts w:asciiTheme="majorBidi" w:hAnsiTheme="majorBidi" w:cstheme="majorBidi"/>
          <w:i/>
          <w:iCs/>
        </w:rPr>
        <w:t>themself.</w:t>
      </w:r>
      <w:r w:rsidRPr="00653A07">
        <w:rPr>
          <w:rFonts w:asciiTheme="majorBidi" w:hAnsiTheme="majorBidi" w:cstheme="majorBidi"/>
        </w:rPr>
        <w:t xml:space="preserve"> The reflexive pronoun </w:t>
      </w:r>
      <w:r w:rsidRPr="00653A07">
        <w:rPr>
          <w:rFonts w:asciiTheme="majorBidi" w:hAnsiTheme="majorBidi" w:cstheme="majorBidi"/>
          <w:i/>
          <w:iCs/>
        </w:rPr>
        <w:t>themselves</w:t>
      </w:r>
      <w:r w:rsidRPr="00653A07">
        <w:rPr>
          <w:rFonts w:asciiTheme="majorBidi" w:hAnsiTheme="majorBidi" w:cstheme="majorBidi"/>
        </w:rPr>
        <w:t xml:space="preserve"> was selected (97.7%) at rates comparable with the baseline </w:t>
      </w:r>
      <w:r w:rsidRPr="00653A07">
        <w:rPr>
          <w:rFonts w:asciiTheme="majorBidi" w:hAnsiTheme="majorBidi" w:cstheme="majorBidi"/>
          <w:i/>
          <w:iCs/>
        </w:rPr>
        <w:t xml:space="preserve">himself </w:t>
      </w:r>
      <w:r w:rsidRPr="00653A07">
        <w:rPr>
          <w:rFonts w:asciiTheme="majorBidi" w:hAnsiTheme="majorBidi" w:cstheme="majorBidi"/>
        </w:rPr>
        <w:t xml:space="preserve">(98.6%) and </w:t>
      </w:r>
      <w:r w:rsidRPr="00653A07">
        <w:rPr>
          <w:rFonts w:asciiTheme="majorBidi" w:hAnsiTheme="majorBidi" w:cstheme="majorBidi"/>
          <w:i/>
          <w:iCs/>
        </w:rPr>
        <w:t>herself</w:t>
      </w:r>
      <w:r w:rsidRPr="00653A07">
        <w:rPr>
          <w:rFonts w:asciiTheme="majorBidi" w:hAnsiTheme="majorBidi" w:cstheme="majorBidi"/>
        </w:rPr>
        <w:t xml:space="preserve"> (100%) and could be read as merely referring to the plural form. The issue of </w:t>
      </w:r>
      <w:r w:rsidRPr="00653A07">
        <w:rPr>
          <w:rFonts w:asciiTheme="majorBidi" w:hAnsiTheme="majorBidi" w:cstheme="majorBidi"/>
          <w:i/>
          <w:iCs/>
        </w:rPr>
        <w:t>themself</w:t>
      </w:r>
      <w:r w:rsidRPr="00653A07">
        <w:rPr>
          <w:rFonts w:asciiTheme="majorBidi" w:hAnsiTheme="majorBidi" w:cstheme="majorBidi"/>
        </w:rPr>
        <w:t>, however,</w:t>
      </w:r>
      <w:r w:rsidRPr="00653A07">
        <w:rPr>
          <w:rFonts w:asciiTheme="majorBidi" w:hAnsiTheme="majorBidi" w:cstheme="majorBidi"/>
          <w:i/>
          <w:iCs/>
        </w:rPr>
        <w:t xml:space="preserve"> </w:t>
      </w:r>
      <w:r w:rsidRPr="00653A07">
        <w:rPr>
          <w:rFonts w:asciiTheme="majorBidi" w:hAnsiTheme="majorBidi" w:cstheme="majorBidi"/>
        </w:rPr>
        <w:t xml:space="preserve">is quite interesting as it could only refer to singular cases yet it was selected more often (86.6%) than any other form aside from the baseline gendered forms. The </w:t>
      </w:r>
      <w:r w:rsidRPr="00653A07">
        <w:rPr>
          <w:rFonts w:asciiTheme="majorBidi" w:hAnsiTheme="majorBidi" w:cstheme="majorBidi"/>
          <w:i/>
          <w:iCs/>
        </w:rPr>
        <w:t xml:space="preserve">themself </w:t>
      </w:r>
      <w:r w:rsidRPr="00653A07">
        <w:rPr>
          <w:rFonts w:asciiTheme="majorBidi" w:hAnsiTheme="majorBidi" w:cstheme="majorBidi"/>
        </w:rPr>
        <w:t xml:space="preserve">option is technically ungrammatical in terms of </w:t>
      </w:r>
      <w:r w:rsidR="00D431D2" w:rsidRPr="00653A07">
        <w:rPr>
          <w:rFonts w:asciiTheme="majorBidi" w:hAnsiTheme="majorBidi" w:cstheme="majorBidi"/>
        </w:rPr>
        <w:t>p</w:t>
      </w:r>
      <w:r w:rsidR="00D431D2">
        <w:rPr>
          <w:rFonts w:asciiTheme="majorBidi" w:hAnsiTheme="majorBidi" w:cstheme="majorBidi"/>
        </w:rPr>
        <w:t>re</w:t>
      </w:r>
      <w:r w:rsidR="00D431D2" w:rsidRPr="00653A07">
        <w:rPr>
          <w:rFonts w:asciiTheme="majorBidi" w:hAnsiTheme="majorBidi" w:cstheme="majorBidi"/>
        </w:rPr>
        <w:t>scriptivist</w:t>
      </w:r>
      <w:r w:rsidRPr="00653A07">
        <w:rPr>
          <w:rFonts w:asciiTheme="majorBidi" w:hAnsiTheme="majorBidi" w:cstheme="majorBidi"/>
        </w:rPr>
        <w:t xml:space="preserve"> views of English since </w:t>
      </w:r>
      <w:r w:rsidRPr="00653A07">
        <w:rPr>
          <w:rFonts w:asciiTheme="majorBidi" w:hAnsiTheme="majorBidi" w:cstheme="majorBidi"/>
          <w:i/>
          <w:iCs/>
        </w:rPr>
        <w:t>they</w:t>
      </w:r>
      <w:r w:rsidRPr="00653A07">
        <w:rPr>
          <w:rFonts w:asciiTheme="majorBidi" w:hAnsiTheme="majorBidi" w:cstheme="majorBidi"/>
        </w:rPr>
        <w:t xml:space="preserve"> can only exist as a plural form in this paradigm. Yet, an overwhelming majority of </w:t>
      </w:r>
      <w:r w:rsidR="00D431D2" w:rsidRPr="00653A07">
        <w:rPr>
          <w:rFonts w:asciiTheme="majorBidi" w:hAnsiTheme="majorBidi" w:cstheme="majorBidi"/>
        </w:rPr>
        <w:t>res</w:t>
      </w:r>
      <w:r w:rsidR="00D431D2">
        <w:rPr>
          <w:rFonts w:asciiTheme="majorBidi" w:hAnsiTheme="majorBidi" w:cstheme="majorBidi"/>
        </w:rPr>
        <w:t>p</w:t>
      </w:r>
      <w:r w:rsidR="00D431D2" w:rsidRPr="00653A07">
        <w:rPr>
          <w:rFonts w:asciiTheme="majorBidi" w:hAnsiTheme="majorBidi" w:cstheme="majorBidi"/>
        </w:rPr>
        <w:t>ondents</w:t>
      </w:r>
      <w:r w:rsidRPr="00653A07">
        <w:rPr>
          <w:rFonts w:asciiTheme="majorBidi" w:hAnsiTheme="majorBidi" w:cstheme="majorBidi"/>
        </w:rPr>
        <w:t xml:space="preserve"> selected </w:t>
      </w:r>
      <w:r w:rsidRPr="00653A07">
        <w:rPr>
          <w:rFonts w:asciiTheme="majorBidi" w:hAnsiTheme="majorBidi" w:cstheme="majorBidi"/>
          <w:i/>
          <w:iCs/>
        </w:rPr>
        <w:t xml:space="preserve">themself </w:t>
      </w:r>
      <w:r w:rsidRPr="00653A07">
        <w:rPr>
          <w:rFonts w:asciiTheme="majorBidi" w:hAnsiTheme="majorBidi" w:cstheme="majorBidi"/>
        </w:rPr>
        <w:t xml:space="preserve">as a word they recognized. In the case of singular </w:t>
      </w:r>
      <w:r w:rsidRPr="00653A07">
        <w:rPr>
          <w:rFonts w:asciiTheme="majorBidi" w:hAnsiTheme="majorBidi" w:cstheme="majorBidi"/>
          <w:i/>
          <w:iCs/>
        </w:rPr>
        <w:t>they</w:t>
      </w:r>
      <w:r w:rsidRPr="00653A07">
        <w:rPr>
          <w:rFonts w:asciiTheme="majorBidi" w:hAnsiTheme="majorBidi" w:cstheme="majorBidi"/>
        </w:rPr>
        <w:t xml:space="preserve">, </w:t>
      </w:r>
      <w:r w:rsidRPr="00653A07">
        <w:rPr>
          <w:rFonts w:asciiTheme="majorBidi" w:hAnsiTheme="majorBidi" w:cstheme="majorBidi"/>
        </w:rPr>
        <w:lastRenderedPageBreak/>
        <w:t xml:space="preserve">what form are speakers using for the reflexive singular, </w:t>
      </w:r>
      <w:r w:rsidRPr="00653A07">
        <w:rPr>
          <w:rFonts w:asciiTheme="majorBidi" w:hAnsiTheme="majorBidi" w:cstheme="majorBidi"/>
          <w:i/>
          <w:iCs/>
        </w:rPr>
        <w:t xml:space="preserve">themself </w:t>
      </w:r>
      <w:r w:rsidRPr="00653A07">
        <w:rPr>
          <w:rFonts w:asciiTheme="majorBidi" w:hAnsiTheme="majorBidi" w:cstheme="majorBidi"/>
        </w:rPr>
        <w:t xml:space="preserve">or </w:t>
      </w:r>
      <w:r w:rsidRPr="00653A07">
        <w:rPr>
          <w:rFonts w:asciiTheme="majorBidi" w:hAnsiTheme="majorBidi" w:cstheme="majorBidi"/>
          <w:i/>
          <w:iCs/>
        </w:rPr>
        <w:t>themselves</w:t>
      </w:r>
      <w:r w:rsidRPr="00653A07">
        <w:rPr>
          <w:rFonts w:asciiTheme="majorBidi" w:hAnsiTheme="majorBidi" w:cstheme="majorBidi"/>
        </w:rPr>
        <w:t xml:space="preserve">? Prior to conducting this study, it was assumed that singular </w:t>
      </w:r>
      <w:r w:rsidRPr="00653A07">
        <w:rPr>
          <w:rFonts w:asciiTheme="majorBidi" w:hAnsiTheme="majorBidi" w:cstheme="majorBidi"/>
          <w:i/>
          <w:iCs/>
        </w:rPr>
        <w:t>they</w:t>
      </w:r>
      <w:r w:rsidRPr="00653A07">
        <w:rPr>
          <w:rFonts w:asciiTheme="majorBidi" w:hAnsiTheme="majorBidi" w:cstheme="majorBidi"/>
        </w:rPr>
        <w:t xml:space="preserve"> would maintain the same conjugations as the already popular plural and context clues would cue speakers in to whether a singular or plural party was in reference. The prominence of </w:t>
      </w:r>
      <w:r w:rsidRPr="00653A07">
        <w:rPr>
          <w:rFonts w:asciiTheme="majorBidi" w:hAnsiTheme="majorBidi" w:cstheme="majorBidi"/>
          <w:i/>
          <w:iCs/>
        </w:rPr>
        <w:t>themself</w:t>
      </w:r>
      <w:r w:rsidRPr="00653A07">
        <w:rPr>
          <w:rFonts w:asciiTheme="majorBidi" w:hAnsiTheme="majorBidi" w:cstheme="majorBidi"/>
        </w:rPr>
        <w:t xml:space="preserve">, however, suggests that perhaps speakers are deploying new forms or at least ungrammatical constructions for their conjugations of </w:t>
      </w:r>
      <w:r w:rsidRPr="00653A07">
        <w:rPr>
          <w:rFonts w:asciiTheme="majorBidi" w:hAnsiTheme="majorBidi" w:cstheme="majorBidi"/>
          <w:i/>
          <w:iCs/>
        </w:rPr>
        <w:t>they</w:t>
      </w:r>
      <w:r w:rsidRPr="00653A07">
        <w:rPr>
          <w:rFonts w:asciiTheme="majorBidi" w:hAnsiTheme="majorBidi" w:cstheme="majorBidi"/>
        </w:rPr>
        <w:t xml:space="preserve"> in singular cases. Section §2.1.C</w:t>
      </w:r>
      <w:r w:rsidRPr="00653A07">
        <w:rPr>
          <w:rFonts w:asciiTheme="majorBidi" w:hAnsiTheme="majorBidi" w:cstheme="majorBidi"/>
          <w:b/>
          <w:bCs/>
        </w:rPr>
        <w:t xml:space="preserve"> </w:t>
      </w:r>
      <w:r w:rsidRPr="00653A07">
        <w:rPr>
          <w:rFonts w:asciiTheme="majorBidi" w:hAnsiTheme="majorBidi" w:cstheme="majorBidi"/>
        </w:rPr>
        <w:t xml:space="preserve">further explores singular </w:t>
      </w:r>
      <w:r w:rsidRPr="00653A07">
        <w:rPr>
          <w:rFonts w:asciiTheme="majorBidi" w:hAnsiTheme="majorBidi" w:cstheme="majorBidi"/>
          <w:i/>
          <w:iCs/>
        </w:rPr>
        <w:t>they</w:t>
      </w:r>
      <w:r w:rsidRPr="00653A07">
        <w:rPr>
          <w:rFonts w:asciiTheme="majorBidi" w:hAnsiTheme="majorBidi" w:cstheme="majorBidi"/>
        </w:rPr>
        <w:t xml:space="preserve"> and issues of agreement with the sentence rating data. Though it goes beyond the scope of this paper, testing to see whether individuals actually use singular agreement in rapid speech through elicitations is an important next step. </w:t>
      </w:r>
    </w:p>
    <w:p w:rsidR="00897713" w:rsidRPr="004F042F" w:rsidRDefault="00897713" w:rsidP="00653A07">
      <w:pPr>
        <w:spacing w:line="480" w:lineRule="auto"/>
        <w:rPr>
          <w:rFonts w:ascii="Perpetua Titling MT" w:hAnsi="Perpetua Titling MT" w:cstheme="majorBidi"/>
        </w:rPr>
      </w:pPr>
      <w:r w:rsidRPr="004F042F">
        <w:rPr>
          <w:rFonts w:ascii="Perpetua Titling MT" w:hAnsi="Perpetua Titling MT" w:cstheme="majorBidi"/>
          <w:b/>
          <w:bCs/>
        </w:rPr>
        <w:t>2.1.C sentence ratings</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final section of the survey presents respondents with a series of eleven sentences and asks that they rank each sentence on a scale from one to four where one signifies “completely ungrammatical” and four means “grammatical and something I would say.” In order to establish a baseline the grammatical sentence “He goes to the store” and the ungrammatical sentence “I were the best” were also included in the section. Figure (2.5) presents the results for these two baseline </w:t>
      </w:r>
      <w:r w:rsidR="00D431D2" w:rsidRPr="00653A07">
        <w:rPr>
          <w:rFonts w:asciiTheme="majorBidi" w:hAnsiTheme="majorBidi" w:cstheme="majorBidi"/>
        </w:rPr>
        <w:t>se</w:t>
      </w:r>
      <w:r w:rsidR="00D431D2">
        <w:rPr>
          <w:rFonts w:asciiTheme="majorBidi" w:hAnsiTheme="majorBidi" w:cstheme="majorBidi"/>
        </w:rPr>
        <w:t>n</w:t>
      </w:r>
      <w:r w:rsidR="00D431D2" w:rsidRPr="00653A07">
        <w:rPr>
          <w:rFonts w:asciiTheme="majorBidi" w:hAnsiTheme="majorBidi" w:cstheme="majorBidi"/>
        </w:rPr>
        <w:t>tences</w:t>
      </w:r>
      <w:r w:rsidRPr="00653A07">
        <w:rPr>
          <w:rFonts w:asciiTheme="majorBidi" w:hAnsiTheme="majorBidi" w:cstheme="majorBidi"/>
        </w:rPr>
        <w:t>.</w:t>
      </w:r>
    </w:p>
    <w:p w:rsidR="00897713" w:rsidRPr="00653A07" w:rsidRDefault="00897713" w:rsidP="004F042F">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0B402C22" wp14:editId="37E9C222">
            <wp:extent cx="4860099" cy="24033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7645" cy="2535647"/>
                    </a:xfrm>
                    <a:prstGeom prst="rect">
                      <a:avLst/>
                    </a:prstGeom>
                  </pic:spPr>
                </pic:pic>
              </a:graphicData>
            </a:graphic>
          </wp:inline>
        </w:drawing>
      </w:r>
    </w:p>
    <w:p w:rsidR="00897713" w:rsidRPr="004F042F" w:rsidRDefault="00897713" w:rsidP="004F042F">
      <w:pPr>
        <w:spacing w:line="276" w:lineRule="auto"/>
        <w:jc w:val="center"/>
        <w:rPr>
          <w:rFonts w:asciiTheme="majorBidi" w:hAnsiTheme="majorBidi" w:cstheme="majorBidi"/>
          <w:sz w:val="20"/>
          <w:szCs w:val="20"/>
        </w:rPr>
      </w:pPr>
      <w:r w:rsidRPr="004F042F">
        <w:rPr>
          <w:rFonts w:asciiTheme="majorBidi" w:hAnsiTheme="majorBidi" w:cstheme="majorBidi"/>
          <w:sz w:val="20"/>
          <w:szCs w:val="20"/>
        </w:rPr>
        <w:t>Figure (2.5)</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lastRenderedPageBreak/>
        <w:t xml:space="preserve">Overall, respondents replied to the baseline examples as expected, though were was some variation in the degree of grammaticality which participants assigned the baseline sentences. This </w:t>
      </w:r>
      <w:r w:rsidR="00D431D2" w:rsidRPr="00653A07">
        <w:rPr>
          <w:rFonts w:asciiTheme="majorBidi" w:hAnsiTheme="majorBidi" w:cstheme="majorBidi"/>
        </w:rPr>
        <w:t>variabil</w:t>
      </w:r>
      <w:r w:rsidR="00D431D2">
        <w:rPr>
          <w:rFonts w:asciiTheme="majorBidi" w:hAnsiTheme="majorBidi" w:cstheme="majorBidi"/>
        </w:rPr>
        <w:t>i</w:t>
      </w:r>
      <w:r w:rsidR="00D431D2" w:rsidRPr="00653A07">
        <w:rPr>
          <w:rFonts w:asciiTheme="majorBidi" w:hAnsiTheme="majorBidi" w:cstheme="majorBidi"/>
        </w:rPr>
        <w:t>ty</w:t>
      </w:r>
      <w:r w:rsidRPr="00653A07">
        <w:rPr>
          <w:rFonts w:asciiTheme="majorBidi" w:hAnsiTheme="majorBidi" w:cstheme="majorBidi"/>
        </w:rPr>
        <w:t xml:space="preserve"> must also be taken into account when considering the target data as well.  </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The remaining nine sentences test various possibilities for singular pronoun forms. For ambiguous contexts, respondents were presented with a singular feminine option (</w:t>
      </w:r>
      <w:r w:rsidRPr="00653A07">
        <w:rPr>
          <w:rFonts w:asciiTheme="majorBidi" w:hAnsiTheme="majorBidi" w:cstheme="majorBidi"/>
          <w:i/>
          <w:iCs/>
        </w:rPr>
        <w:t>Each person has her calling</w:t>
      </w:r>
      <w:r w:rsidRPr="00653A07">
        <w:rPr>
          <w:rFonts w:asciiTheme="majorBidi" w:hAnsiTheme="majorBidi" w:cstheme="majorBidi"/>
        </w:rPr>
        <w:t>), a singular masculine option (</w:t>
      </w:r>
      <w:r w:rsidRPr="00653A07">
        <w:rPr>
          <w:rFonts w:asciiTheme="majorBidi" w:hAnsiTheme="majorBidi" w:cstheme="majorBidi"/>
          <w:i/>
          <w:iCs/>
        </w:rPr>
        <w:t>A citizen should vote for what he loves</w:t>
      </w:r>
      <w:r w:rsidRPr="00653A07">
        <w:rPr>
          <w:rFonts w:asciiTheme="majorBidi" w:hAnsiTheme="majorBidi" w:cstheme="majorBidi"/>
        </w:rPr>
        <w:t xml:space="preserve">), and two singular neutral option using </w:t>
      </w:r>
      <w:r w:rsidRPr="00653A07">
        <w:rPr>
          <w:rFonts w:asciiTheme="majorBidi" w:hAnsiTheme="majorBidi" w:cstheme="majorBidi"/>
          <w:i/>
          <w:iCs/>
        </w:rPr>
        <w:t>they</w:t>
      </w:r>
      <w:r w:rsidRPr="00653A07">
        <w:rPr>
          <w:rFonts w:asciiTheme="majorBidi" w:hAnsiTheme="majorBidi" w:cstheme="majorBidi"/>
        </w:rPr>
        <w:t xml:space="preserve"> (</w:t>
      </w:r>
      <w:r w:rsidRPr="00653A07">
        <w:rPr>
          <w:rFonts w:asciiTheme="majorBidi" w:hAnsiTheme="majorBidi" w:cstheme="majorBidi"/>
          <w:i/>
          <w:iCs/>
        </w:rPr>
        <w:t>Each person should was their hands before they eat, Each student must hand in their forms</w:t>
      </w:r>
      <w:r w:rsidRPr="00653A07">
        <w:rPr>
          <w:rFonts w:asciiTheme="majorBidi" w:hAnsiTheme="majorBidi" w:cstheme="majorBidi"/>
        </w:rPr>
        <w:t>)</w:t>
      </w:r>
      <w:r w:rsidRPr="00653A07">
        <w:rPr>
          <w:rStyle w:val="FootnoteReference"/>
          <w:rFonts w:asciiTheme="majorBidi" w:hAnsiTheme="majorBidi" w:cstheme="majorBidi"/>
        </w:rPr>
        <w:footnoteReference w:id="20"/>
      </w:r>
      <w:r w:rsidRPr="00653A07">
        <w:rPr>
          <w:rFonts w:asciiTheme="majorBidi" w:hAnsiTheme="majorBidi" w:cstheme="majorBidi"/>
        </w:rPr>
        <w:t xml:space="preserve">. Figure (2.6) below shows the results for </w:t>
      </w:r>
      <w:r w:rsidRPr="00653A07">
        <w:rPr>
          <w:rFonts w:asciiTheme="majorBidi" w:hAnsiTheme="majorBidi" w:cstheme="majorBidi"/>
          <w:color w:val="000000" w:themeColor="text1"/>
        </w:rPr>
        <w:t xml:space="preserve">singular </w:t>
      </w:r>
      <w:r w:rsidR="00D431D2" w:rsidRPr="00653A07">
        <w:rPr>
          <w:rFonts w:asciiTheme="majorBidi" w:hAnsiTheme="majorBidi" w:cstheme="majorBidi"/>
          <w:color w:val="000000" w:themeColor="text1"/>
        </w:rPr>
        <w:t>ambig</w:t>
      </w:r>
      <w:r w:rsidR="00D431D2">
        <w:rPr>
          <w:rFonts w:asciiTheme="majorBidi" w:hAnsiTheme="majorBidi" w:cstheme="majorBidi"/>
          <w:color w:val="000000" w:themeColor="text1"/>
        </w:rPr>
        <w:t>u</w:t>
      </w:r>
      <w:r w:rsidR="00D431D2" w:rsidRPr="00653A07">
        <w:rPr>
          <w:rFonts w:asciiTheme="majorBidi" w:hAnsiTheme="majorBidi" w:cstheme="majorBidi"/>
          <w:color w:val="000000" w:themeColor="text1"/>
        </w:rPr>
        <w:t>ity</w:t>
      </w:r>
      <w:r w:rsidRPr="00653A07">
        <w:rPr>
          <w:rFonts w:asciiTheme="majorBidi" w:hAnsiTheme="majorBidi" w:cstheme="majorBidi"/>
          <w:color w:val="000000" w:themeColor="text1"/>
        </w:rPr>
        <w:t>.</w:t>
      </w:r>
    </w:p>
    <w:p w:rsidR="00897713" w:rsidRPr="00653A07" w:rsidRDefault="00897713" w:rsidP="00CF6BFD">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1DC96B85" wp14:editId="532E86A3">
            <wp:extent cx="5656521" cy="23529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581" cy="2396691"/>
                    </a:xfrm>
                    <a:prstGeom prst="rect">
                      <a:avLst/>
                    </a:prstGeom>
                  </pic:spPr>
                </pic:pic>
              </a:graphicData>
            </a:graphic>
          </wp:inline>
        </w:drawing>
      </w:r>
    </w:p>
    <w:p w:rsidR="00897713" w:rsidRPr="00CF6BFD" w:rsidRDefault="00897713" w:rsidP="00CF6BFD">
      <w:pPr>
        <w:spacing w:after="120" w:line="276" w:lineRule="auto"/>
        <w:jc w:val="center"/>
        <w:rPr>
          <w:rFonts w:asciiTheme="majorBidi" w:hAnsiTheme="majorBidi" w:cstheme="majorBidi"/>
          <w:sz w:val="20"/>
          <w:szCs w:val="20"/>
        </w:rPr>
      </w:pPr>
      <w:r w:rsidRPr="00CF6BFD">
        <w:rPr>
          <w:rFonts w:asciiTheme="majorBidi" w:hAnsiTheme="majorBidi" w:cstheme="majorBidi"/>
          <w:sz w:val="20"/>
          <w:szCs w:val="20"/>
        </w:rPr>
        <w:t>Figure (2.6)</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Overall, the distributions for the feminine and masculine pronouns in ambiguous cases are nearly equivalent. The singular </w:t>
      </w:r>
      <w:r w:rsidRPr="00653A07">
        <w:rPr>
          <w:rFonts w:asciiTheme="majorBidi" w:hAnsiTheme="majorBidi" w:cstheme="majorBidi"/>
          <w:i/>
          <w:iCs/>
        </w:rPr>
        <w:t>they</w:t>
      </w:r>
      <w:r w:rsidRPr="00653A07">
        <w:rPr>
          <w:rFonts w:asciiTheme="majorBidi" w:hAnsiTheme="majorBidi" w:cstheme="majorBidi"/>
        </w:rPr>
        <w:t xml:space="preserve"> cases, however, were overwhelmingly (83.9%) rated in the four category as “grammatical and something I would say.” Thus, there is also a notion among respondents that some sort of neutral option should be favored in ambiguous cases rather a gendered pronoun regardless of whether its feminine or masculine.</w:t>
      </w:r>
    </w:p>
    <w:p w:rsidR="00897713" w:rsidRPr="00653A07" w:rsidRDefault="00897713" w:rsidP="00653A07">
      <w:pPr>
        <w:spacing w:line="480" w:lineRule="auto"/>
        <w:ind w:firstLine="720"/>
        <w:rPr>
          <w:rFonts w:asciiTheme="majorBidi" w:hAnsiTheme="majorBidi" w:cstheme="majorBidi"/>
        </w:rPr>
      </w:pPr>
      <w:r w:rsidRPr="00653A07">
        <w:rPr>
          <w:rFonts w:asciiTheme="majorBidi" w:hAnsiTheme="majorBidi" w:cstheme="majorBidi"/>
        </w:rPr>
        <w:lastRenderedPageBreak/>
        <w:t xml:space="preserve">The sentence for singular </w:t>
      </w:r>
      <w:r w:rsidRPr="00653A07">
        <w:rPr>
          <w:rFonts w:asciiTheme="majorBidi" w:hAnsiTheme="majorBidi" w:cstheme="majorBidi"/>
          <w:i/>
          <w:iCs/>
        </w:rPr>
        <w:t>they</w:t>
      </w:r>
      <w:r w:rsidRPr="00653A07">
        <w:rPr>
          <w:rFonts w:asciiTheme="majorBidi" w:hAnsiTheme="majorBidi" w:cstheme="majorBidi"/>
        </w:rPr>
        <w:t xml:space="preserve"> in a non-binary</w:t>
      </w:r>
      <w:r w:rsidRPr="00653A07">
        <w:rPr>
          <w:rStyle w:val="FootnoteReference"/>
          <w:rFonts w:asciiTheme="majorBidi" w:hAnsiTheme="majorBidi" w:cstheme="majorBidi"/>
        </w:rPr>
        <w:footnoteReference w:id="21"/>
      </w:r>
      <w:r w:rsidRPr="00653A07">
        <w:rPr>
          <w:rFonts w:asciiTheme="majorBidi" w:hAnsiTheme="majorBidi" w:cstheme="majorBidi"/>
        </w:rPr>
        <w:t xml:space="preserve"> case (</w:t>
      </w:r>
      <w:r w:rsidRPr="00653A07">
        <w:rPr>
          <w:rFonts w:asciiTheme="majorBidi" w:hAnsiTheme="majorBidi" w:cstheme="majorBidi"/>
          <w:i/>
          <w:iCs/>
        </w:rPr>
        <w:t>Jeff loves the ice cream I bought them</w:t>
      </w:r>
      <w:r w:rsidRPr="00653A07">
        <w:rPr>
          <w:rFonts w:asciiTheme="majorBidi" w:hAnsiTheme="majorBidi" w:cstheme="majorBidi"/>
        </w:rPr>
        <w:t xml:space="preserve">) received an overwhelmingly high acceptance rate in category four (79.3%). It is possible that respondents interpreted the </w:t>
      </w:r>
      <w:r w:rsidRPr="00653A07">
        <w:rPr>
          <w:rFonts w:asciiTheme="majorBidi" w:hAnsiTheme="majorBidi" w:cstheme="majorBidi"/>
          <w:i/>
          <w:iCs/>
        </w:rPr>
        <w:t>them</w:t>
      </w:r>
      <w:r w:rsidRPr="00653A07">
        <w:rPr>
          <w:rFonts w:asciiTheme="majorBidi" w:hAnsiTheme="majorBidi" w:cstheme="majorBidi"/>
        </w:rPr>
        <w:t xml:space="preserve"> as in reference to a plural group and thus gave the sentence a higher grammatical rating. The ambiguous cases, however, show that respondents can conceptualize </w:t>
      </w:r>
      <w:r w:rsidRPr="00653A07">
        <w:rPr>
          <w:rFonts w:asciiTheme="majorBidi" w:hAnsiTheme="majorBidi" w:cstheme="majorBidi"/>
          <w:i/>
          <w:iCs/>
        </w:rPr>
        <w:t>they</w:t>
      </w:r>
      <w:r w:rsidRPr="00653A07">
        <w:rPr>
          <w:rFonts w:asciiTheme="majorBidi" w:hAnsiTheme="majorBidi" w:cstheme="majorBidi"/>
        </w:rPr>
        <w:t xml:space="preserve"> as in reference to an ambiguous singular. More data would need to be collected to confirm that </w:t>
      </w:r>
      <w:r w:rsidRPr="00653A07">
        <w:rPr>
          <w:rFonts w:asciiTheme="majorBidi" w:hAnsiTheme="majorBidi" w:cstheme="majorBidi"/>
          <w:i/>
          <w:iCs/>
        </w:rPr>
        <w:t>they</w:t>
      </w:r>
      <w:r w:rsidRPr="00653A07">
        <w:rPr>
          <w:rFonts w:asciiTheme="majorBidi" w:hAnsiTheme="majorBidi" w:cstheme="majorBidi"/>
        </w:rPr>
        <w:t xml:space="preserve"> is equally accepted in neutral cases. In comparison, the responses to the use of a neologism in the sentence </w:t>
      </w:r>
      <w:r w:rsidRPr="00653A07">
        <w:rPr>
          <w:rFonts w:asciiTheme="majorBidi" w:hAnsiTheme="majorBidi" w:cstheme="majorBidi"/>
          <w:i/>
          <w:iCs/>
        </w:rPr>
        <w:t>Xe loves to dance</w:t>
      </w:r>
      <w:r w:rsidRPr="00653A07">
        <w:rPr>
          <w:rFonts w:asciiTheme="majorBidi" w:hAnsiTheme="majorBidi" w:cstheme="majorBidi"/>
        </w:rPr>
        <w:t xml:space="preserve"> were much more stratified</w:t>
      </w:r>
      <w:r w:rsidRPr="00653A07">
        <w:rPr>
          <w:rStyle w:val="FootnoteReference"/>
          <w:rFonts w:asciiTheme="majorBidi" w:hAnsiTheme="majorBidi" w:cstheme="majorBidi"/>
        </w:rPr>
        <w:footnoteReference w:id="22"/>
      </w:r>
      <w:r w:rsidRPr="00653A07">
        <w:rPr>
          <w:rFonts w:asciiTheme="majorBidi" w:hAnsiTheme="majorBidi" w:cstheme="majorBidi"/>
        </w:rPr>
        <w:t xml:space="preserve">. Figure (2.7) presents the data for </w:t>
      </w:r>
      <w:r w:rsidRPr="00653A07">
        <w:rPr>
          <w:rFonts w:asciiTheme="majorBidi" w:hAnsiTheme="majorBidi" w:cstheme="majorBidi"/>
          <w:i/>
          <w:iCs/>
        </w:rPr>
        <w:t>xe</w:t>
      </w:r>
      <w:r w:rsidRPr="00653A07">
        <w:rPr>
          <w:rFonts w:asciiTheme="majorBidi" w:hAnsiTheme="majorBidi" w:cstheme="majorBidi"/>
        </w:rPr>
        <w:t xml:space="preserve"> alongside the same findings discussed for singular </w:t>
      </w:r>
      <w:r w:rsidRPr="00653A07">
        <w:rPr>
          <w:rFonts w:asciiTheme="majorBidi" w:hAnsiTheme="majorBidi" w:cstheme="majorBidi"/>
          <w:i/>
          <w:iCs/>
        </w:rPr>
        <w:t>they</w:t>
      </w:r>
      <w:r w:rsidRPr="00653A07">
        <w:rPr>
          <w:rFonts w:asciiTheme="majorBidi" w:hAnsiTheme="majorBidi" w:cstheme="majorBidi"/>
        </w:rPr>
        <w:t xml:space="preserve">.  </w:t>
      </w:r>
    </w:p>
    <w:p w:rsidR="00897713" w:rsidRPr="00653A07" w:rsidRDefault="00897713" w:rsidP="00444F1C">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3AEFF355" wp14:editId="2256CEBC">
            <wp:extent cx="4880344" cy="223312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8117" cy="2259562"/>
                    </a:xfrm>
                    <a:prstGeom prst="rect">
                      <a:avLst/>
                    </a:prstGeom>
                  </pic:spPr>
                </pic:pic>
              </a:graphicData>
            </a:graphic>
          </wp:inline>
        </w:drawing>
      </w:r>
    </w:p>
    <w:p w:rsidR="00897713" w:rsidRPr="00444F1C" w:rsidRDefault="00897713" w:rsidP="00444F1C">
      <w:pPr>
        <w:spacing w:after="120" w:line="276" w:lineRule="auto"/>
        <w:jc w:val="center"/>
        <w:rPr>
          <w:rFonts w:asciiTheme="majorBidi" w:hAnsiTheme="majorBidi" w:cstheme="majorBidi"/>
          <w:sz w:val="20"/>
          <w:szCs w:val="20"/>
        </w:rPr>
      </w:pPr>
      <w:r w:rsidRPr="00444F1C">
        <w:rPr>
          <w:rFonts w:asciiTheme="majorBidi" w:hAnsiTheme="majorBidi" w:cstheme="majorBidi"/>
          <w:sz w:val="20"/>
          <w:szCs w:val="20"/>
        </w:rPr>
        <w:t>Figure (2.7)</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As shown in Figure (2.7), there is much less consensus among respondents with regards to </w:t>
      </w:r>
      <w:r w:rsidRPr="00653A07">
        <w:rPr>
          <w:rFonts w:asciiTheme="majorBidi" w:hAnsiTheme="majorBidi" w:cstheme="majorBidi"/>
          <w:i/>
          <w:iCs/>
        </w:rPr>
        <w:t>xe</w:t>
      </w:r>
      <w:r w:rsidRPr="00653A07">
        <w:rPr>
          <w:rFonts w:asciiTheme="majorBidi" w:hAnsiTheme="majorBidi" w:cstheme="majorBidi"/>
        </w:rPr>
        <w:t xml:space="preserve">—only 46% of responses assigned </w:t>
      </w:r>
      <w:r w:rsidRPr="00653A07">
        <w:rPr>
          <w:rFonts w:asciiTheme="majorBidi" w:hAnsiTheme="majorBidi" w:cstheme="majorBidi"/>
          <w:i/>
          <w:iCs/>
        </w:rPr>
        <w:t>xe</w:t>
      </w:r>
      <w:r w:rsidRPr="00653A07">
        <w:rPr>
          <w:rFonts w:asciiTheme="majorBidi" w:hAnsiTheme="majorBidi" w:cstheme="majorBidi"/>
        </w:rPr>
        <w:t xml:space="preserve"> to category four and there was a dramatic increase in ratings for the middle two and three categories. This could also be related to the stipulation in category four that the sentence is something the respondent would say themselves. Disagreement around </w:t>
      </w:r>
      <w:r w:rsidRPr="00653A07">
        <w:rPr>
          <w:rFonts w:asciiTheme="majorBidi" w:hAnsiTheme="majorBidi" w:cstheme="majorBidi"/>
          <w:i/>
          <w:iCs/>
        </w:rPr>
        <w:lastRenderedPageBreak/>
        <w:t xml:space="preserve">xe </w:t>
      </w:r>
      <w:r w:rsidRPr="00653A07">
        <w:rPr>
          <w:rFonts w:asciiTheme="majorBidi" w:hAnsiTheme="majorBidi" w:cstheme="majorBidi"/>
        </w:rPr>
        <w:t xml:space="preserve">reinforces much of the discourse which posits singular </w:t>
      </w:r>
      <w:r w:rsidRPr="00653A07">
        <w:rPr>
          <w:rFonts w:asciiTheme="majorBidi" w:hAnsiTheme="majorBidi" w:cstheme="majorBidi"/>
          <w:i/>
          <w:iCs/>
        </w:rPr>
        <w:t>they</w:t>
      </w:r>
      <w:r w:rsidRPr="00653A07">
        <w:rPr>
          <w:rFonts w:asciiTheme="majorBidi" w:hAnsiTheme="majorBidi" w:cstheme="majorBidi"/>
        </w:rPr>
        <w:t xml:space="preserve"> to be the most salient option for an </w:t>
      </w:r>
      <w:r w:rsidR="00D431D2" w:rsidRPr="00653A07">
        <w:rPr>
          <w:rFonts w:asciiTheme="majorBidi" w:hAnsiTheme="majorBidi" w:cstheme="majorBidi"/>
        </w:rPr>
        <w:t>epic</w:t>
      </w:r>
      <w:r w:rsidR="00D431D2">
        <w:rPr>
          <w:rFonts w:asciiTheme="majorBidi" w:hAnsiTheme="majorBidi" w:cstheme="majorBidi"/>
        </w:rPr>
        <w:t>e</w:t>
      </w:r>
      <w:r w:rsidR="00D431D2" w:rsidRPr="00653A07">
        <w:rPr>
          <w:rFonts w:asciiTheme="majorBidi" w:hAnsiTheme="majorBidi" w:cstheme="majorBidi"/>
        </w:rPr>
        <w:t>ne</w:t>
      </w:r>
      <w:r w:rsidRPr="00653A07">
        <w:rPr>
          <w:rFonts w:asciiTheme="majorBidi" w:hAnsiTheme="majorBidi" w:cstheme="majorBidi"/>
        </w:rPr>
        <w:t xml:space="preserve"> pronoun.</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final set of </w:t>
      </w:r>
      <w:r w:rsidR="00D431D2" w:rsidRPr="00653A07">
        <w:rPr>
          <w:rFonts w:asciiTheme="majorBidi" w:hAnsiTheme="majorBidi" w:cstheme="majorBidi"/>
        </w:rPr>
        <w:t>se</w:t>
      </w:r>
      <w:r w:rsidR="00D431D2">
        <w:rPr>
          <w:rFonts w:asciiTheme="majorBidi" w:hAnsiTheme="majorBidi" w:cstheme="majorBidi"/>
        </w:rPr>
        <w:t>n</w:t>
      </w:r>
      <w:r w:rsidR="00D431D2" w:rsidRPr="00653A07">
        <w:rPr>
          <w:rFonts w:asciiTheme="majorBidi" w:hAnsiTheme="majorBidi" w:cstheme="majorBidi"/>
        </w:rPr>
        <w:t>tences</w:t>
      </w:r>
      <w:r w:rsidRPr="00653A07">
        <w:rPr>
          <w:rFonts w:asciiTheme="majorBidi" w:hAnsiTheme="majorBidi" w:cstheme="majorBidi"/>
        </w:rPr>
        <w:t xml:space="preserve"> </w:t>
      </w:r>
      <w:r w:rsidR="00D431D2">
        <w:rPr>
          <w:rFonts w:asciiTheme="majorBidi" w:hAnsiTheme="majorBidi" w:cstheme="majorBidi"/>
        </w:rPr>
        <w:t>measures</w:t>
      </w:r>
      <w:r w:rsidRPr="00653A07">
        <w:rPr>
          <w:rFonts w:asciiTheme="majorBidi" w:hAnsiTheme="majorBidi" w:cstheme="majorBidi"/>
        </w:rPr>
        <w:t xml:space="preserve"> to what degree usages for singular </w:t>
      </w:r>
      <w:r w:rsidRPr="00653A07">
        <w:rPr>
          <w:rFonts w:asciiTheme="majorBidi" w:hAnsiTheme="majorBidi" w:cstheme="majorBidi"/>
          <w:i/>
          <w:iCs/>
        </w:rPr>
        <w:t>they</w:t>
      </w:r>
      <w:r w:rsidRPr="00653A07">
        <w:rPr>
          <w:rFonts w:asciiTheme="majorBidi" w:hAnsiTheme="majorBidi" w:cstheme="majorBidi"/>
        </w:rPr>
        <w:t xml:space="preserve"> are standardized in English with regard to singular or plural agreement. Sentences include the use of </w:t>
      </w:r>
      <w:r w:rsidRPr="00653A07">
        <w:rPr>
          <w:rFonts w:asciiTheme="majorBidi" w:hAnsiTheme="majorBidi" w:cstheme="majorBidi"/>
          <w:i/>
          <w:iCs/>
        </w:rPr>
        <w:t xml:space="preserve">they </w:t>
      </w:r>
      <w:r w:rsidRPr="00653A07">
        <w:rPr>
          <w:rFonts w:asciiTheme="majorBidi" w:hAnsiTheme="majorBidi" w:cstheme="majorBidi"/>
        </w:rPr>
        <w:t>with singular verb agreement (</w:t>
      </w:r>
      <w:r w:rsidRPr="00653A07">
        <w:rPr>
          <w:rFonts w:asciiTheme="majorBidi" w:hAnsiTheme="majorBidi" w:cstheme="majorBidi"/>
          <w:i/>
          <w:iCs/>
        </w:rPr>
        <w:t>They is ready to go to the show</w:t>
      </w:r>
      <w:r w:rsidRPr="00653A07">
        <w:rPr>
          <w:rFonts w:asciiTheme="majorBidi" w:hAnsiTheme="majorBidi" w:cstheme="majorBidi"/>
        </w:rPr>
        <w:t xml:space="preserve">), an instance of the singular form </w:t>
      </w:r>
      <w:r w:rsidRPr="00653A07">
        <w:rPr>
          <w:rFonts w:asciiTheme="majorBidi" w:hAnsiTheme="majorBidi" w:cstheme="majorBidi"/>
          <w:i/>
          <w:iCs/>
        </w:rPr>
        <w:t xml:space="preserve">themself </w:t>
      </w:r>
      <w:r w:rsidRPr="00653A07">
        <w:rPr>
          <w:rFonts w:asciiTheme="majorBidi" w:hAnsiTheme="majorBidi" w:cstheme="majorBidi"/>
        </w:rPr>
        <w:t>(</w:t>
      </w:r>
      <w:r w:rsidRPr="00653A07">
        <w:rPr>
          <w:rFonts w:asciiTheme="majorBidi" w:hAnsiTheme="majorBidi" w:cstheme="majorBidi"/>
          <w:i/>
          <w:iCs/>
        </w:rPr>
        <w:t>Everyone should take care of themself</w:t>
      </w:r>
      <w:r w:rsidRPr="00653A07">
        <w:rPr>
          <w:rFonts w:asciiTheme="majorBidi" w:hAnsiTheme="majorBidi" w:cstheme="majorBidi"/>
        </w:rPr>
        <w:t xml:space="preserve">), and another instance of </w:t>
      </w:r>
      <w:r w:rsidRPr="00653A07">
        <w:rPr>
          <w:rFonts w:asciiTheme="majorBidi" w:hAnsiTheme="majorBidi" w:cstheme="majorBidi"/>
          <w:i/>
          <w:iCs/>
        </w:rPr>
        <w:t xml:space="preserve">themself </w:t>
      </w:r>
      <w:r w:rsidRPr="00653A07">
        <w:rPr>
          <w:rFonts w:asciiTheme="majorBidi" w:hAnsiTheme="majorBidi" w:cstheme="majorBidi"/>
        </w:rPr>
        <w:t>combined with singular agreement (</w:t>
      </w:r>
      <w:r w:rsidRPr="00653A07">
        <w:rPr>
          <w:rFonts w:asciiTheme="majorBidi" w:hAnsiTheme="majorBidi" w:cstheme="majorBidi"/>
          <w:i/>
          <w:iCs/>
        </w:rPr>
        <w:t>A doctor must introduce themselves before they operates</w:t>
      </w:r>
      <w:r w:rsidRPr="00653A07">
        <w:rPr>
          <w:rFonts w:asciiTheme="majorBidi" w:hAnsiTheme="majorBidi" w:cstheme="majorBidi"/>
        </w:rPr>
        <w:t>). As shown in Figure (2.8) below, these sentences all received high rates of rejection from respondents.</w:t>
      </w:r>
    </w:p>
    <w:p w:rsidR="00897713" w:rsidRPr="00653A07" w:rsidRDefault="00897713" w:rsidP="005D44A4">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7745C761" wp14:editId="4AFEC036">
            <wp:extent cx="4922874" cy="22525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2996" cy="2275521"/>
                    </a:xfrm>
                    <a:prstGeom prst="rect">
                      <a:avLst/>
                    </a:prstGeom>
                  </pic:spPr>
                </pic:pic>
              </a:graphicData>
            </a:graphic>
          </wp:inline>
        </w:drawing>
      </w:r>
    </w:p>
    <w:p w:rsidR="00897713" w:rsidRPr="005D44A4" w:rsidRDefault="00897713" w:rsidP="005D44A4">
      <w:pPr>
        <w:spacing w:after="120" w:line="276" w:lineRule="auto"/>
        <w:jc w:val="center"/>
        <w:rPr>
          <w:rFonts w:asciiTheme="majorBidi" w:hAnsiTheme="majorBidi" w:cstheme="majorBidi"/>
          <w:sz w:val="20"/>
          <w:szCs w:val="20"/>
        </w:rPr>
      </w:pPr>
      <w:r w:rsidRPr="005D44A4">
        <w:rPr>
          <w:rFonts w:asciiTheme="majorBidi" w:hAnsiTheme="majorBidi" w:cstheme="majorBidi"/>
          <w:sz w:val="20"/>
          <w:szCs w:val="20"/>
        </w:rPr>
        <w:t>Figure (2.8)</w:t>
      </w:r>
    </w:p>
    <w:p w:rsidR="00897713" w:rsidRDefault="00897713" w:rsidP="00653A07">
      <w:pPr>
        <w:spacing w:line="480" w:lineRule="auto"/>
        <w:rPr>
          <w:rFonts w:asciiTheme="majorBidi" w:hAnsiTheme="majorBidi" w:cstheme="majorBidi"/>
        </w:rPr>
      </w:pPr>
      <w:r w:rsidRPr="00653A07">
        <w:rPr>
          <w:rFonts w:asciiTheme="majorBidi" w:hAnsiTheme="majorBidi" w:cstheme="majorBidi"/>
        </w:rPr>
        <w:t xml:space="preserve">The rejection of </w:t>
      </w:r>
      <w:r w:rsidRPr="00653A07">
        <w:rPr>
          <w:rFonts w:asciiTheme="majorBidi" w:hAnsiTheme="majorBidi" w:cstheme="majorBidi"/>
          <w:i/>
          <w:iCs/>
        </w:rPr>
        <w:t xml:space="preserve">themself </w:t>
      </w:r>
      <w:r w:rsidRPr="00653A07">
        <w:rPr>
          <w:rFonts w:asciiTheme="majorBidi" w:hAnsiTheme="majorBidi" w:cstheme="majorBidi"/>
        </w:rPr>
        <w:t xml:space="preserve">is particularly interesting given its high rate of selection (86.6%) as familiar form in the Isolated Identification section of the survey. Again, more research and elicitations are necessary to parse whether </w:t>
      </w:r>
      <w:r w:rsidRPr="00653A07">
        <w:rPr>
          <w:rFonts w:asciiTheme="majorBidi" w:hAnsiTheme="majorBidi" w:cstheme="majorBidi"/>
          <w:i/>
          <w:iCs/>
        </w:rPr>
        <w:t xml:space="preserve">themself </w:t>
      </w:r>
      <w:r w:rsidRPr="00653A07">
        <w:rPr>
          <w:rFonts w:asciiTheme="majorBidi" w:hAnsiTheme="majorBidi" w:cstheme="majorBidi"/>
        </w:rPr>
        <w:t xml:space="preserve">is a form speakers actually use. Overall, it seems clear that respondents prefer singular </w:t>
      </w:r>
      <w:r w:rsidRPr="00653A07">
        <w:rPr>
          <w:rFonts w:asciiTheme="majorBidi" w:hAnsiTheme="majorBidi" w:cstheme="majorBidi"/>
          <w:i/>
          <w:iCs/>
        </w:rPr>
        <w:t>they</w:t>
      </w:r>
      <w:r w:rsidRPr="00653A07">
        <w:rPr>
          <w:rFonts w:asciiTheme="majorBidi" w:hAnsiTheme="majorBidi" w:cstheme="majorBidi"/>
        </w:rPr>
        <w:t xml:space="preserve"> to agree grammatically with plural verb conjugations and already existent plural case endings like </w:t>
      </w:r>
      <w:r w:rsidRPr="00653A07">
        <w:rPr>
          <w:rFonts w:asciiTheme="majorBidi" w:hAnsiTheme="majorBidi" w:cstheme="majorBidi"/>
          <w:i/>
          <w:iCs/>
        </w:rPr>
        <w:t>themselves</w:t>
      </w:r>
      <w:r w:rsidRPr="00653A07">
        <w:rPr>
          <w:rFonts w:asciiTheme="majorBidi" w:hAnsiTheme="majorBidi" w:cstheme="majorBidi"/>
        </w:rPr>
        <w:t>.</w:t>
      </w:r>
    </w:p>
    <w:p w:rsidR="00651071" w:rsidRDefault="00651071" w:rsidP="00653A07">
      <w:pPr>
        <w:spacing w:line="480" w:lineRule="auto"/>
        <w:rPr>
          <w:rFonts w:asciiTheme="majorBidi" w:hAnsiTheme="majorBidi" w:cstheme="majorBidi"/>
        </w:rPr>
      </w:pPr>
    </w:p>
    <w:p w:rsidR="00651071" w:rsidRPr="00653A07" w:rsidRDefault="00651071" w:rsidP="00653A07">
      <w:pPr>
        <w:spacing w:line="480" w:lineRule="auto"/>
        <w:rPr>
          <w:rFonts w:asciiTheme="majorBidi" w:hAnsiTheme="majorBidi" w:cstheme="majorBidi"/>
        </w:rPr>
      </w:pPr>
    </w:p>
    <w:p w:rsidR="00897713" w:rsidRPr="00054318" w:rsidRDefault="00897713" w:rsidP="00653A07">
      <w:pPr>
        <w:spacing w:line="480" w:lineRule="auto"/>
        <w:rPr>
          <w:rFonts w:ascii="Perpetua Titling MT" w:hAnsi="Perpetua Titling MT" w:cstheme="majorBidi"/>
        </w:rPr>
      </w:pPr>
      <w:r w:rsidRPr="00054318">
        <w:rPr>
          <w:rFonts w:ascii="Perpetua Titling MT" w:hAnsi="Perpetua Titling MT" w:cstheme="majorBidi"/>
          <w:b/>
          <w:bCs/>
        </w:rPr>
        <w:lastRenderedPageBreak/>
        <w:t xml:space="preserve">2.1.D summary of findings </w:t>
      </w:r>
    </w:p>
    <w:p w:rsidR="00897713" w:rsidRPr="00653A07" w:rsidRDefault="00897713" w:rsidP="00653A07">
      <w:pPr>
        <w:spacing w:line="480" w:lineRule="auto"/>
        <w:ind w:firstLine="720"/>
        <w:rPr>
          <w:rFonts w:asciiTheme="majorBidi" w:hAnsiTheme="majorBidi" w:cstheme="majorBidi"/>
        </w:rPr>
      </w:pPr>
      <w:r w:rsidRPr="00653A07">
        <w:rPr>
          <w:rFonts w:asciiTheme="majorBidi" w:hAnsiTheme="majorBidi" w:cstheme="majorBidi"/>
        </w:rPr>
        <w:t xml:space="preserve">In summary, the English survey reinforces the discourse of singular </w:t>
      </w:r>
      <w:r w:rsidRPr="00653A07">
        <w:rPr>
          <w:rFonts w:asciiTheme="majorBidi" w:hAnsiTheme="majorBidi" w:cstheme="majorBidi"/>
          <w:i/>
          <w:iCs/>
        </w:rPr>
        <w:t>they</w:t>
      </w:r>
      <w:r w:rsidRPr="00653A07">
        <w:rPr>
          <w:rFonts w:asciiTheme="majorBidi" w:hAnsiTheme="majorBidi" w:cstheme="majorBidi"/>
        </w:rPr>
        <w:t xml:space="preserve"> as the </w:t>
      </w:r>
      <w:r w:rsidR="00D431D2" w:rsidRPr="00653A07">
        <w:rPr>
          <w:rFonts w:asciiTheme="majorBidi" w:hAnsiTheme="majorBidi" w:cstheme="majorBidi"/>
        </w:rPr>
        <w:t>prefer</w:t>
      </w:r>
      <w:r w:rsidR="00D431D2">
        <w:rPr>
          <w:rFonts w:asciiTheme="majorBidi" w:hAnsiTheme="majorBidi" w:cstheme="majorBidi"/>
        </w:rPr>
        <w:t>r</w:t>
      </w:r>
      <w:r w:rsidR="00D431D2" w:rsidRPr="00653A07">
        <w:rPr>
          <w:rFonts w:asciiTheme="majorBidi" w:hAnsiTheme="majorBidi" w:cstheme="majorBidi"/>
        </w:rPr>
        <w:t>ed</w:t>
      </w:r>
      <w:r w:rsidRPr="00653A07">
        <w:rPr>
          <w:rFonts w:asciiTheme="majorBidi" w:hAnsiTheme="majorBidi" w:cstheme="majorBidi"/>
        </w:rPr>
        <w:t xml:space="preserve"> pronoun for ambiguous cases over options of both masculine and feminine pronouns. Respondents also rated singular </w:t>
      </w:r>
      <w:r w:rsidRPr="00653A07">
        <w:rPr>
          <w:rFonts w:asciiTheme="majorBidi" w:hAnsiTheme="majorBidi" w:cstheme="majorBidi"/>
          <w:i/>
          <w:iCs/>
        </w:rPr>
        <w:t>they</w:t>
      </w:r>
      <w:r w:rsidRPr="00653A07">
        <w:rPr>
          <w:rFonts w:asciiTheme="majorBidi" w:hAnsiTheme="majorBidi" w:cstheme="majorBidi"/>
        </w:rPr>
        <w:t xml:space="preserve"> as more grammatical, familiar, and preferable than the neologisms like </w:t>
      </w:r>
      <w:r w:rsidRPr="00653A07">
        <w:rPr>
          <w:rFonts w:asciiTheme="majorBidi" w:hAnsiTheme="majorBidi" w:cstheme="majorBidi"/>
          <w:i/>
          <w:iCs/>
        </w:rPr>
        <w:t>xe</w:t>
      </w:r>
      <w:r w:rsidRPr="00653A07">
        <w:rPr>
          <w:rFonts w:asciiTheme="majorBidi" w:hAnsiTheme="majorBidi" w:cstheme="majorBidi"/>
        </w:rPr>
        <w:t xml:space="preserve">. However, participants did recognize </w:t>
      </w:r>
      <w:r w:rsidRPr="00653A07">
        <w:rPr>
          <w:rFonts w:asciiTheme="majorBidi" w:hAnsiTheme="majorBidi" w:cstheme="majorBidi"/>
          <w:i/>
          <w:iCs/>
        </w:rPr>
        <w:t xml:space="preserve">ze/zie/hirself </w:t>
      </w:r>
      <w:r w:rsidRPr="00653A07">
        <w:rPr>
          <w:rFonts w:asciiTheme="majorBidi" w:hAnsiTheme="majorBidi" w:cstheme="majorBidi"/>
        </w:rPr>
        <w:t xml:space="preserve"> and </w:t>
      </w:r>
      <w:r w:rsidRPr="00653A07">
        <w:rPr>
          <w:rFonts w:asciiTheme="majorBidi" w:hAnsiTheme="majorBidi" w:cstheme="majorBidi"/>
          <w:i/>
          <w:iCs/>
        </w:rPr>
        <w:t xml:space="preserve">xe/xemself </w:t>
      </w:r>
      <w:r w:rsidRPr="00653A07">
        <w:rPr>
          <w:rFonts w:asciiTheme="majorBidi" w:hAnsiTheme="majorBidi" w:cstheme="majorBidi"/>
        </w:rPr>
        <w:t xml:space="preserve"> as semi-popular options and respondents demonstrated some level of familiarity with the different case forms for these two neologisms. Despite the prominence of </w:t>
      </w:r>
      <w:r w:rsidRPr="00653A07">
        <w:rPr>
          <w:rFonts w:asciiTheme="majorBidi" w:hAnsiTheme="majorBidi" w:cstheme="majorBidi"/>
          <w:i/>
          <w:iCs/>
        </w:rPr>
        <w:t xml:space="preserve">themself </w:t>
      </w:r>
      <w:r w:rsidRPr="00653A07">
        <w:rPr>
          <w:rFonts w:asciiTheme="majorBidi" w:hAnsiTheme="majorBidi" w:cstheme="majorBidi"/>
        </w:rPr>
        <w:t xml:space="preserve">in isolated identifications (§2.1.B), respondents consistently rejected its usage in actual sentences (§2.1.C). Participants consistently marked singular agreement for singular </w:t>
      </w:r>
      <w:r w:rsidRPr="00653A07">
        <w:rPr>
          <w:rFonts w:asciiTheme="majorBidi" w:hAnsiTheme="majorBidi" w:cstheme="majorBidi"/>
          <w:i/>
          <w:iCs/>
        </w:rPr>
        <w:t xml:space="preserve">they </w:t>
      </w:r>
      <w:r w:rsidRPr="00653A07">
        <w:rPr>
          <w:rFonts w:asciiTheme="majorBidi" w:hAnsiTheme="majorBidi" w:cstheme="majorBidi"/>
        </w:rPr>
        <w:t xml:space="preserve">as ungrammatical in the sentence ratings while examples with plural agreement were consistently accepted. Elicitations of actual speech would be necessary to resolve the </w:t>
      </w:r>
      <w:r w:rsidR="00D431D2" w:rsidRPr="00653A07">
        <w:rPr>
          <w:rFonts w:asciiTheme="majorBidi" w:hAnsiTheme="majorBidi" w:cstheme="majorBidi"/>
        </w:rPr>
        <w:t>dis</w:t>
      </w:r>
      <w:r w:rsidR="00D431D2">
        <w:rPr>
          <w:rFonts w:asciiTheme="majorBidi" w:hAnsiTheme="majorBidi" w:cstheme="majorBidi"/>
        </w:rPr>
        <w:t>s</w:t>
      </w:r>
      <w:r w:rsidR="00D431D2" w:rsidRPr="00653A07">
        <w:rPr>
          <w:rFonts w:asciiTheme="majorBidi" w:hAnsiTheme="majorBidi" w:cstheme="majorBidi"/>
        </w:rPr>
        <w:t>on</w:t>
      </w:r>
      <w:r w:rsidR="00D431D2">
        <w:rPr>
          <w:rFonts w:asciiTheme="majorBidi" w:hAnsiTheme="majorBidi" w:cstheme="majorBidi"/>
        </w:rPr>
        <w:t>a</w:t>
      </w:r>
      <w:r w:rsidR="00D431D2" w:rsidRPr="00653A07">
        <w:rPr>
          <w:rFonts w:asciiTheme="majorBidi" w:hAnsiTheme="majorBidi" w:cstheme="majorBidi"/>
        </w:rPr>
        <w:t>nce</w:t>
      </w:r>
      <w:r w:rsidRPr="00653A07">
        <w:rPr>
          <w:rFonts w:asciiTheme="majorBidi" w:hAnsiTheme="majorBidi" w:cstheme="majorBidi"/>
        </w:rPr>
        <w:t xml:space="preserve"> in the findings in regards to </w:t>
      </w:r>
      <w:r w:rsidRPr="00653A07">
        <w:rPr>
          <w:rFonts w:asciiTheme="majorBidi" w:hAnsiTheme="majorBidi" w:cstheme="majorBidi"/>
          <w:i/>
          <w:iCs/>
        </w:rPr>
        <w:t>themself</w:t>
      </w:r>
      <w:r w:rsidRPr="00653A07">
        <w:rPr>
          <w:rFonts w:asciiTheme="majorBidi" w:hAnsiTheme="majorBidi" w:cstheme="majorBidi"/>
        </w:rPr>
        <w:t>.</w:t>
      </w:r>
    </w:p>
    <w:p w:rsidR="00897713" w:rsidRPr="00054318" w:rsidRDefault="00897713" w:rsidP="00E730AE">
      <w:pPr>
        <w:pStyle w:val="ListParagraph"/>
        <w:numPr>
          <w:ilvl w:val="1"/>
          <w:numId w:val="29"/>
        </w:numPr>
        <w:spacing w:line="480" w:lineRule="auto"/>
        <w:rPr>
          <w:rFonts w:ascii="Perpetua Titling MT" w:hAnsi="Perpetua Titling MT" w:cstheme="majorBidi"/>
        </w:rPr>
      </w:pPr>
      <w:r w:rsidRPr="00054318">
        <w:rPr>
          <w:rFonts w:ascii="Perpetua Titling MT" w:hAnsi="Perpetua Titling MT" w:cstheme="majorBidi"/>
          <w:b/>
          <w:bCs/>
        </w:rPr>
        <w:t xml:space="preserve"> Spanish</w:t>
      </w:r>
    </w:p>
    <w:p w:rsidR="00897713" w:rsidRPr="00054318" w:rsidRDefault="00897713" w:rsidP="00653A07">
      <w:pPr>
        <w:spacing w:line="480" w:lineRule="auto"/>
        <w:rPr>
          <w:rFonts w:ascii="Perpetua Titling MT" w:hAnsi="Perpetua Titling MT" w:cstheme="majorBidi"/>
          <w:b/>
          <w:bCs/>
        </w:rPr>
      </w:pPr>
      <w:r w:rsidRPr="00054318">
        <w:rPr>
          <w:rFonts w:ascii="Perpetua Titling MT" w:hAnsi="Perpetua Titling MT" w:cstheme="majorBidi"/>
          <w:b/>
          <w:bCs/>
        </w:rPr>
        <w:t>2.2.A demographics</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Spanish survey only received 46 responses—the lowest amount out of all four languages. Similarly to the English, the majority (70%) of respondents also are in the age category of 19-25. Figure (2.9) shows the age breakdown for Spanish speaking participants. </w:t>
      </w:r>
    </w:p>
    <w:p w:rsidR="00897713" w:rsidRPr="00653A07" w:rsidRDefault="00897713" w:rsidP="00EA7573">
      <w:pPr>
        <w:spacing w:line="276" w:lineRule="auto"/>
        <w:jc w:val="center"/>
        <w:rPr>
          <w:rFonts w:asciiTheme="majorBidi" w:hAnsiTheme="majorBidi" w:cstheme="majorBidi"/>
          <w:b/>
          <w:bCs/>
        </w:rPr>
      </w:pPr>
      <w:r w:rsidRPr="00653A07">
        <w:rPr>
          <w:rFonts w:asciiTheme="majorBidi" w:hAnsiTheme="majorBidi" w:cstheme="majorBidi"/>
          <w:b/>
          <w:bCs/>
          <w:noProof/>
        </w:rPr>
        <w:drawing>
          <wp:inline distT="0" distB="0" distL="0" distR="0" wp14:anchorId="2A20A7B8" wp14:editId="41CEF7FD">
            <wp:extent cx="2527300" cy="238256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1231" cy="2480544"/>
                    </a:xfrm>
                    <a:prstGeom prst="rect">
                      <a:avLst/>
                    </a:prstGeom>
                  </pic:spPr>
                </pic:pic>
              </a:graphicData>
            </a:graphic>
          </wp:inline>
        </w:drawing>
      </w:r>
    </w:p>
    <w:p w:rsidR="00897713" w:rsidRPr="00EA7573" w:rsidRDefault="00897713" w:rsidP="00537F75">
      <w:pPr>
        <w:spacing w:after="80" w:line="276" w:lineRule="auto"/>
        <w:jc w:val="center"/>
        <w:rPr>
          <w:rFonts w:asciiTheme="majorBidi" w:hAnsiTheme="majorBidi" w:cstheme="majorBidi"/>
          <w:sz w:val="20"/>
          <w:szCs w:val="20"/>
        </w:rPr>
      </w:pPr>
      <w:r w:rsidRPr="00EA7573">
        <w:rPr>
          <w:rFonts w:asciiTheme="majorBidi" w:hAnsiTheme="majorBidi" w:cstheme="majorBidi"/>
          <w:sz w:val="20"/>
          <w:szCs w:val="20"/>
        </w:rPr>
        <w:t>Figure (2.9)</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lastRenderedPageBreak/>
        <w:t xml:space="preserve">Over half (56.5%) of the respondents for the Spanish portion self-identified as part of the LGBTQ community with an additional 17.4% identifying as allies. The Spanish survey also had a significant number of respondents identify as outside of the LGBTQ community (26.1%). </w:t>
      </w:r>
    </w:p>
    <w:p w:rsidR="00897713" w:rsidRPr="00653A07" w:rsidRDefault="00897713" w:rsidP="00653A07">
      <w:pPr>
        <w:spacing w:line="480" w:lineRule="auto"/>
        <w:ind w:firstLine="720"/>
        <w:rPr>
          <w:rFonts w:asciiTheme="majorBidi" w:hAnsiTheme="majorBidi" w:cstheme="majorBidi"/>
        </w:rPr>
      </w:pPr>
      <w:r w:rsidRPr="00653A07">
        <w:rPr>
          <w:rFonts w:asciiTheme="majorBidi" w:hAnsiTheme="majorBidi" w:cstheme="majorBidi"/>
        </w:rPr>
        <w:t xml:space="preserve">Figure (2.10) classifies the types of speakers under the same guidelines as used throughout all four surveys. </w:t>
      </w:r>
    </w:p>
    <w:p w:rsidR="00897713" w:rsidRPr="00653A07" w:rsidRDefault="00897713" w:rsidP="00077B7A">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3C0C7CF4" wp14:editId="46226087">
            <wp:extent cx="6368604" cy="290603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839" t="30953" b="27906"/>
                    <a:stretch/>
                  </pic:blipFill>
                  <pic:spPr bwMode="auto">
                    <a:xfrm>
                      <a:off x="0" y="0"/>
                      <a:ext cx="6456121" cy="2945973"/>
                    </a:xfrm>
                    <a:prstGeom prst="rect">
                      <a:avLst/>
                    </a:prstGeom>
                    <a:ln>
                      <a:noFill/>
                    </a:ln>
                    <a:extLst>
                      <a:ext uri="{53640926-AAD7-44D8-BBD7-CCE9431645EC}">
                        <a14:shadowObscured xmlns:a14="http://schemas.microsoft.com/office/drawing/2010/main"/>
                      </a:ext>
                    </a:extLst>
                  </pic:spPr>
                </pic:pic>
              </a:graphicData>
            </a:graphic>
          </wp:inline>
        </w:drawing>
      </w:r>
    </w:p>
    <w:p w:rsidR="00897713" w:rsidRPr="00077B7A" w:rsidRDefault="00897713" w:rsidP="00077B7A">
      <w:pPr>
        <w:spacing w:after="120" w:line="276" w:lineRule="auto"/>
        <w:jc w:val="center"/>
        <w:rPr>
          <w:rFonts w:asciiTheme="majorBidi" w:hAnsiTheme="majorBidi" w:cstheme="majorBidi"/>
          <w:sz w:val="20"/>
          <w:szCs w:val="20"/>
        </w:rPr>
      </w:pPr>
      <w:r w:rsidRPr="00077B7A">
        <w:rPr>
          <w:rFonts w:asciiTheme="majorBidi" w:hAnsiTheme="majorBidi" w:cstheme="majorBidi"/>
          <w:sz w:val="20"/>
          <w:szCs w:val="20"/>
        </w:rPr>
        <w:t>Figure (2.10)</w:t>
      </w:r>
    </w:p>
    <w:p w:rsidR="00897713" w:rsidRDefault="00897713" w:rsidP="00653A07">
      <w:pPr>
        <w:spacing w:after="120" w:line="480" w:lineRule="auto"/>
        <w:rPr>
          <w:rFonts w:asciiTheme="majorBidi" w:hAnsiTheme="majorBidi" w:cstheme="majorBidi"/>
        </w:rPr>
      </w:pPr>
      <w:r w:rsidRPr="00653A07">
        <w:rPr>
          <w:rFonts w:asciiTheme="majorBidi" w:hAnsiTheme="majorBidi" w:cstheme="majorBidi"/>
        </w:rPr>
        <w:t xml:space="preserve">All of the respondents spoke a language to some degree besides Spanish and 61% </w:t>
      </w:r>
      <w:r w:rsidR="00D431D2" w:rsidRPr="00653A07">
        <w:rPr>
          <w:rFonts w:asciiTheme="majorBidi" w:hAnsiTheme="majorBidi" w:cstheme="majorBidi"/>
        </w:rPr>
        <w:t>identified</w:t>
      </w:r>
      <w:r w:rsidRPr="00653A07">
        <w:rPr>
          <w:rFonts w:asciiTheme="majorBidi" w:hAnsiTheme="majorBidi" w:cstheme="majorBidi"/>
        </w:rPr>
        <w:t xml:space="preserve"> as non-native speakers of Spanish</w:t>
      </w:r>
      <w:r w:rsidRPr="00653A07">
        <w:rPr>
          <w:rStyle w:val="FootnoteReference"/>
          <w:rFonts w:asciiTheme="majorBidi" w:hAnsiTheme="majorBidi" w:cstheme="majorBidi"/>
        </w:rPr>
        <w:footnoteReference w:id="23"/>
      </w:r>
      <w:r w:rsidRPr="00653A07">
        <w:rPr>
          <w:rFonts w:asciiTheme="majorBidi" w:hAnsiTheme="majorBidi" w:cstheme="majorBidi"/>
        </w:rPr>
        <w:t xml:space="preserve">. No respondents identified themselves as monolingual Spanish speakers. </w:t>
      </w:r>
      <w:r w:rsidR="00D431D2" w:rsidRPr="00653A07">
        <w:rPr>
          <w:rFonts w:asciiTheme="majorBidi" w:hAnsiTheme="majorBidi" w:cstheme="majorBidi"/>
        </w:rPr>
        <w:t xml:space="preserve">This will be taken into account in the multivariable analysis in §2.5 which will assess whether bilingualism increases the </w:t>
      </w:r>
      <w:r w:rsidR="00D431D2">
        <w:rPr>
          <w:rFonts w:asciiTheme="majorBidi" w:hAnsiTheme="majorBidi" w:cstheme="majorBidi"/>
        </w:rPr>
        <w:t xml:space="preserve">chance </w:t>
      </w:r>
      <w:r w:rsidR="00D431D2" w:rsidRPr="00653A07">
        <w:rPr>
          <w:rFonts w:asciiTheme="majorBidi" w:hAnsiTheme="majorBidi" w:cstheme="majorBidi"/>
        </w:rPr>
        <w:t xml:space="preserve">for recognition and/or acceptance of changes to the </w:t>
      </w:r>
      <w:r w:rsidR="00E90633">
        <w:rPr>
          <w:rFonts w:asciiTheme="majorBidi" w:hAnsiTheme="majorBidi" w:cstheme="majorBidi"/>
        </w:rPr>
        <w:t>closed-class</w:t>
      </w:r>
      <w:r w:rsidR="00D431D2" w:rsidRPr="00653A07">
        <w:rPr>
          <w:rFonts w:asciiTheme="majorBidi" w:hAnsiTheme="majorBidi" w:cstheme="majorBidi"/>
        </w:rPr>
        <w:t xml:space="preserve"> categories of pronouns, inflections, and cases to create </w:t>
      </w:r>
      <w:r w:rsidR="008A2117">
        <w:rPr>
          <w:rFonts w:asciiTheme="majorBidi" w:hAnsiTheme="majorBidi" w:cstheme="majorBidi"/>
        </w:rPr>
        <w:t>gender-neutral</w:t>
      </w:r>
      <w:r w:rsidR="00D431D2" w:rsidRPr="00653A07">
        <w:rPr>
          <w:rFonts w:asciiTheme="majorBidi" w:hAnsiTheme="majorBidi" w:cstheme="majorBidi"/>
        </w:rPr>
        <w:t xml:space="preserve"> options. </w:t>
      </w:r>
    </w:p>
    <w:p w:rsidR="0072484D" w:rsidRDefault="0072484D" w:rsidP="00653A07">
      <w:pPr>
        <w:spacing w:after="120" w:line="480" w:lineRule="auto"/>
        <w:rPr>
          <w:rFonts w:asciiTheme="majorBidi" w:hAnsiTheme="majorBidi" w:cstheme="majorBidi"/>
        </w:rPr>
      </w:pPr>
    </w:p>
    <w:p w:rsidR="0072484D" w:rsidRPr="00653A07" w:rsidRDefault="0072484D" w:rsidP="00653A07">
      <w:pPr>
        <w:spacing w:after="120" w:line="480" w:lineRule="auto"/>
        <w:rPr>
          <w:rFonts w:asciiTheme="majorBidi" w:hAnsiTheme="majorBidi" w:cstheme="majorBidi"/>
        </w:rPr>
      </w:pPr>
    </w:p>
    <w:p w:rsidR="00897713" w:rsidRPr="00EC0A7E" w:rsidRDefault="00897713" w:rsidP="00653A07">
      <w:pPr>
        <w:spacing w:line="480" w:lineRule="auto"/>
        <w:rPr>
          <w:rFonts w:ascii="Perpetua Titling MT" w:hAnsi="Perpetua Titling MT" w:cstheme="majorBidi"/>
          <w:b/>
          <w:bCs/>
        </w:rPr>
      </w:pPr>
      <w:r w:rsidRPr="00EC0A7E">
        <w:rPr>
          <w:rFonts w:ascii="Perpetua Titling MT" w:hAnsi="Perpetua Titling MT" w:cstheme="majorBidi"/>
          <w:b/>
          <w:bCs/>
        </w:rPr>
        <w:lastRenderedPageBreak/>
        <w:t>2.2.B isolated identification</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The first section of the Spanish survey included three sets of lexemes: pronouns, singular nouns, and plural nouns. All three lists employed</w:t>
      </w:r>
      <w:r w:rsidRPr="00653A07">
        <w:rPr>
          <w:rFonts w:asciiTheme="majorBidi" w:hAnsiTheme="majorBidi" w:cstheme="majorBidi"/>
          <w:i/>
          <w:iCs/>
        </w:rPr>
        <w:t xml:space="preserve">-e, -x, </w:t>
      </w:r>
      <w:r w:rsidRPr="00653A07">
        <w:rPr>
          <w:rFonts w:asciiTheme="majorBidi" w:hAnsiTheme="majorBidi" w:cstheme="majorBidi"/>
        </w:rPr>
        <w:t xml:space="preserve">and -@ as the three main suffixes for neutral and </w:t>
      </w:r>
      <w:r w:rsidR="00D431D2" w:rsidRPr="00653A07">
        <w:rPr>
          <w:rFonts w:asciiTheme="majorBidi" w:hAnsiTheme="majorBidi" w:cstheme="majorBidi"/>
        </w:rPr>
        <w:t>inclusive</w:t>
      </w:r>
      <w:r w:rsidRPr="00653A07">
        <w:rPr>
          <w:rFonts w:asciiTheme="majorBidi" w:hAnsiTheme="majorBidi" w:cstheme="majorBidi"/>
        </w:rPr>
        <w:t xml:space="preserve"> forms as mentioned in Chapter 1. </w:t>
      </w:r>
    </w:p>
    <w:p w:rsidR="00897713" w:rsidRPr="00653A07" w:rsidRDefault="00897713" w:rsidP="00653A07">
      <w:pPr>
        <w:spacing w:line="480" w:lineRule="auto"/>
        <w:ind w:firstLine="720"/>
        <w:rPr>
          <w:rFonts w:asciiTheme="majorBidi" w:hAnsiTheme="majorBidi" w:cstheme="majorBidi"/>
        </w:rPr>
      </w:pPr>
      <w:r w:rsidRPr="00653A07">
        <w:rPr>
          <w:rFonts w:asciiTheme="majorBidi" w:hAnsiTheme="majorBidi" w:cstheme="majorBidi"/>
        </w:rPr>
        <w:t xml:space="preserve">The pronouns list included the baseline forms </w:t>
      </w:r>
      <w:r w:rsidRPr="00653A07">
        <w:rPr>
          <w:rFonts w:asciiTheme="majorBidi" w:hAnsiTheme="majorBidi" w:cstheme="majorBidi"/>
          <w:i/>
          <w:iCs/>
        </w:rPr>
        <w:t xml:space="preserve">él, ella, usted, ustedes, nosotros, </w:t>
      </w:r>
      <w:r w:rsidRPr="00653A07">
        <w:rPr>
          <w:rFonts w:asciiTheme="majorBidi" w:hAnsiTheme="majorBidi" w:cstheme="majorBidi"/>
        </w:rPr>
        <w:t xml:space="preserve">and </w:t>
      </w:r>
      <w:r w:rsidRPr="00653A07">
        <w:rPr>
          <w:rFonts w:asciiTheme="majorBidi" w:hAnsiTheme="majorBidi" w:cstheme="majorBidi"/>
          <w:i/>
          <w:iCs/>
        </w:rPr>
        <w:t>nosotras</w:t>
      </w:r>
      <w:r w:rsidRPr="00653A07">
        <w:rPr>
          <w:rFonts w:asciiTheme="majorBidi" w:hAnsiTheme="majorBidi" w:cstheme="majorBidi"/>
        </w:rPr>
        <w:t xml:space="preserve"> alongside neologism forms for the third person singular and plural which are gendered in Spanish</w:t>
      </w:r>
      <w:r w:rsidRPr="00653A07">
        <w:rPr>
          <w:rStyle w:val="FootnoteReference"/>
          <w:rFonts w:asciiTheme="majorBidi" w:hAnsiTheme="majorBidi" w:cstheme="majorBidi"/>
        </w:rPr>
        <w:footnoteReference w:id="24"/>
      </w:r>
      <w:r w:rsidRPr="00653A07">
        <w:rPr>
          <w:rFonts w:asciiTheme="majorBidi" w:hAnsiTheme="majorBidi" w:cstheme="majorBidi"/>
        </w:rPr>
        <w:t>. Figure (2.11) below presents the data for pronoun ratings.</w:t>
      </w:r>
    </w:p>
    <w:p w:rsidR="00897713" w:rsidRPr="00653A07" w:rsidRDefault="00897713" w:rsidP="002D4201">
      <w:pPr>
        <w:spacing w:line="276" w:lineRule="auto"/>
        <w:rPr>
          <w:rFonts w:asciiTheme="majorBidi" w:hAnsiTheme="majorBidi" w:cstheme="majorBidi"/>
        </w:rPr>
      </w:pPr>
      <w:r w:rsidRPr="00653A07">
        <w:rPr>
          <w:rFonts w:asciiTheme="majorBidi" w:hAnsiTheme="majorBidi" w:cstheme="majorBidi"/>
          <w:noProof/>
        </w:rPr>
        <w:drawing>
          <wp:inline distT="0" distB="0" distL="0" distR="0" wp14:anchorId="2FDDE440" wp14:editId="6E8A307B">
            <wp:extent cx="5673916" cy="2339788"/>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15" t="6662" r="1810" b="10524"/>
                    <a:stretch/>
                  </pic:blipFill>
                  <pic:spPr bwMode="auto">
                    <a:xfrm>
                      <a:off x="0" y="0"/>
                      <a:ext cx="5674639" cy="2340086"/>
                    </a:xfrm>
                    <a:prstGeom prst="rect">
                      <a:avLst/>
                    </a:prstGeom>
                    <a:noFill/>
                    <a:ln>
                      <a:noFill/>
                    </a:ln>
                    <a:extLst>
                      <a:ext uri="{53640926-AAD7-44D8-BBD7-CCE9431645EC}">
                        <a14:shadowObscured xmlns:a14="http://schemas.microsoft.com/office/drawing/2010/main"/>
                      </a:ext>
                    </a:extLst>
                  </pic:spPr>
                </pic:pic>
              </a:graphicData>
            </a:graphic>
          </wp:inline>
        </w:drawing>
      </w:r>
    </w:p>
    <w:p w:rsidR="00897713" w:rsidRPr="002D4201" w:rsidRDefault="00897713" w:rsidP="002D4201">
      <w:pPr>
        <w:spacing w:after="120" w:line="276" w:lineRule="auto"/>
        <w:jc w:val="center"/>
        <w:rPr>
          <w:rFonts w:asciiTheme="majorBidi" w:hAnsiTheme="majorBidi" w:cstheme="majorBidi"/>
          <w:sz w:val="20"/>
          <w:szCs w:val="20"/>
        </w:rPr>
      </w:pPr>
      <w:r w:rsidRPr="002D4201">
        <w:rPr>
          <w:rFonts w:asciiTheme="majorBidi" w:hAnsiTheme="majorBidi" w:cstheme="majorBidi"/>
          <w:sz w:val="20"/>
          <w:szCs w:val="20"/>
        </w:rPr>
        <w:t>Figure (2.11)</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All test forms except </w:t>
      </w:r>
      <w:r w:rsidRPr="00653A07">
        <w:rPr>
          <w:rFonts w:asciiTheme="majorBidi" w:hAnsiTheme="majorBidi" w:cstheme="majorBidi"/>
          <w:i/>
          <w:iCs/>
        </w:rPr>
        <w:t>nosotras</w:t>
      </w:r>
      <w:r w:rsidRPr="00653A07">
        <w:rPr>
          <w:rFonts w:asciiTheme="majorBidi" w:hAnsiTheme="majorBidi" w:cstheme="majorBidi"/>
        </w:rPr>
        <w:t xml:space="preserve"> received 100% recognition, indicating that most participants understood the activity and had proficiency in Spanish. The drop to 89.1% ratings for </w:t>
      </w:r>
      <w:r w:rsidRPr="00653A07">
        <w:rPr>
          <w:rFonts w:asciiTheme="majorBidi" w:hAnsiTheme="majorBidi" w:cstheme="majorBidi"/>
          <w:i/>
          <w:iCs/>
        </w:rPr>
        <w:t xml:space="preserve">nosotras </w:t>
      </w:r>
      <w:r w:rsidRPr="00653A07">
        <w:rPr>
          <w:rFonts w:asciiTheme="majorBidi" w:hAnsiTheme="majorBidi" w:cstheme="majorBidi"/>
        </w:rPr>
        <w:t xml:space="preserve">suggests, perhaps, that </w:t>
      </w:r>
      <w:r w:rsidR="00D431D2" w:rsidRPr="00653A07">
        <w:rPr>
          <w:rFonts w:asciiTheme="majorBidi" w:hAnsiTheme="majorBidi" w:cstheme="majorBidi"/>
        </w:rPr>
        <w:t>partic</w:t>
      </w:r>
      <w:r w:rsidR="00D431D2">
        <w:rPr>
          <w:rFonts w:asciiTheme="majorBidi" w:hAnsiTheme="majorBidi" w:cstheme="majorBidi"/>
        </w:rPr>
        <w:t>i</w:t>
      </w:r>
      <w:r w:rsidR="00D431D2" w:rsidRPr="00653A07">
        <w:rPr>
          <w:rFonts w:asciiTheme="majorBidi" w:hAnsiTheme="majorBidi" w:cstheme="majorBidi"/>
        </w:rPr>
        <w:t>pants</w:t>
      </w:r>
      <w:r w:rsidRPr="00653A07">
        <w:rPr>
          <w:rFonts w:asciiTheme="majorBidi" w:hAnsiTheme="majorBidi" w:cstheme="majorBidi"/>
        </w:rPr>
        <w:t xml:space="preserve"> considered a feminine form in isolation to be slightly less correct than its masculine counterpart </w:t>
      </w:r>
      <w:r w:rsidRPr="00653A07">
        <w:rPr>
          <w:rFonts w:asciiTheme="majorBidi" w:hAnsiTheme="majorBidi" w:cstheme="majorBidi"/>
          <w:i/>
          <w:iCs/>
        </w:rPr>
        <w:t>nosotros</w:t>
      </w:r>
      <w:r w:rsidRPr="00653A07">
        <w:rPr>
          <w:rFonts w:asciiTheme="majorBidi" w:hAnsiTheme="majorBidi" w:cstheme="majorBidi"/>
        </w:rPr>
        <w:t xml:space="preserve">. This assumption is linked to the concept of the masculine form as neutral within the language. Respondents rated the four neologisms included in the pronoun set, </w:t>
      </w:r>
      <w:r w:rsidRPr="00653A07">
        <w:rPr>
          <w:rFonts w:asciiTheme="majorBidi" w:hAnsiTheme="majorBidi" w:cstheme="majorBidi"/>
          <w:i/>
          <w:iCs/>
        </w:rPr>
        <w:t>elle</w:t>
      </w:r>
      <w:r w:rsidRPr="00653A07">
        <w:rPr>
          <w:rFonts w:asciiTheme="majorBidi" w:hAnsiTheme="majorBidi" w:cstheme="majorBidi"/>
        </w:rPr>
        <w:t xml:space="preserve"> (41.3%)</w:t>
      </w:r>
      <w:r w:rsidRPr="00653A07">
        <w:rPr>
          <w:rFonts w:asciiTheme="majorBidi" w:hAnsiTheme="majorBidi" w:cstheme="majorBidi"/>
          <w:i/>
          <w:iCs/>
        </w:rPr>
        <w:t>, ell@</w:t>
      </w:r>
      <w:r w:rsidRPr="00653A07">
        <w:rPr>
          <w:rFonts w:asciiTheme="majorBidi" w:hAnsiTheme="majorBidi" w:cstheme="majorBidi"/>
        </w:rPr>
        <w:t xml:space="preserve"> (45.7%),</w:t>
      </w:r>
      <w:r w:rsidRPr="00653A07">
        <w:rPr>
          <w:rFonts w:asciiTheme="majorBidi" w:hAnsiTheme="majorBidi" w:cstheme="majorBidi"/>
          <w:i/>
          <w:iCs/>
        </w:rPr>
        <w:t xml:space="preserve"> ellx</w:t>
      </w:r>
      <w:r w:rsidRPr="00653A07">
        <w:rPr>
          <w:rFonts w:asciiTheme="majorBidi" w:hAnsiTheme="majorBidi" w:cstheme="majorBidi"/>
        </w:rPr>
        <w:t xml:space="preserve"> (32.6%), and </w:t>
      </w:r>
      <w:r w:rsidRPr="00653A07">
        <w:rPr>
          <w:rFonts w:asciiTheme="majorBidi" w:hAnsiTheme="majorBidi" w:cstheme="majorBidi"/>
          <w:i/>
          <w:iCs/>
        </w:rPr>
        <w:t>nosotres</w:t>
      </w:r>
      <w:r w:rsidRPr="00653A07">
        <w:rPr>
          <w:rFonts w:asciiTheme="majorBidi" w:hAnsiTheme="majorBidi" w:cstheme="majorBidi"/>
        </w:rPr>
        <w:t xml:space="preserve"> (32.6%), significantly lower than the baseline forms, though </w:t>
      </w:r>
      <w:r w:rsidRPr="00653A07">
        <w:rPr>
          <w:rFonts w:asciiTheme="majorBidi" w:hAnsiTheme="majorBidi" w:cstheme="majorBidi"/>
          <w:i/>
          <w:iCs/>
        </w:rPr>
        <w:t xml:space="preserve">ell@ </w:t>
      </w:r>
      <w:r w:rsidRPr="00653A07">
        <w:rPr>
          <w:rFonts w:asciiTheme="majorBidi" w:hAnsiTheme="majorBidi" w:cstheme="majorBidi"/>
        </w:rPr>
        <w:t>received slightly more popularity than the rest.</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lastRenderedPageBreak/>
        <w:tab/>
        <w:t xml:space="preserve">The neologistic suffixes </w:t>
      </w:r>
      <w:r w:rsidRPr="00653A07">
        <w:rPr>
          <w:rFonts w:asciiTheme="majorBidi" w:hAnsiTheme="majorBidi" w:cstheme="majorBidi"/>
          <w:i/>
          <w:iCs/>
        </w:rPr>
        <w:t xml:space="preserve">-@, -e, </w:t>
      </w:r>
      <w:r w:rsidRPr="00653A07">
        <w:rPr>
          <w:rFonts w:asciiTheme="majorBidi" w:hAnsiTheme="majorBidi" w:cstheme="majorBidi"/>
        </w:rPr>
        <w:t xml:space="preserve">and </w:t>
      </w:r>
      <w:r w:rsidRPr="00653A07">
        <w:rPr>
          <w:rFonts w:asciiTheme="majorBidi" w:hAnsiTheme="majorBidi" w:cstheme="majorBidi"/>
          <w:i/>
          <w:iCs/>
        </w:rPr>
        <w:t>-x</w:t>
      </w:r>
      <w:r w:rsidRPr="00653A07">
        <w:rPr>
          <w:rFonts w:asciiTheme="majorBidi" w:hAnsiTheme="majorBidi" w:cstheme="majorBidi"/>
        </w:rPr>
        <w:t xml:space="preserve"> were also applied to singular and plural nouns as shown in Figures (2.12) and (2.13), respectively.</w:t>
      </w:r>
    </w:p>
    <w:p w:rsidR="00897713" w:rsidRPr="00653A07" w:rsidRDefault="00897713" w:rsidP="00CE599C">
      <w:pPr>
        <w:spacing w:line="276" w:lineRule="auto"/>
        <w:rPr>
          <w:rFonts w:asciiTheme="majorBidi" w:hAnsiTheme="majorBidi" w:cstheme="majorBidi"/>
        </w:rPr>
      </w:pPr>
      <w:r w:rsidRPr="00653A07">
        <w:rPr>
          <w:rFonts w:asciiTheme="majorBidi" w:hAnsiTheme="majorBidi" w:cstheme="majorBidi"/>
          <w:noProof/>
        </w:rPr>
        <w:drawing>
          <wp:inline distT="0" distB="0" distL="0" distR="0" wp14:anchorId="4672D898" wp14:editId="3EEC0713">
            <wp:extent cx="5570899" cy="239232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47" t="6393" r="4116" b="8974"/>
                    <a:stretch/>
                  </pic:blipFill>
                  <pic:spPr bwMode="auto">
                    <a:xfrm>
                      <a:off x="0" y="0"/>
                      <a:ext cx="5571447" cy="2392561"/>
                    </a:xfrm>
                    <a:prstGeom prst="rect">
                      <a:avLst/>
                    </a:prstGeom>
                    <a:noFill/>
                    <a:ln>
                      <a:noFill/>
                    </a:ln>
                    <a:extLst>
                      <a:ext uri="{53640926-AAD7-44D8-BBD7-CCE9431645EC}">
                        <a14:shadowObscured xmlns:a14="http://schemas.microsoft.com/office/drawing/2010/main"/>
                      </a:ext>
                    </a:extLst>
                  </pic:spPr>
                </pic:pic>
              </a:graphicData>
            </a:graphic>
          </wp:inline>
        </w:drawing>
      </w:r>
    </w:p>
    <w:p w:rsidR="00897713" w:rsidRPr="00CE599C" w:rsidRDefault="00897713" w:rsidP="00CE599C">
      <w:pPr>
        <w:spacing w:after="120" w:line="276" w:lineRule="auto"/>
        <w:jc w:val="center"/>
        <w:rPr>
          <w:rFonts w:asciiTheme="majorBidi" w:hAnsiTheme="majorBidi" w:cstheme="majorBidi"/>
          <w:sz w:val="20"/>
          <w:szCs w:val="20"/>
        </w:rPr>
      </w:pPr>
      <w:r w:rsidRPr="00CE599C">
        <w:rPr>
          <w:rFonts w:asciiTheme="majorBidi" w:hAnsiTheme="majorBidi" w:cstheme="majorBidi"/>
          <w:sz w:val="20"/>
          <w:szCs w:val="20"/>
        </w:rPr>
        <w:t>Figure (2.12)</w:t>
      </w:r>
    </w:p>
    <w:p w:rsidR="00897713" w:rsidRPr="00653A07" w:rsidRDefault="00897713" w:rsidP="00CE599C">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7FD84528" wp14:editId="26E206E5">
            <wp:extent cx="5443870" cy="239204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42" t="6018" r="5331" b="9336"/>
                    <a:stretch/>
                  </pic:blipFill>
                  <pic:spPr bwMode="auto">
                    <a:xfrm>
                      <a:off x="0" y="0"/>
                      <a:ext cx="5445943" cy="2392956"/>
                    </a:xfrm>
                    <a:prstGeom prst="rect">
                      <a:avLst/>
                    </a:prstGeom>
                    <a:noFill/>
                    <a:ln>
                      <a:noFill/>
                    </a:ln>
                    <a:extLst>
                      <a:ext uri="{53640926-AAD7-44D8-BBD7-CCE9431645EC}">
                        <a14:shadowObscured xmlns:a14="http://schemas.microsoft.com/office/drawing/2010/main"/>
                      </a:ext>
                    </a:extLst>
                  </pic:spPr>
                </pic:pic>
              </a:graphicData>
            </a:graphic>
          </wp:inline>
        </w:drawing>
      </w:r>
    </w:p>
    <w:p w:rsidR="00897713" w:rsidRPr="00CE599C" w:rsidRDefault="00897713" w:rsidP="00CE599C">
      <w:pPr>
        <w:spacing w:after="120" w:line="276" w:lineRule="auto"/>
        <w:jc w:val="center"/>
        <w:rPr>
          <w:rFonts w:asciiTheme="majorBidi" w:hAnsiTheme="majorBidi" w:cstheme="majorBidi"/>
          <w:sz w:val="20"/>
          <w:szCs w:val="20"/>
        </w:rPr>
      </w:pPr>
      <w:r w:rsidRPr="00CE599C">
        <w:rPr>
          <w:rFonts w:asciiTheme="majorBidi" w:hAnsiTheme="majorBidi" w:cstheme="majorBidi"/>
          <w:sz w:val="20"/>
          <w:szCs w:val="20"/>
        </w:rPr>
        <w:t>Figure (2.13)</w:t>
      </w:r>
    </w:p>
    <w:p w:rsidR="00897713" w:rsidRPr="00653A07" w:rsidRDefault="00897713" w:rsidP="00653A07">
      <w:pPr>
        <w:spacing w:after="120" w:line="480" w:lineRule="auto"/>
        <w:rPr>
          <w:rFonts w:asciiTheme="majorBidi" w:hAnsiTheme="majorBidi" w:cstheme="majorBidi"/>
        </w:rPr>
      </w:pPr>
      <w:r w:rsidRPr="00653A07">
        <w:rPr>
          <w:rFonts w:asciiTheme="majorBidi" w:hAnsiTheme="majorBidi" w:cstheme="majorBidi"/>
        </w:rPr>
        <w:t xml:space="preserve">In the data above, the test cases </w:t>
      </w:r>
      <w:r w:rsidRPr="00653A07">
        <w:rPr>
          <w:rFonts w:asciiTheme="majorBidi" w:hAnsiTheme="majorBidi" w:cstheme="majorBidi"/>
          <w:i/>
          <w:iCs/>
        </w:rPr>
        <w:t>estudiante</w:t>
      </w:r>
      <w:r w:rsidRPr="00653A07">
        <w:rPr>
          <w:rFonts w:asciiTheme="majorBidi" w:hAnsiTheme="majorBidi" w:cstheme="majorBidi"/>
        </w:rPr>
        <w:t xml:space="preserve">, </w:t>
      </w:r>
      <w:r w:rsidRPr="00653A07">
        <w:rPr>
          <w:rFonts w:asciiTheme="majorBidi" w:hAnsiTheme="majorBidi" w:cstheme="majorBidi"/>
          <w:i/>
          <w:iCs/>
        </w:rPr>
        <w:t>profesora</w:t>
      </w:r>
      <w:r w:rsidRPr="00653A07">
        <w:rPr>
          <w:rFonts w:asciiTheme="majorBidi" w:hAnsiTheme="majorBidi" w:cstheme="majorBidi"/>
        </w:rPr>
        <w:t xml:space="preserve">, </w:t>
      </w:r>
      <w:r w:rsidRPr="00653A07">
        <w:rPr>
          <w:rFonts w:asciiTheme="majorBidi" w:hAnsiTheme="majorBidi" w:cstheme="majorBidi"/>
          <w:i/>
          <w:iCs/>
        </w:rPr>
        <w:t xml:space="preserve">todas, todos, compañeros, </w:t>
      </w:r>
      <w:r w:rsidRPr="00653A07">
        <w:rPr>
          <w:rFonts w:asciiTheme="majorBidi" w:hAnsiTheme="majorBidi" w:cstheme="majorBidi"/>
        </w:rPr>
        <w:t xml:space="preserve">and </w:t>
      </w:r>
      <w:r w:rsidRPr="00653A07">
        <w:rPr>
          <w:rFonts w:asciiTheme="majorBidi" w:hAnsiTheme="majorBidi" w:cstheme="majorBidi"/>
          <w:i/>
          <w:iCs/>
        </w:rPr>
        <w:t>compañeras</w:t>
      </w:r>
      <w:r w:rsidRPr="00653A07">
        <w:rPr>
          <w:rFonts w:asciiTheme="majorBidi" w:hAnsiTheme="majorBidi" w:cstheme="majorBidi"/>
        </w:rPr>
        <w:t xml:space="preserve"> all received 100% recognition ratings</w:t>
      </w:r>
      <w:r w:rsidRPr="00653A07">
        <w:rPr>
          <w:rStyle w:val="FootnoteReference"/>
          <w:rFonts w:asciiTheme="majorBidi" w:hAnsiTheme="majorBidi" w:cstheme="majorBidi"/>
        </w:rPr>
        <w:footnoteReference w:id="25"/>
      </w:r>
      <w:r w:rsidRPr="00653A07">
        <w:rPr>
          <w:rFonts w:asciiTheme="majorBidi" w:hAnsiTheme="majorBidi" w:cstheme="majorBidi"/>
        </w:rPr>
        <w:t xml:space="preserve">, regardless of the natural gender being </w:t>
      </w:r>
      <w:r w:rsidRPr="00653A07">
        <w:rPr>
          <w:rFonts w:asciiTheme="majorBidi" w:hAnsiTheme="majorBidi" w:cstheme="majorBidi"/>
        </w:rPr>
        <w:lastRenderedPageBreak/>
        <w:t xml:space="preserve">feminine or masculine. This refutes the findings in the pronoun list in which </w:t>
      </w:r>
      <w:r w:rsidRPr="00653A07">
        <w:rPr>
          <w:rFonts w:asciiTheme="majorBidi" w:hAnsiTheme="majorBidi" w:cstheme="majorBidi"/>
          <w:i/>
          <w:iCs/>
        </w:rPr>
        <w:t>nosotras</w:t>
      </w:r>
      <w:r w:rsidRPr="00653A07">
        <w:rPr>
          <w:rFonts w:asciiTheme="majorBidi" w:hAnsiTheme="majorBidi" w:cstheme="majorBidi"/>
        </w:rPr>
        <w:t xml:space="preserve"> received noticeably lower ratings than the masculine pronoun forms</w:t>
      </w:r>
      <w:r w:rsidRPr="00653A07">
        <w:rPr>
          <w:rStyle w:val="FootnoteReference"/>
          <w:rFonts w:asciiTheme="majorBidi" w:hAnsiTheme="majorBidi" w:cstheme="majorBidi"/>
        </w:rPr>
        <w:footnoteReference w:id="26"/>
      </w:r>
      <w:r w:rsidRPr="00653A07">
        <w:rPr>
          <w:rFonts w:asciiTheme="majorBidi" w:hAnsiTheme="majorBidi" w:cstheme="majorBidi"/>
        </w:rPr>
        <w:t xml:space="preserve">. </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word </w:t>
      </w:r>
      <w:r w:rsidRPr="00653A07">
        <w:rPr>
          <w:rFonts w:asciiTheme="majorBidi" w:hAnsiTheme="majorBidi" w:cstheme="majorBidi"/>
          <w:i/>
          <w:iCs/>
        </w:rPr>
        <w:t>estudiantx</w:t>
      </w:r>
      <w:r w:rsidRPr="00653A07">
        <w:rPr>
          <w:rFonts w:asciiTheme="majorBidi" w:hAnsiTheme="majorBidi" w:cstheme="majorBidi"/>
        </w:rPr>
        <w:t xml:space="preserve"> shown in Figure (2.12) was included in the data set to measure overapplication of neologism usage since the noun </w:t>
      </w:r>
      <w:r w:rsidRPr="00653A07">
        <w:rPr>
          <w:rFonts w:asciiTheme="majorBidi" w:hAnsiTheme="majorBidi" w:cstheme="majorBidi"/>
          <w:i/>
          <w:iCs/>
        </w:rPr>
        <w:t>estudiante</w:t>
      </w:r>
      <w:r w:rsidRPr="00653A07">
        <w:rPr>
          <w:rFonts w:asciiTheme="majorBidi" w:hAnsiTheme="majorBidi" w:cstheme="majorBidi"/>
        </w:rPr>
        <w:t xml:space="preserve"> is already </w:t>
      </w:r>
      <w:r w:rsidR="008A2117">
        <w:rPr>
          <w:rFonts w:asciiTheme="majorBidi" w:hAnsiTheme="majorBidi" w:cstheme="majorBidi"/>
        </w:rPr>
        <w:t>gender-neutral</w:t>
      </w:r>
      <w:r w:rsidRPr="00653A07">
        <w:rPr>
          <w:rFonts w:asciiTheme="majorBidi" w:hAnsiTheme="majorBidi" w:cstheme="majorBidi"/>
        </w:rPr>
        <w:t xml:space="preserve">. Interestingly, </w:t>
      </w:r>
      <w:r w:rsidRPr="00653A07">
        <w:rPr>
          <w:rFonts w:asciiTheme="majorBidi" w:hAnsiTheme="majorBidi" w:cstheme="majorBidi"/>
          <w:i/>
          <w:iCs/>
        </w:rPr>
        <w:t>estudiantx</w:t>
      </w:r>
      <w:r w:rsidRPr="00653A07">
        <w:rPr>
          <w:rFonts w:asciiTheme="majorBidi" w:hAnsiTheme="majorBidi" w:cstheme="majorBidi"/>
        </w:rPr>
        <w:t xml:space="preserve"> received 47.8% acceptance, a higher rating than most of the other neologisms. Do speakers intuit which nouns do not mark for natural gender in Spanish? Are they more accepting of a neologistic epicene in these cases? On the other hand, perhaps Spanish speakers are unaware of the few already existent neutral nouns in the language and thus overapply </w:t>
      </w:r>
      <w:r w:rsidR="008A2117">
        <w:rPr>
          <w:rFonts w:asciiTheme="majorBidi" w:hAnsiTheme="majorBidi" w:cstheme="majorBidi"/>
        </w:rPr>
        <w:t>gender-neutral</w:t>
      </w:r>
      <w:r w:rsidRPr="00653A07">
        <w:rPr>
          <w:rFonts w:asciiTheme="majorBidi" w:hAnsiTheme="majorBidi" w:cstheme="majorBidi"/>
        </w:rPr>
        <w:t xml:space="preserve"> neologisms to these words. </w:t>
      </w:r>
    </w:p>
    <w:p w:rsidR="00897713"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With 51.6% acceptance, the epicene suffix -@ was the most widely accepted form across both singular and plural environments. While 42.6% of participants selected the suffix </w:t>
      </w:r>
      <w:r w:rsidRPr="00653A07">
        <w:rPr>
          <w:rFonts w:asciiTheme="majorBidi" w:hAnsiTheme="majorBidi" w:cstheme="majorBidi"/>
          <w:i/>
          <w:iCs/>
        </w:rPr>
        <w:t>-x</w:t>
      </w:r>
      <w:r w:rsidRPr="00653A07">
        <w:rPr>
          <w:rFonts w:asciiTheme="majorBidi" w:hAnsiTheme="majorBidi" w:cstheme="majorBidi"/>
        </w:rPr>
        <w:t>, only 32.6% recognized the suffix -</w:t>
      </w:r>
      <w:r w:rsidR="00D431D2" w:rsidRPr="00653A07">
        <w:rPr>
          <w:rFonts w:asciiTheme="majorBidi" w:hAnsiTheme="majorBidi" w:cstheme="majorBidi"/>
        </w:rPr>
        <w:t>e.</w:t>
      </w:r>
      <w:r w:rsidR="00D431D2">
        <w:rPr>
          <w:rFonts w:asciiTheme="majorBidi" w:hAnsiTheme="majorBidi" w:cstheme="majorBidi"/>
        </w:rPr>
        <w:t xml:space="preserve"> </w:t>
      </w:r>
      <w:r w:rsidR="00D431D2" w:rsidRPr="00653A07">
        <w:rPr>
          <w:rFonts w:asciiTheme="majorBidi" w:hAnsiTheme="majorBidi" w:cstheme="majorBidi"/>
        </w:rPr>
        <w:t>This</w:t>
      </w:r>
      <w:r w:rsidRPr="00653A07">
        <w:rPr>
          <w:rFonts w:asciiTheme="majorBidi" w:hAnsiTheme="majorBidi" w:cstheme="majorBidi"/>
        </w:rPr>
        <w:t xml:space="preserve"> is </w:t>
      </w:r>
      <w:r w:rsidR="00D431D2" w:rsidRPr="00653A07">
        <w:rPr>
          <w:rFonts w:asciiTheme="majorBidi" w:hAnsiTheme="majorBidi" w:cstheme="majorBidi"/>
        </w:rPr>
        <w:t>notable</w:t>
      </w:r>
      <w:r w:rsidRPr="00653A07">
        <w:rPr>
          <w:rFonts w:asciiTheme="majorBidi" w:hAnsiTheme="majorBidi" w:cstheme="majorBidi"/>
        </w:rPr>
        <w:t xml:space="preserve"> as the </w:t>
      </w:r>
      <w:r w:rsidRPr="00653A07">
        <w:rPr>
          <w:rFonts w:asciiTheme="majorBidi" w:hAnsiTheme="majorBidi" w:cstheme="majorBidi"/>
        </w:rPr>
        <w:softHyphen/>
      </w:r>
      <w:r w:rsidRPr="00653A07">
        <w:rPr>
          <w:rFonts w:asciiTheme="majorBidi" w:hAnsiTheme="majorBidi" w:cstheme="majorBidi"/>
          <w:i/>
          <w:iCs/>
        </w:rPr>
        <w:softHyphen/>
        <w:t>-e</w:t>
      </w:r>
      <w:r w:rsidRPr="00653A07">
        <w:rPr>
          <w:rFonts w:asciiTheme="majorBidi" w:hAnsiTheme="majorBidi" w:cstheme="majorBidi"/>
        </w:rPr>
        <w:t xml:space="preserve"> is actually the epicene which more clearly resembles the rest of the Spanish orthography and maps onto the phonology of the </w:t>
      </w:r>
      <w:r w:rsidR="00D431D2" w:rsidRPr="00653A07">
        <w:rPr>
          <w:rFonts w:asciiTheme="majorBidi" w:hAnsiTheme="majorBidi" w:cstheme="majorBidi"/>
        </w:rPr>
        <w:t>langu</w:t>
      </w:r>
      <w:r w:rsidR="00D431D2">
        <w:rPr>
          <w:rFonts w:asciiTheme="majorBidi" w:hAnsiTheme="majorBidi" w:cstheme="majorBidi"/>
        </w:rPr>
        <w:t>a</w:t>
      </w:r>
      <w:r w:rsidR="00D431D2" w:rsidRPr="00653A07">
        <w:rPr>
          <w:rFonts w:asciiTheme="majorBidi" w:hAnsiTheme="majorBidi" w:cstheme="majorBidi"/>
        </w:rPr>
        <w:t>ge</w:t>
      </w:r>
      <w:r w:rsidRPr="00653A07">
        <w:rPr>
          <w:rFonts w:asciiTheme="majorBidi" w:hAnsiTheme="majorBidi" w:cstheme="majorBidi"/>
        </w:rPr>
        <w:t xml:space="preserve">. As discussed in §1.2.C, </w:t>
      </w:r>
      <w:r w:rsidRPr="00653A07">
        <w:rPr>
          <w:rFonts w:asciiTheme="majorBidi" w:hAnsiTheme="majorBidi" w:cstheme="majorBidi"/>
          <w:i/>
          <w:iCs/>
        </w:rPr>
        <w:t>-e</w:t>
      </w:r>
      <w:r w:rsidRPr="00653A07">
        <w:rPr>
          <w:rFonts w:asciiTheme="majorBidi" w:hAnsiTheme="majorBidi" w:cstheme="majorBidi"/>
        </w:rPr>
        <w:t xml:space="preserve"> also appears in some cases as an epicene suffix in Spanish (like in </w:t>
      </w:r>
      <w:r w:rsidRPr="00653A07">
        <w:rPr>
          <w:rFonts w:asciiTheme="majorBidi" w:hAnsiTheme="majorBidi" w:cstheme="majorBidi"/>
          <w:i/>
          <w:iCs/>
        </w:rPr>
        <w:t>estudiante</w:t>
      </w:r>
      <w:r w:rsidRPr="00653A07">
        <w:rPr>
          <w:rFonts w:asciiTheme="majorBidi" w:hAnsiTheme="majorBidi" w:cstheme="majorBidi"/>
        </w:rPr>
        <w:t xml:space="preserve">). Despite its preexistence in the language and adaptability to both orthography and phonology, </w:t>
      </w:r>
      <w:r w:rsidRPr="00653A07">
        <w:rPr>
          <w:rFonts w:asciiTheme="majorBidi" w:hAnsiTheme="majorBidi" w:cstheme="majorBidi"/>
        </w:rPr>
        <w:softHyphen/>
      </w:r>
      <w:r w:rsidRPr="00653A07">
        <w:rPr>
          <w:rFonts w:asciiTheme="majorBidi" w:hAnsiTheme="majorBidi" w:cstheme="majorBidi"/>
          <w:i/>
          <w:iCs/>
        </w:rPr>
        <w:t xml:space="preserve">-e </w:t>
      </w:r>
      <w:r w:rsidRPr="00653A07">
        <w:rPr>
          <w:rFonts w:asciiTheme="majorBidi" w:hAnsiTheme="majorBidi" w:cstheme="majorBidi"/>
        </w:rPr>
        <w:t xml:space="preserve">is rated significantly lower among participants of this study. The epicene </w:t>
      </w:r>
      <w:r w:rsidRPr="00653A07">
        <w:rPr>
          <w:rFonts w:asciiTheme="majorBidi" w:hAnsiTheme="majorBidi" w:cstheme="majorBidi"/>
          <w:i/>
          <w:iCs/>
        </w:rPr>
        <w:t>-e</w:t>
      </w:r>
      <w:r w:rsidRPr="00653A07">
        <w:rPr>
          <w:rFonts w:asciiTheme="majorBidi" w:hAnsiTheme="majorBidi" w:cstheme="majorBidi"/>
        </w:rPr>
        <w:t xml:space="preserve"> in Spanish does not fully follow the success of </w:t>
      </w:r>
      <w:r w:rsidRPr="00653A07">
        <w:rPr>
          <w:rFonts w:asciiTheme="majorBidi" w:hAnsiTheme="majorBidi" w:cstheme="majorBidi"/>
          <w:i/>
          <w:iCs/>
        </w:rPr>
        <w:t xml:space="preserve">they </w:t>
      </w:r>
      <w:r w:rsidRPr="00653A07">
        <w:rPr>
          <w:rFonts w:asciiTheme="majorBidi" w:hAnsiTheme="majorBidi" w:cstheme="majorBidi"/>
        </w:rPr>
        <w:t xml:space="preserve">in English, at least not yet. Additional work should be done in the next few years to see whether </w:t>
      </w:r>
      <w:r w:rsidRPr="00653A07">
        <w:rPr>
          <w:rFonts w:asciiTheme="majorBidi" w:hAnsiTheme="majorBidi" w:cstheme="majorBidi"/>
          <w:i/>
          <w:iCs/>
        </w:rPr>
        <w:t>-e</w:t>
      </w:r>
      <w:r w:rsidRPr="00653A07">
        <w:rPr>
          <w:rFonts w:asciiTheme="majorBidi" w:hAnsiTheme="majorBidi" w:cstheme="majorBidi"/>
        </w:rPr>
        <w:t xml:space="preserve"> becomes more prominent with time.</w:t>
      </w:r>
    </w:p>
    <w:p w:rsidR="0072484D" w:rsidRDefault="0072484D" w:rsidP="00653A07">
      <w:pPr>
        <w:spacing w:line="480" w:lineRule="auto"/>
        <w:rPr>
          <w:rFonts w:asciiTheme="majorBidi" w:hAnsiTheme="majorBidi" w:cstheme="majorBidi"/>
        </w:rPr>
      </w:pPr>
    </w:p>
    <w:p w:rsidR="0072484D" w:rsidRDefault="0072484D" w:rsidP="00653A07">
      <w:pPr>
        <w:spacing w:line="480" w:lineRule="auto"/>
        <w:rPr>
          <w:rFonts w:asciiTheme="majorBidi" w:hAnsiTheme="majorBidi" w:cstheme="majorBidi"/>
        </w:rPr>
      </w:pPr>
    </w:p>
    <w:p w:rsidR="0072484D" w:rsidRPr="00653A07" w:rsidRDefault="0072484D" w:rsidP="00653A07">
      <w:pPr>
        <w:spacing w:line="480" w:lineRule="auto"/>
        <w:rPr>
          <w:rFonts w:asciiTheme="majorBidi" w:hAnsiTheme="majorBidi" w:cstheme="majorBidi"/>
        </w:rPr>
      </w:pPr>
    </w:p>
    <w:p w:rsidR="00897713" w:rsidRPr="00276EAF" w:rsidRDefault="00897713" w:rsidP="00653A07">
      <w:pPr>
        <w:spacing w:line="480" w:lineRule="auto"/>
        <w:rPr>
          <w:rFonts w:ascii="Perpetua Titling MT" w:hAnsi="Perpetua Titling MT" w:cstheme="majorBidi"/>
          <w:b/>
          <w:bCs/>
        </w:rPr>
      </w:pPr>
      <w:r w:rsidRPr="00276EAF">
        <w:rPr>
          <w:rFonts w:ascii="Perpetua Titling MT" w:hAnsi="Perpetua Titling MT" w:cstheme="majorBidi"/>
          <w:b/>
          <w:bCs/>
        </w:rPr>
        <w:lastRenderedPageBreak/>
        <w:t>2.2.C sentence ratings</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sentence ratings section of the Spanish survey contained two baseline sentences: </w:t>
      </w:r>
      <w:r w:rsidRPr="00653A07">
        <w:rPr>
          <w:rFonts w:asciiTheme="majorBidi" w:hAnsiTheme="majorBidi" w:cstheme="majorBidi"/>
          <w:i/>
          <w:iCs/>
        </w:rPr>
        <w:t>El chico es hermoso</w:t>
      </w:r>
      <w:r w:rsidRPr="00653A07">
        <w:rPr>
          <w:rFonts w:asciiTheme="majorBidi" w:hAnsiTheme="majorBidi" w:cstheme="majorBidi"/>
        </w:rPr>
        <w:t xml:space="preserve"> and </w:t>
      </w:r>
      <w:r w:rsidRPr="00653A07">
        <w:rPr>
          <w:rFonts w:asciiTheme="majorBidi" w:hAnsiTheme="majorBidi" w:cstheme="majorBidi"/>
          <w:i/>
          <w:iCs/>
        </w:rPr>
        <w:t>Ella es tan bonita</w:t>
      </w:r>
      <w:r w:rsidRPr="00653A07">
        <w:rPr>
          <w:rFonts w:asciiTheme="majorBidi" w:hAnsiTheme="majorBidi" w:cstheme="majorBidi"/>
        </w:rPr>
        <w:t>. Figure (2.14) below shows the distribution of survey responses for the baseline sentences.</w:t>
      </w:r>
    </w:p>
    <w:p w:rsidR="00897713" w:rsidRPr="00653A07" w:rsidRDefault="00897713" w:rsidP="005A66EA">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482F404E" wp14:editId="57C2C441">
            <wp:extent cx="5065605" cy="23391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92849" cy="2351743"/>
                    </a:xfrm>
                    <a:prstGeom prst="rect">
                      <a:avLst/>
                    </a:prstGeom>
                  </pic:spPr>
                </pic:pic>
              </a:graphicData>
            </a:graphic>
          </wp:inline>
        </w:drawing>
      </w:r>
    </w:p>
    <w:p w:rsidR="00897713" w:rsidRPr="005A66EA" w:rsidRDefault="00897713" w:rsidP="005A66EA">
      <w:pPr>
        <w:spacing w:after="120" w:line="276" w:lineRule="auto"/>
        <w:jc w:val="center"/>
        <w:rPr>
          <w:rFonts w:asciiTheme="majorBidi" w:hAnsiTheme="majorBidi" w:cstheme="majorBidi"/>
          <w:sz w:val="20"/>
          <w:szCs w:val="20"/>
        </w:rPr>
      </w:pPr>
      <w:r w:rsidRPr="005A66EA">
        <w:rPr>
          <w:rFonts w:asciiTheme="majorBidi" w:hAnsiTheme="majorBidi" w:cstheme="majorBidi"/>
          <w:sz w:val="20"/>
          <w:szCs w:val="20"/>
        </w:rPr>
        <w:t>Figure (2.14)</w:t>
      </w:r>
    </w:p>
    <w:p w:rsidR="00897713" w:rsidRPr="00653A07" w:rsidRDefault="00897713" w:rsidP="00653A07">
      <w:pPr>
        <w:spacing w:after="120" w:line="480" w:lineRule="auto"/>
        <w:rPr>
          <w:rFonts w:asciiTheme="majorBidi" w:hAnsiTheme="majorBidi" w:cstheme="majorBidi"/>
        </w:rPr>
      </w:pPr>
      <w:r w:rsidRPr="00653A07">
        <w:rPr>
          <w:rFonts w:asciiTheme="majorBidi" w:hAnsiTheme="majorBidi" w:cstheme="majorBidi"/>
        </w:rPr>
        <w:t xml:space="preserve">Both baseline sentences received high ratings, though there was some variability in responses. </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The three set of sentences tests for the acceptance of subversive alternation between masculine and feminine forms. Sentences (2.15), (2.16), and (2.17) below present the two forms with glossing to illustrate the natural gender alternation.</w:t>
      </w:r>
    </w:p>
    <w:p w:rsidR="00897713" w:rsidRPr="00653A07" w:rsidRDefault="00897713" w:rsidP="00EF57C7">
      <w:pPr>
        <w:spacing w:line="360" w:lineRule="auto"/>
        <w:rPr>
          <w:rFonts w:asciiTheme="majorBidi" w:hAnsiTheme="majorBidi" w:cstheme="majorBidi"/>
        </w:rPr>
      </w:pPr>
      <w:r w:rsidRPr="00653A07">
        <w:rPr>
          <w:rFonts w:asciiTheme="majorBidi" w:hAnsiTheme="majorBidi" w:cstheme="majorBidi"/>
        </w:rPr>
        <w:tab/>
        <w:t xml:space="preserve">(2.15) </w:t>
      </w:r>
      <w:r w:rsidRPr="00653A07">
        <w:rPr>
          <w:rFonts w:asciiTheme="majorBidi" w:hAnsiTheme="majorBidi" w:cstheme="majorBidi"/>
        </w:rPr>
        <w:tab/>
      </w:r>
      <w:r w:rsidRPr="00653A07">
        <w:rPr>
          <w:rFonts w:asciiTheme="majorBidi" w:hAnsiTheme="majorBidi" w:cstheme="majorBidi"/>
          <w:i/>
          <w:iCs/>
        </w:rPr>
        <w:t xml:space="preserve">Ella </w:t>
      </w:r>
      <w:r w:rsidRPr="00653A07">
        <w:rPr>
          <w:rFonts w:asciiTheme="majorBidi" w:hAnsiTheme="majorBidi" w:cstheme="majorBidi"/>
          <w:i/>
          <w:iCs/>
        </w:rPr>
        <w:tab/>
      </w:r>
      <w:r w:rsidRPr="00653A07">
        <w:rPr>
          <w:rFonts w:asciiTheme="majorBidi" w:hAnsiTheme="majorBidi" w:cstheme="majorBidi"/>
          <w:i/>
          <w:iCs/>
        </w:rPr>
        <w:tab/>
        <w:t xml:space="preserve">está </w:t>
      </w:r>
      <w:r w:rsidRPr="00653A07">
        <w:rPr>
          <w:rFonts w:asciiTheme="majorBidi" w:hAnsiTheme="majorBidi" w:cstheme="majorBidi"/>
          <w:i/>
          <w:iCs/>
        </w:rPr>
        <w:tab/>
        <w:t xml:space="preserve">enferm-o </w:t>
      </w:r>
    </w:p>
    <w:p w:rsidR="00897713" w:rsidRPr="00653A07" w:rsidRDefault="00897713" w:rsidP="00EF57C7">
      <w:pPr>
        <w:spacing w:line="360" w:lineRule="auto"/>
        <w:rPr>
          <w:rFonts w:asciiTheme="majorBidi" w:hAnsiTheme="majorBidi" w:cstheme="majorBidi"/>
          <w:color w:val="000000" w:themeColor="text1"/>
        </w:rPr>
      </w:pPr>
      <w:r w:rsidRPr="00653A07">
        <w:rPr>
          <w:rFonts w:asciiTheme="majorBidi" w:hAnsiTheme="majorBidi" w:cstheme="majorBidi"/>
          <w:color w:val="000000" w:themeColor="text1"/>
        </w:rPr>
        <w:tab/>
      </w:r>
      <w:r w:rsidRPr="00653A07">
        <w:rPr>
          <w:rFonts w:asciiTheme="majorBidi" w:hAnsiTheme="majorBidi" w:cstheme="majorBidi"/>
          <w:color w:val="000000" w:themeColor="text1"/>
        </w:rPr>
        <w:tab/>
        <w:t>3.</w:t>
      </w:r>
      <w:r w:rsidRPr="00EF57C7">
        <w:rPr>
          <w:rFonts w:asciiTheme="majorBidi" w:hAnsiTheme="majorBidi" w:cstheme="majorBidi"/>
          <w:color w:val="000000" w:themeColor="text1"/>
          <w:sz w:val="20"/>
          <w:szCs w:val="20"/>
        </w:rPr>
        <w:t>NOM.SG.F</w:t>
      </w:r>
      <w:r w:rsidRPr="00653A07">
        <w:rPr>
          <w:rFonts w:asciiTheme="majorBidi" w:hAnsiTheme="majorBidi" w:cstheme="majorBidi"/>
          <w:color w:val="000000" w:themeColor="text1"/>
        </w:rPr>
        <w:tab/>
        <w:t>is.</w:t>
      </w:r>
      <w:r w:rsidRPr="00EF57C7">
        <w:rPr>
          <w:rFonts w:asciiTheme="majorBidi" w:hAnsiTheme="majorBidi" w:cstheme="majorBidi"/>
          <w:color w:val="000000" w:themeColor="text1"/>
          <w:sz w:val="20"/>
          <w:szCs w:val="20"/>
        </w:rPr>
        <w:t>PRS</w:t>
      </w:r>
      <w:r w:rsidRPr="00653A07">
        <w:rPr>
          <w:rFonts w:asciiTheme="majorBidi" w:hAnsiTheme="majorBidi" w:cstheme="majorBidi"/>
          <w:color w:val="000000" w:themeColor="text1"/>
        </w:rPr>
        <w:tab/>
        <w:t>sick-</w:t>
      </w:r>
      <w:r w:rsidRPr="00EF57C7">
        <w:rPr>
          <w:rFonts w:asciiTheme="majorBidi" w:hAnsiTheme="majorBidi" w:cstheme="majorBidi"/>
          <w:color w:val="000000" w:themeColor="text1"/>
          <w:sz w:val="20"/>
          <w:szCs w:val="20"/>
        </w:rPr>
        <w:t>M</w:t>
      </w:r>
    </w:p>
    <w:p w:rsidR="00897713" w:rsidRPr="00653A07" w:rsidRDefault="00897713" w:rsidP="00EF57C7">
      <w:pPr>
        <w:spacing w:line="360" w:lineRule="auto"/>
        <w:ind w:left="720" w:firstLine="720"/>
        <w:rPr>
          <w:rFonts w:asciiTheme="majorBidi" w:hAnsiTheme="majorBidi" w:cstheme="majorBidi"/>
        </w:rPr>
      </w:pPr>
      <w:r w:rsidRPr="00653A07">
        <w:rPr>
          <w:rFonts w:asciiTheme="majorBidi" w:hAnsiTheme="majorBidi" w:cstheme="majorBidi"/>
        </w:rPr>
        <w:t>‘She is sick’</w:t>
      </w:r>
    </w:p>
    <w:p w:rsidR="00897713" w:rsidRPr="00653A07" w:rsidRDefault="00897713" w:rsidP="00EF57C7">
      <w:pPr>
        <w:spacing w:line="360" w:lineRule="auto"/>
        <w:rPr>
          <w:rFonts w:asciiTheme="majorBidi" w:hAnsiTheme="majorBidi" w:cstheme="majorBidi"/>
        </w:rPr>
      </w:pPr>
      <w:r w:rsidRPr="00653A07">
        <w:rPr>
          <w:rFonts w:asciiTheme="majorBidi" w:hAnsiTheme="majorBidi" w:cstheme="majorBidi"/>
        </w:rPr>
        <w:tab/>
        <w:t xml:space="preserve">(2.16) </w:t>
      </w:r>
      <w:r w:rsidRPr="00653A07">
        <w:rPr>
          <w:rFonts w:asciiTheme="majorBidi" w:hAnsiTheme="majorBidi" w:cstheme="majorBidi"/>
        </w:rPr>
        <w:tab/>
      </w:r>
      <w:r w:rsidRPr="00653A07">
        <w:rPr>
          <w:rFonts w:asciiTheme="majorBidi" w:hAnsiTheme="majorBidi" w:cstheme="majorBidi"/>
          <w:i/>
          <w:iCs/>
        </w:rPr>
        <w:t xml:space="preserve">El </w:t>
      </w:r>
      <w:r w:rsidRPr="00653A07">
        <w:rPr>
          <w:rFonts w:asciiTheme="majorBidi" w:hAnsiTheme="majorBidi" w:cstheme="majorBidi"/>
          <w:i/>
          <w:iCs/>
        </w:rPr>
        <w:tab/>
        <w:t xml:space="preserve">doctor </w:t>
      </w:r>
      <w:r w:rsidRPr="00653A07">
        <w:rPr>
          <w:rFonts w:asciiTheme="majorBidi" w:hAnsiTheme="majorBidi" w:cstheme="majorBidi"/>
          <w:i/>
          <w:iCs/>
        </w:rPr>
        <w:tab/>
      </w:r>
      <w:r w:rsidRPr="00653A07">
        <w:rPr>
          <w:rFonts w:asciiTheme="majorBidi" w:hAnsiTheme="majorBidi" w:cstheme="majorBidi"/>
          <w:i/>
          <w:iCs/>
        </w:rPr>
        <w:tab/>
        <w:t xml:space="preserve">fue </w:t>
      </w:r>
      <w:r w:rsidRPr="00653A07">
        <w:rPr>
          <w:rFonts w:asciiTheme="majorBidi" w:hAnsiTheme="majorBidi" w:cstheme="majorBidi"/>
          <w:i/>
          <w:iCs/>
        </w:rPr>
        <w:tab/>
        <w:t>gracios-a</w:t>
      </w:r>
    </w:p>
    <w:p w:rsidR="00897713" w:rsidRPr="00653A07" w:rsidRDefault="00897713" w:rsidP="00EF57C7">
      <w:pPr>
        <w:spacing w:line="360" w:lineRule="auto"/>
        <w:rPr>
          <w:rFonts w:asciiTheme="majorBidi" w:hAnsiTheme="majorBidi" w:cstheme="majorBidi"/>
        </w:rPr>
      </w:pPr>
      <w:r w:rsidRPr="00653A07">
        <w:rPr>
          <w:rFonts w:asciiTheme="majorBidi" w:hAnsiTheme="majorBidi" w:cstheme="majorBidi"/>
          <w:color w:val="000000" w:themeColor="text1"/>
        </w:rPr>
        <w:tab/>
      </w:r>
      <w:r w:rsidRPr="00653A07">
        <w:rPr>
          <w:rFonts w:asciiTheme="majorBidi" w:hAnsiTheme="majorBidi" w:cstheme="majorBidi"/>
          <w:color w:val="000000" w:themeColor="text1"/>
        </w:rPr>
        <w:tab/>
      </w:r>
      <w:r w:rsidRPr="00EF57C7">
        <w:rPr>
          <w:rFonts w:asciiTheme="majorBidi" w:hAnsiTheme="majorBidi" w:cstheme="majorBidi"/>
          <w:color w:val="000000" w:themeColor="text1"/>
          <w:sz w:val="20"/>
          <w:szCs w:val="20"/>
        </w:rPr>
        <w:t>DET.M</w:t>
      </w:r>
      <w:r w:rsidRPr="00EF57C7">
        <w:rPr>
          <w:rFonts w:asciiTheme="majorBidi" w:hAnsiTheme="majorBidi" w:cstheme="majorBidi"/>
          <w:color w:val="000000" w:themeColor="text1"/>
          <w:sz w:val="20"/>
          <w:szCs w:val="20"/>
        </w:rPr>
        <w:tab/>
      </w:r>
      <w:r w:rsidRPr="00653A07">
        <w:rPr>
          <w:rFonts w:asciiTheme="majorBidi" w:hAnsiTheme="majorBidi" w:cstheme="majorBidi"/>
          <w:color w:val="000000" w:themeColor="text1"/>
        </w:rPr>
        <w:t>doctor.</w:t>
      </w:r>
      <w:r w:rsidRPr="00EF57C7">
        <w:rPr>
          <w:rFonts w:asciiTheme="majorBidi" w:hAnsiTheme="majorBidi" w:cstheme="majorBidi"/>
          <w:color w:val="000000" w:themeColor="text1"/>
          <w:sz w:val="20"/>
          <w:szCs w:val="20"/>
        </w:rPr>
        <w:t>M</w:t>
      </w:r>
      <w:r w:rsidRPr="00653A07">
        <w:rPr>
          <w:rFonts w:asciiTheme="majorBidi" w:hAnsiTheme="majorBidi" w:cstheme="majorBidi"/>
          <w:color w:val="000000" w:themeColor="text1"/>
        </w:rPr>
        <w:tab/>
        <w:t>was</w:t>
      </w:r>
      <w:r w:rsidRPr="00653A07">
        <w:rPr>
          <w:rFonts w:asciiTheme="majorBidi" w:hAnsiTheme="majorBidi" w:cstheme="majorBidi"/>
          <w:color w:val="000000" w:themeColor="text1"/>
        </w:rPr>
        <w:tab/>
        <w:t>kind-</w:t>
      </w:r>
      <w:r w:rsidRPr="00EF57C7">
        <w:rPr>
          <w:rFonts w:asciiTheme="majorBidi" w:hAnsiTheme="majorBidi" w:cstheme="majorBidi"/>
          <w:color w:val="000000" w:themeColor="text1"/>
          <w:sz w:val="20"/>
          <w:szCs w:val="20"/>
        </w:rPr>
        <w:t>F</w:t>
      </w:r>
    </w:p>
    <w:p w:rsidR="00897713" w:rsidRPr="00653A07" w:rsidRDefault="00897713" w:rsidP="00EF57C7">
      <w:pPr>
        <w:spacing w:line="360" w:lineRule="auto"/>
        <w:ind w:left="720" w:firstLine="720"/>
        <w:rPr>
          <w:rFonts w:asciiTheme="majorBidi" w:hAnsiTheme="majorBidi" w:cstheme="majorBidi"/>
        </w:rPr>
      </w:pPr>
      <w:r w:rsidRPr="00653A07">
        <w:rPr>
          <w:rFonts w:asciiTheme="majorBidi" w:hAnsiTheme="majorBidi" w:cstheme="majorBidi"/>
        </w:rPr>
        <w:t>‘The doctor was kind’</w:t>
      </w:r>
    </w:p>
    <w:p w:rsidR="00897713" w:rsidRPr="00653A07" w:rsidRDefault="00897713" w:rsidP="00EF57C7">
      <w:pPr>
        <w:spacing w:line="360" w:lineRule="auto"/>
        <w:rPr>
          <w:rFonts w:asciiTheme="majorBidi" w:hAnsiTheme="majorBidi" w:cstheme="majorBidi"/>
        </w:rPr>
      </w:pPr>
      <w:r w:rsidRPr="00653A07">
        <w:rPr>
          <w:rFonts w:asciiTheme="majorBidi" w:hAnsiTheme="majorBidi" w:cstheme="majorBidi"/>
        </w:rPr>
        <w:tab/>
        <w:t xml:space="preserve">(2.17) </w:t>
      </w:r>
      <w:r w:rsidRPr="00653A07">
        <w:rPr>
          <w:rFonts w:asciiTheme="majorBidi" w:hAnsiTheme="majorBidi" w:cstheme="majorBidi"/>
        </w:rPr>
        <w:tab/>
      </w:r>
      <w:r w:rsidRPr="00653A07">
        <w:rPr>
          <w:rFonts w:asciiTheme="majorBidi" w:hAnsiTheme="majorBidi" w:cstheme="majorBidi"/>
          <w:i/>
          <w:iCs/>
        </w:rPr>
        <w:t>Esta</w:t>
      </w:r>
      <w:r w:rsidRPr="00653A07">
        <w:rPr>
          <w:rFonts w:asciiTheme="majorBidi" w:hAnsiTheme="majorBidi" w:cstheme="majorBidi"/>
          <w:i/>
          <w:iCs/>
        </w:rPr>
        <w:tab/>
        <w:t xml:space="preserve"> profesor </w:t>
      </w:r>
      <w:r w:rsidRPr="00653A07">
        <w:rPr>
          <w:rFonts w:asciiTheme="majorBidi" w:hAnsiTheme="majorBidi" w:cstheme="majorBidi"/>
          <w:i/>
          <w:iCs/>
        </w:rPr>
        <w:tab/>
        <w:t>es</w:t>
      </w:r>
      <w:r w:rsidRPr="00653A07">
        <w:rPr>
          <w:rFonts w:asciiTheme="majorBidi" w:hAnsiTheme="majorBidi" w:cstheme="majorBidi"/>
          <w:i/>
          <w:iCs/>
        </w:rPr>
        <w:tab/>
        <w:t xml:space="preserve">mi </w:t>
      </w:r>
      <w:r w:rsidRPr="00653A07">
        <w:rPr>
          <w:rFonts w:asciiTheme="majorBidi" w:hAnsiTheme="majorBidi" w:cstheme="majorBidi"/>
          <w:i/>
          <w:iCs/>
        </w:rPr>
        <w:tab/>
        <w:t>preferida</w:t>
      </w:r>
    </w:p>
    <w:p w:rsidR="00897713" w:rsidRPr="00653A07" w:rsidRDefault="00897713" w:rsidP="00EF57C7">
      <w:pPr>
        <w:spacing w:line="360" w:lineRule="auto"/>
        <w:rPr>
          <w:rFonts w:asciiTheme="majorBidi" w:hAnsiTheme="majorBidi" w:cstheme="majorBidi"/>
          <w:color w:val="000000" w:themeColor="text1"/>
        </w:rPr>
      </w:pPr>
      <w:r w:rsidRPr="00653A07">
        <w:rPr>
          <w:rFonts w:asciiTheme="majorBidi" w:hAnsiTheme="majorBidi" w:cstheme="majorBidi"/>
          <w:color w:val="000000" w:themeColor="text1"/>
        </w:rPr>
        <w:tab/>
      </w:r>
      <w:r w:rsidRPr="00653A07">
        <w:rPr>
          <w:rFonts w:asciiTheme="majorBidi" w:hAnsiTheme="majorBidi" w:cstheme="majorBidi"/>
          <w:color w:val="000000" w:themeColor="text1"/>
        </w:rPr>
        <w:tab/>
        <w:t>this.</w:t>
      </w:r>
      <w:r w:rsidRPr="001B77F2">
        <w:rPr>
          <w:rFonts w:asciiTheme="majorBidi" w:hAnsiTheme="majorBidi" w:cstheme="majorBidi"/>
          <w:color w:val="000000" w:themeColor="text1"/>
          <w:sz w:val="20"/>
          <w:szCs w:val="20"/>
        </w:rPr>
        <w:t>F</w:t>
      </w:r>
      <w:r w:rsidRPr="00653A07">
        <w:rPr>
          <w:rFonts w:asciiTheme="majorBidi" w:hAnsiTheme="majorBidi" w:cstheme="majorBidi"/>
          <w:color w:val="000000" w:themeColor="text1"/>
        </w:rPr>
        <w:tab/>
        <w:t>profesor.</w:t>
      </w:r>
      <w:r w:rsidRPr="001B77F2">
        <w:rPr>
          <w:rFonts w:asciiTheme="majorBidi" w:hAnsiTheme="majorBidi" w:cstheme="majorBidi"/>
          <w:color w:val="000000" w:themeColor="text1"/>
          <w:sz w:val="20"/>
          <w:szCs w:val="20"/>
        </w:rPr>
        <w:t>M</w:t>
      </w:r>
      <w:r w:rsidRPr="00653A07">
        <w:rPr>
          <w:rFonts w:asciiTheme="majorBidi" w:hAnsiTheme="majorBidi" w:cstheme="majorBidi"/>
          <w:color w:val="000000" w:themeColor="text1"/>
        </w:rPr>
        <w:tab/>
      </w:r>
      <w:r w:rsidRPr="001B77F2">
        <w:rPr>
          <w:rFonts w:asciiTheme="majorBidi" w:hAnsiTheme="majorBidi" w:cstheme="majorBidi"/>
          <w:color w:val="000000" w:themeColor="text1"/>
          <w:sz w:val="20"/>
          <w:szCs w:val="20"/>
        </w:rPr>
        <w:t>COP</w:t>
      </w:r>
      <w:r w:rsidRPr="00653A07">
        <w:rPr>
          <w:rFonts w:asciiTheme="majorBidi" w:hAnsiTheme="majorBidi" w:cstheme="majorBidi"/>
          <w:color w:val="000000" w:themeColor="text1"/>
        </w:rPr>
        <w:tab/>
        <w:t>my</w:t>
      </w:r>
      <w:r w:rsidRPr="00653A07">
        <w:rPr>
          <w:rFonts w:asciiTheme="majorBidi" w:hAnsiTheme="majorBidi" w:cstheme="majorBidi"/>
          <w:color w:val="000000" w:themeColor="text1"/>
        </w:rPr>
        <w:tab/>
        <w:t>preferred.</w:t>
      </w:r>
      <w:r w:rsidRPr="001B77F2">
        <w:rPr>
          <w:rFonts w:asciiTheme="majorBidi" w:hAnsiTheme="majorBidi" w:cstheme="majorBidi"/>
          <w:color w:val="000000" w:themeColor="text1"/>
          <w:sz w:val="20"/>
          <w:szCs w:val="20"/>
        </w:rPr>
        <w:t>F</w:t>
      </w:r>
    </w:p>
    <w:p w:rsidR="00897713" w:rsidRPr="00653A07" w:rsidRDefault="00897713" w:rsidP="00EF57C7">
      <w:pPr>
        <w:spacing w:after="120" w:line="360" w:lineRule="auto"/>
        <w:rPr>
          <w:rFonts w:asciiTheme="majorBidi" w:hAnsiTheme="majorBidi" w:cstheme="majorBidi"/>
        </w:rPr>
      </w:pPr>
      <w:r w:rsidRPr="00653A07">
        <w:rPr>
          <w:rFonts w:asciiTheme="majorBidi" w:hAnsiTheme="majorBidi" w:cstheme="majorBidi"/>
          <w:color w:val="000000" w:themeColor="text1"/>
        </w:rPr>
        <w:tab/>
      </w:r>
      <w:r w:rsidRPr="00653A07">
        <w:rPr>
          <w:rFonts w:asciiTheme="majorBidi" w:hAnsiTheme="majorBidi" w:cstheme="majorBidi"/>
          <w:color w:val="000000" w:themeColor="text1"/>
        </w:rPr>
        <w:tab/>
        <w:t>‘This professor</w:t>
      </w:r>
      <w:r w:rsidRPr="00653A07">
        <w:rPr>
          <w:rFonts w:asciiTheme="majorBidi" w:hAnsiTheme="majorBidi" w:cstheme="majorBidi"/>
          <w:color w:val="000000" w:themeColor="text1"/>
          <w:vertAlign w:val="superscript"/>
        </w:rPr>
        <w:t xml:space="preserve"> </w:t>
      </w:r>
      <w:r w:rsidRPr="00653A07">
        <w:rPr>
          <w:rFonts w:asciiTheme="majorBidi" w:hAnsiTheme="majorBidi" w:cstheme="majorBidi"/>
          <w:color w:val="000000" w:themeColor="text1"/>
        </w:rPr>
        <w:t>is my favorite’</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lastRenderedPageBreak/>
        <w:t xml:space="preserve">While this approach does not escape the binary, it does work to signal to the hearer that the individual in reference cannot be properly placed into a clear natural gender. Evidence for this method was not </w:t>
      </w:r>
      <w:r w:rsidR="008A2117" w:rsidRPr="00653A07">
        <w:rPr>
          <w:rFonts w:asciiTheme="majorBidi" w:hAnsiTheme="majorBidi" w:cstheme="majorBidi"/>
        </w:rPr>
        <w:t>explic</w:t>
      </w:r>
      <w:r w:rsidR="008A2117">
        <w:rPr>
          <w:rFonts w:asciiTheme="majorBidi" w:hAnsiTheme="majorBidi" w:cstheme="majorBidi"/>
        </w:rPr>
        <w:t>i</w:t>
      </w:r>
      <w:r w:rsidR="008A2117" w:rsidRPr="00653A07">
        <w:rPr>
          <w:rFonts w:asciiTheme="majorBidi" w:hAnsiTheme="majorBidi" w:cstheme="majorBidi"/>
        </w:rPr>
        <w:t>tly</w:t>
      </w:r>
      <w:r w:rsidRPr="00653A07">
        <w:rPr>
          <w:rFonts w:asciiTheme="majorBidi" w:hAnsiTheme="majorBidi" w:cstheme="majorBidi"/>
        </w:rPr>
        <w:t xml:space="preserve"> mentioned in the literature review for Spanish and French in Chapter 1, though Moehlman invokes this analysis in his 2018 analysis of modern Hebrew (Chapter 1, §1.4.B). As shown in Figure (2.18) below, the first two sentences with alternation received mostly ungrammatical ratings though there was some dispersion with the degree of rejection.</w:t>
      </w:r>
    </w:p>
    <w:p w:rsidR="00897713" w:rsidRPr="00653A07" w:rsidRDefault="00897713" w:rsidP="007C01BD">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65EFDC3C" wp14:editId="3DE0D5D8">
            <wp:extent cx="5225663" cy="207932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8018" cy="2147901"/>
                    </a:xfrm>
                    <a:prstGeom prst="rect">
                      <a:avLst/>
                    </a:prstGeom>
                  </pic:spPr>
                </pic:pic>
              </a:graphicData>
            </a:graphic>
          </wp:inline>
        </w:drawing>
      </w:r>
    </w:p>
    <w:p w:rsidR="00897713" w:rsidRPr="007C01BD" w:rsidRDefault="00897713" w:rsidP="007C01BD">
      <w:pPr>
        <w:spacing w:after="120" w:line="276" w:lineRule="auto"/>
        <w:jc w:val="center"/>
        <w:rPr>
          <w:rFonts w:asciiTheme="majorBidi" w:hAnsiTheme="majorBidi" w:cstheme="majorBidi"/>
          <w:sz w:val="20"/>
          <w:szCs w:val="20"/>
        </w:rPr>
      </w:pPr>
      <w:r w:rsidRPr="007C01BD">
        <w:rPr>
          <w:rFonts w:asciiTheme="majorBidi" w:hAnsiTheme="majorBidi" w:cstheme="majorBidi"/>
          <w:sz w:val="20"/>
          <w:szCs w:val="20"/>
        </w:rPr>
        <w:t>Figure (2.18)</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Participants </w:t>
      </w:r>
      <w:r w:rsidR="008A2117" w:rsidRPr="00653A07">
        <w:rPr>
          <w:rFonts w:asciiTheme="majorBidi" w:hAnsiTheme="majorBidi" w:cstheme="majorBidi"/>
        </w:rPr>
        <w:t>ratings</w:t>
      </w:r>
      <w:r w:rsidRPr="00653A07">
        <w:rPr>
          <w:rFonts w:asciiTheme="majorBidi" w:hAnsiTheme="majorBidi" w:cstheme="majorBidi"/>
        </w:rPr>
        <w:t xml:space="preserve"> for the third sentence (2.17), however, are fairly balanced. The only </w:t>
      </w:r>
      <w:r w:rsidR="008A2117" w:rsidRPr="00653A07">
        <w:rPr>
          <w:rFonts w:asciiTheme="majorBidi" w:hAnsiTheme="majorBidi" w:cstheme="majorBidi"/>
        </w:rPr>
        <w:t>differ</w:t>
      </w:r>
      <w:r w:rsidR="008A2117">
        <w:rPr>
          <w:rFonts w:asciiTheme="majorBidi" w:hAnsiTheme="majorBidi" w:cstheme="majorBidi"/>
        </w:rPr>
        <w:t>e</w:t>
      </w:r>
      <w:r w:rsidR="008A2117" w:rsidRPr="00653A07">
        <w:rPr>
          <w:rFonts w:asciiTheme="majorBidi" w:hAnsiTheme="majorBidi" w:cstheme="majorBidi"/>
        </w:rPr>
        <w:t>nce</w:t>
      </w:r>
      <w:r w:rsidRPr="00653A07">
        <w:rPr>
          <w:rFonts w:asciiTheme="majorBidi" w:hAnsiTheme="majorBidi" w:cstheme="majorBidi"/>
        </w:rPr>
        <w:t xml:space="preserve"> between this sentence and the former two is that the gender agreement is disrupted across three lexical items </w:t>
      </w:r>
      <w:r w:rsidRPr="00653A07">
        <w:rPr>
          <w:rFonts w:asciiTheme="majorBidi" w:hAnsiTheme="majorBidi" w:cstheme="majorBidi"/>
          <w:i/>
          <w:iCs/>
        </w:rPr>
        <w:t>esta</w:t>
      </w:r>
      <w:r w:rsidRPr="00653A07">
        <w:rPr>
          <w:rFonts w:asciiTheme="majorBidi" w:hAnsiTheme="majorBidi" w:cstheme="majorBidi"/>
        </w:rPr>
        <w:t xml:space="preserve">, </w:t>
      </w:r>
      <w:r w:rsidRPr="00653A07">
        <w:rPr>
          <w:rFonts w:asciiTheme="majorBidi" w:hAnsiTheme="majorBidi" w:cstheme="majorBidi"/>
          <w:i/>
          <w:iCs/>
        </w:rPr>
        <w:t xml:space="preserve">profesor, </w:t>
      </w:r>
      <w:r w:rsidRPr="00653A07">
        <w:rPr>
          <w:rFonts w:asciiTheme="majorBidi" w:hAnsiTheme="majorBidi" w:cstheme="majorBidi"/>
        </w:rPr>
        <w:t xml:space="preserve">and </w:t>
      </w:r>
      <w:r w:rsidRPr="00653A07">
        <w:rPr>
          <w:rFonts w:asciiTheme="majorBidi" w:hAnsiTheme="majorBidi" w:cstheme="majorBidi"/>
          <w:i/>
          <w:iCs/>
        </w:rPr>
        <w:t>preferida</w:t>
      </w:r>
      <w:r w:rsidRPr="00653A07">
        <w:rPr>
          <w:rFonts w:asciiTheme="majorBidi" w:hAnsiTheme="majorBidi" w:cstheme="majorBidi"/>
        </w:rPr>
        <w:t xml:space="preserve">. The disruption of concord lies only with the noun </w:t>
      </w:r>
      <w:r w:rsidRPr="00653A07">
        <w:rPr>
          <w:rFonts w:asciiTheme="majorBidi" w:hAnsiTheme="majorBidi" w:cstheme="majorBidi"/>
          <w:i/>
          <w:iCs/>
        </w:rPr>
        <w:t>profesor</w:t>
      </w:r>
      <w:r w:rsidRPr="00653A07">
        <w:rPr>
          <w:rFonts w:asciiTheme="majorBidi" w:hAnsiTheme="majorBidi" w:cstheme="majorBidi"/>
        </w:rPr>
        <w:t xml:space="preserve"> which requires the feminine suffix </w:t>
      </w:r>
      <w:r w:rsidRPr="00653A07">
        <w:rPr>
          <w:rFonts w:asciiTheme="majorBidi" w:hAnsiTheme="majorBidi" w:cstheme="majorBidi"/>
          <w:i/>
          <w:iCs/>
        </w:rPr>
        <w:t>-a</w:t>
      </w:r>
      <w:r w:rsidRPr="00653A07">
        <w:rPr>
          <w:rFonts w:asciiTheme="majorBidi" w:hAnsiTheme="majorBidi" w:cstheme="majorBidi"/>
        </w:rPr>
        <w:t xml:space="preserve"> to match the determiner and adjective of the sentence. Due to multiple gender bearing markers, the disagreement may not have been as evident to respondents in this third sentence. On the other hand, perhaps there is wider acceptance of gender discord in sentences with complex gender layouts.</w:t>
      </w:r>
    </w:p>
    <w:p w:rsidR="00897713" w:rsidRPr="00653A07" w:rsidRDefault="00897713" w:rsidP="00653A07">
      <w:pPr>
        <w:spacing w:line="480" w:lineRule="auto"/>
        <w:rPr>
          <w:rFonts w:asciiTheme="majorBidi" w:hAnsiTheme="majorBidi" w:cstheme="majorBidi"/>
          <w:color w:val="000000" w:themeColor="text1"/>
        </w:rPr>
      </w:pPr>
      <w:r w:rsidRPr="00653A07">
        <w:rPr>
          <w:rFonts w:asciiTheme="majorBidi" w:hAnsiTheme="majorBidi" w:cstheme="majorBidi"/>
          <w:color w:val="202124"/>
          <w:spacing w:val="3"/>
          <w:shd w:val="clear" w:color="auto" w:fill="FFFFFF"/>
        </w:rPr>
        <w:tab/>
      </w:r>
      <w:r w:rsidRPr="00653A07">
        <w:rPr>
          <w:rFonts w:asciiTheme="majorBidi" w:hAnsiTheme="majorBidi" w:cstheme="majorBidi"/>
          <w:color w:val="000000" w:themeColor="text1"/>
          <w:spacing w:val="3"/>
          <w:shd w:val="clear" w:color="auto" w:fill="FFFFFF"/>
        </w:rPr>
        <w:t xml:space="preserve">The survey also included two sentences using the epicene neologism </w:t>
      </w:r>
      <w:r w:rsidRPr="00653A07">
        <w:rPr>
          <w:rFonts w:asciiTheme="majorBidi" w:hAnsiTheme="majorBidi" w:cstheme="majorBidi"/>
          <w:i/>
          <w:iCs/>
          <w:color w:val="000000" w:themeColor="text1"/>
          <w:spacing w:val="3"/>
          <w:shd w:val="clear" w:color="auto" w:fill="FFFFFF"/>
        </w:rPr>
        <w:t>elle</w:t>
      </w:r>
      <w:r w:rsidRPr="00653A07">
        <w:rPr>
          <w:rFonts w:asciiTheme="majorBidi" w:hAnsiTheme="majorBidi" w:cstheme="majorBidi"/>
          <w:color w:val="000000" w:themeColor="text1"/>
          <w:spacing w:val="3"/>
          <w:shd w:val="clear" w:color="auto" w:fill="FFFFFF"/>
        </w:rPr>
        <w:t xml:space="preserve"> (discussed in detail in Chapter 1, </w:t>
      </w:r>
      <w:r w:rsidRPr="00653A07">
        <w:rPr>
          <w:rFonts w:asciiTheme="majorBidi" w:hAnsiTheme="majorBidi" w:cstheme="majorBidi"/>
          <w:color w:val="000000" w:themeColor="text1"/>
        </w:rPr>
        <w:t>§1.2). Figure (2.19) below presents the findings for these sentences.</w:t>
      </w:r>
    </w:p>
    <w:p w:rsidR="00897713" w:rsidRPr="00653A07" w:rsidRDefault="00897713" w:rsidP="006B6A3E">
      <w:pPr>
        <w:spacing w:line="276" w:lineRule="auto"/>
        <w:jc w:val="center"/>
        <w:rPr>
          <w:rFonts w:asciiTheme="majorBidi" w:hAnsiTheme="majorBidi" w:cstheme="majorBidi"/>
        </w:rPr>
      </w:pPr>
      <w:r w:rsidRPr="00653A07">
        <w:rPr>
          <w:rFonts w:asciiTheme="majorBidi" w:hAnsiTheme="majorBidi" w:cstheme="majorBidi"/>
          <w:noProof/>
        </w:rPr>
        <w:lastRenderedPageBreak/>
        <w:drawing>
          <wp:inline distT="0" distB="0" distL="0" distR="0" wp14:anchorId="75789675" wp14:editId="2E310249">
            <wp:extent cx="4634630" cy="18441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0835" cy="1866511"/>
                    </a:xfrm>
                    <a:prstGeom prst="rect">
                      <a:avLst/>
                    </a:prstGeom>
                  </pic:spPr>
                </pic:pic>
              </a:graphicData>
            </a:graphic>
          </wp:inline>
        </w:drawing>
      </w:r>
    </w:p>
    <w:p w:rsidR="00897713" w:rsidRPr="006B6A3E" w:rsidRDefault="00897713" w:rsidP="006B6A3E">
      <w:pPr>
        <w:spacing w:line="276" w:lineRule="auto"/>
        <w:jc w:val="center"/>
        <w:rPr>
          <w:rFonts w:asciiTheme="majorBidi" w:hAnsiTheme="majorBidi" w:cstheme="majorBidi"/>
          <w:sz w:val="20"/>
          <w:szCs w:val="20"/>
        </w:rPr>
      </w:pPr>
      <w:r w:rsidRPr="006B6A3E">
        <w:rPr>
          <w:rFonts w:asciiTheme="majorBidi" w:hAnsiTheme="majorBidi" w:cstheme="majorBidi"/>
          <w:sz w:val="20"/>
          <w:szCs w:val="20"/>
        </w:rPr>
        <w:t>Figure (2.19)</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As shown above, responses were quite evenly distributed across all four degrees of grammaticality. While there is disagreement, half of the respondents marked these forms in the “4 grammatical and something I would say” and “3” columns. This suggests that the epicene pronoun </w:t>
      </w:r>
      <w:r w:rsidRPr="00653A07">
        <w:rPr>
          <w:rFonts w:asciiTheme="majorBidi" w:hAnsiTheme="majorBidi" w:cstheme="majorBidi"/>
          <w:i/>
          <w:iCs/>
        </w:rPr>
        <w:t xml:space="preserve">elle </w:t>
      </w:r>
      <w:r w:rsidRPr="00653A07">
        <w:rPr>
          <w:rFonts w:asciiTheme="majorBidi" w:hAnsiTheme="majorBidi" w:cstheme="majorBidi"/>
        </w:rPr>
        <w:t xml:space="preserve">is gaining acceptance in the wider community and is not merely written off as ungrammatical by a significant number of the respondents. </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Spanish survey also included three sentences with the neologistic suffixes </w:t>
      </w:r>
      <w:r w:rsidRPr="00653A07">
        <w:rPr>
          <w:rFonts w:asciiTheme="majorBidi" w:hAnsiTheme="majorBidi" w:cstheme="majorBidi"/>
          <w:i/>
          <w:iCs/>
        </w:rPr>
        <w:t xml:space="preserve">-@, -x, </w:t>
      </w:r>
      <w:r w:rsidRPr="00653A07">
        <w:rPr>
          <w:rFonts w:asciiTheme="majorBidi" w:hAnsiTheme="majorBidi" w:cstheme="majorBidi"/>
        </w:rPr>
        <w:t xml:space="preserve">and </w:t>
      </w:r>
      <w:r w:rsidRPr="00653A07">
        <w:rPr>
          <w:rFonts w:asciiTheme="majorBidi" w:hAnsiTheme="majorBidi" w:cstheme="majorBidi"/>
          <w:i/>
          <w:iCs/>
        </w:rPr>
        <w:t>-e</w:t>
      </w:r>
      <w:r w:rsidRPr="00653A07">
        <w:rPr>
          <w:rFonts w:asciiTheme="majorBidi" w:hAnsiTheme="majorBidi" w:cstheme="majorBidi"/>
        </w:rPr>
        <w:t xml:space="preserve"> for noun forms. Responses to these examples are given in Figure (2.20).</w:t>
      </w:r>
    </w:p>
    <w:p w:rsidR="00897713" w:rsidRPr="00653A07" w:rsidRDefault="00897713" w:rsidP="001F33C6">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2931870F" wp14:editId="6C170A70">
            <wp:extent cx="5729331" cy="22647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604" cy="2275516"/>
                    </a:xfrm>
                    <a:prstGeom prst="rect">
                      <a:avLst/>
                    </a:prstGeom>
                  </pic:spPr>
                </pic:pic>
              </a:graphicData>
            </a:graphic>
          </wp:inline>
        </w:drawing>
      </w:r>
    </w:p>
    <w:p w:rsidR="00897713" w:rsidRPr="001F33C6" w:rsidRDefault="00897713" w:rsidP="001F33C6">
      <w:pPr>
        <w:spacing w:after="120" w:line="276" w:lineRule="auto"/>
        <w:jc w:val="center"/>
        <w:rPr>
          <w:rFonts w:asciiTheme="majorBidi" w:hAnsiTheme="majorBidi" w:cstheme="majorBidi"/>
          <w:sz w:val="20"/>
          <w:szCs w:val="20"/>
        </w:rPr>
      </w:pPr>
      <w:r w:rsidRPr="001F33C6">
        <w:rPr>
          <w:rFonts w:asciiTheme="majorBidi" w:hAnsiTheme="majorBidi" w:cstheme="majorBidi"/>
          <w:sz w:val="20"/>
          <w:szCs w:val="20"/>
        </w:rPr>
        <w:t>Figure (2.20)</w:t>
      </w:r>
    </w:p>
    <w:p w:rsidR="00897713" w:rsidRPr="00653A07" w:rsidRDefault="00897713" w:rsidP="00653A07">
      <w:pPr>
        <w:spacing w:after="120" w:line="480" w:lineRule="auto"/>
        <w:rPr>
          <w:rFonts w:asciiTheme="majorBidi" w:hAnsiTheme="majorBidi" w:cstheme="majorBidi"/>
        </w:rPr>
      </w:pPr>
      <w:r w:rsidRPr="00653A07">
        <w:rPr>
          <w:rFonts w:asciiTheme="majorBidi" w:hAnsiTheme="majorBidi" w:cstheme="majorBidi"/>
        </w:rPr>
        <w:t xml:space="preserve">The first sentence, using the suffix </w:t>
      </w:r>
      <w:r w:rsidRPr="00653A07">
        <w:rPr>
          <w:rFonts w:asciiTheme="majorBidi" w:hAnsiTheme="majorBidi" w:cstheme="majorBidi"/>
          <w:i/>
          <w:iCs/>
        </w:rPr>
        <w:t>-x</w:t>
      </w:r>
      <w:r w:rsidRPr="00653A07">
        <w:rPr>
          <w:rFonts w:asciiTheme="majorBidi" w:hAnsiTheme="majorBidi" w:cstheme="majorBidi"/>
        </w:rPr>
        <w:t xml:space="preserve"> in </w:t>
      </w:r>
      <w:r w:rsidRPr="00653A07">
        <w:rPr>
          <w:rFonts w:asciiTheme="majorBidi" w:hAnsiTheme="majorBidi" w:cstheme="majorBidi"/>
          <w:i/>
          <w:iCs/>
        </w:rPr>
        <w:t>amigxs</w:t>
      </w:r>
      <w:r w:rsidRPr="00653A07">
        <w:rPr>
          <w:rFonts w:asciiTheme="majorBidi" w:hAnsiTheme="majorBidi" w:cstheme="majorBidi"/>
        </w:rPr>
        <w:t xml:space="preserve">, received the highest rate of acceptance with 70% of respondents placing it in the top two categories for grammaticality. The sentence using </w:t>
      </w:r>
      <w:r w:rsidRPr="00653A07">
        <w:rPr>
          <w:rFonts w:asciiTheme="majorBidi" w:hAnsiTheme="majorBidi" w:cstheme="majorBidi"/>
          <w:i/>
          <w:iCs/>
        </w:rPr>
        <w:t>-a</w:t>
      </w:r>
      <w:r w:rsidRPr="00653A07">
        <w:rPr>
          <w:rFonts w:asciiTheme="majorBidi" w:hAnsiTheme="majorBidi" w:cstheme="majorBidi"/>
        </w:rPr>
        <w:t xml:space="preserve"> had a similar degree of placement though many more respondents placed the sentence in “3” </w:t>
      </w:r>
      <w:r w:rsidRPr="00653A07">
        <w:rPr>
          <w:rFonts w:asciiTheme="majorBidi" w:hAnsiTheme="majorBidi" w:cstheme="majorBidi"/>
        </w:rPr>
        <w:lastRenderedPageBreak/>
        <w:t xml:space="preserve">rather than “4 grammatical and something I would say.” Finally, the case with </w:t>
      </w:r>
      <w:r w:rsidRPr="00653A07">
        <w:rPr>
          <w:rFonts w:asciiTheme="majorBidi" w:hAnsiTheme="majorBidi" w:cstheme="majorBidi"/>
          <w:i/>
          <w:iCs/>
        </w:rPr>
        <w:t>-e</w:t>
      </w:r>
      <w:r w:rsidRPr="00653A07">
        <w:rPr>
          <w:rFonts w:asciiTheme="majorBidi" w:hAnsiTheme="majorBidi" w:cstheme="majorBidi"/>
        </w:rPr>
        <w:t xml:space="preserve"> was rated the lowest, though this sentence also included the neutral determiner </w:t>
      </w:r>
      <w:r w:rsidRPr="00653A07">
        <w:rPr>
          <w:rFonts w:asciiTheme="majorBidi" w:hAnsiTheme="majorBidi" w:cstheme="majorBidi"/>
          <w:i/>
          <w:iCs/>
        </w:rPr>
        <w:t>les</w:t>
      </w:r>
      <w:r w:rsidRPr="00653A07">
        <w:rPr>
          <w:rFonts w:asciiTheme="majorBidi" w:hAnsiTheme="majorBidi" w:cstheme="majorBidi"/>
        </w:rPr>
        <w:t>.</w:t>
      </w:r>
    </w:p>
    <w:p w:rsidR="00897713" w:rsidRPr="00653A07" w:rsidRDefault="00897713" w:rsidP="00653A07">
      <w:pPr>
        <w:spacing w:after="120" w:line="480" w:lineRule="auto"/>
        <w:rPr>
          <w:rFonts w:asciiTheme="majorBidi" w:hAnsiTheme="majorBidi" w:cstheme="majorBidi"/>
        </w:rPr>
      </w:pPr>
      <w:r w:rsidRPr="00653A07">
        <w:rPr>
          <w:rFonts w:asciiTheme="majorBidi" w:hAnsiTheme="majorBidi" w:cstheme="majorBidi"/>
        </w:rPr>
        <w:tab/>
        <w:t xml:space="preserve">The final set of sentences in the Spanish survey aimed to test the phenomenon of listing all forms in a given sentence. The first sentence, </w:t>
      </w:r>
      <w:r w:rsidRPr="00653A07">
        <w:rPr>
          <w:rFonts w:asciiTheme="majorBidi" w:hAnsiTheme="majorBidi" w:cstheme="majorBidi"/>
          <w:i/>
          <w:iCs/>
        </w:rPr>
        <w:t>En mi grado</w:t>
      </w:r>
      <w:r w:rsidRPr="00653A07">
        <w:rPr>
          <w:rFonts w:asciiTheme="majorBidi" w:hAnsiTheme="majorBidi" w:cstheme="majorBidi"/>
        </w:rPr>
        <w:t xml:space="preserve"> </w:t>
      </w:r>
      <w:r w:rsidRPr="00653A07">
        <w:rPr>
          <w:rFonts w:asciiTheme="majorBidi" w:hAnsiTheme="majorBidi" w:cstheme="majorBidi"/>
          <w:i/>
          <w:iCs/>
        </w:rPr>
        <w:t>estamos acostumbrados, acostumbradas, y acostumbrades a defendernos entre sí</w:t>
      </w:r>
      <w:r w:rsidRPr="00653A07">
        <w:rPr>
          <w:rFonts w:asciiTheme="majorBidi" w:hAnsiTheme="majorBidi" w:cstheme="majorBidi"/>
        </w:rPr>
        <w:t xml:space="preserve">, was taken from the video of the Argentinian girl using </w:t>
      </w:r>
      <w:r w:rsidR="008A2117">
        <w:rPr>
          <w:rFonts w:asciiTheme="majorBidi" w:hAnsiTheme="majorBidi" w:cstheme="majorBidi"/>
        </w:rPr>
        <w:t>gender-neutral</w:t>
      </w:r>
      <w:r w:rsidRPr="00653A07">
        <w:rPr>
          <w:rFonts w:asciiTheme="majorBidi" w:hAnsiTheme="majorBidi" w:cstheme="majorBidi"/>
        </w:rPr>
        <w:t xml:space="preserve"> speech (discussed in Chapter 1, §1.2.C). The second sentence applies the same rules of repetition: </w:t>
      </w:r>
      <w:r w:rsidRPr="00653A07">
        <w:rPr>
          <w:rFonts w:asciiTheme="majorBidi" w:hAnsiTheme="majorBidi" w:cstheme="majorBidi"/>
          <w:i/>
          <w:iCs/>
        </w:rPr>
        <w:t>Todos, todas, y todes necesitan el libro</w:t>
      </w:r>
      <w:r w:rsidRPr="00653A07">
        <w:rPr>
          <w:rFonts w:asciiTheme="majorBidi" w:hAnsiTheme="majorBidi" w:cstheme="majorBidi"/>
        </w:rPr>
        <w:t>. Figure (2.21) below shows participant responses for these entries.</w:t>
      </w:r>
    </w:p>
    <w:p w:rsidR="00897713" w:rsidRPr="00653A07" w:rsidRDefault="00897713" w:rsidP="00861281">
      <w:pPr>
        <w:spacing w:after="120"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4AF8492C" wp14:editId="321BF8C6">
            <wp:extent cx="5239339" cy="207932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4188" cy="2085213"/>
                    </a:xfrm>
                    <a:prstGeom prst="rect">
                      <a:avLst/>
                    </a:prstGeom>
                  </pic:spPr>
                </pic:pic>
              </a:graphicData>
            </a:graphic>
          </wp:inline>
        </w:drawing>
      </w:r>
    </w:p>
    <w:p w:rsidR="00897713" w:rsidRPr="00861281" w:rsidRDefault="00897713" w:rsidP="00861281">
      <w:pPr>
        <w:spacing w:after="120" w:line="276" w:lineRule="auto"/>
        <w:jc w:val="center"/>
        <w:rPr>
          <w:rFonts w:asciiTheme="majorBidi" w:hAnsiTheme="majorBidi" w:cstheme="majorBidi"/>
          <w:sz w:val="20"/>
          <w:szCs w:val="20"/>
        </w:rPr>
      </w:pPr>
      <w:r w:rsidRPr="00861281">
        <w:rPr>
          <w:rFonts w:asciiTheme="majorBidi" w:hAnsiTheme="majorBidi" w:cstheme="majorBidi"/>
          <w:sz w:val="20"/>
          <w:szCs w:val="20"/>
        </w:rPr>
        <w:t>Figure (2.21)</w:t>
      </w:r>
    </w:p>
    <w:p w:rsidR="00897713" w:rsidRDefault="00897713" w:rsidP="00653A07">
      <w:pPr>
        <w:spacing w:after="120" w:line="480" w:lineRule="auto"/>
        <w:rPr>
          <w:rFonts w:asciiTheme="majorBidi" w:hAnsiTheme="majorBidi" w:cstheme="majorBidi"/>
        </w:rPr>
      </w:pPr>
      <w:r w:rsidRPr="00653A07">
        <w:rPr>
          <w:rFonts w:asciiTheme="majorBidi" w:hAnsiTheme="majorBidi" w:cstheme="majorBidi"/>
        </w:rPr>
        <w:t xml:space="preserve">Both repetition sentences received a fairly even split amongst participant responses, quite comparable to the distributions in Figure (2.19) for the epicene </w:t>
      </w:r>
      <w:r w:rsidRPr="00653A07">
        <w:rPr>
          <w:rFonts w:asciiTheme="majorBidi" w:hAnsiTheme="majorBidi" w:cstheme="majorBidi"/>
          <w:i/>
          <w:iCs/>
        </w:rPr>
        <w:t>elle</w:t>
      </w:r>
      <w:r w:rsidRPr="00653A07">
        <w:rPr>
          <w:rFonts w:asciiTheme="majorBidi" w:hAnsiTheme="majorBidi" w:cstheme="majorBidi"/>
        </w:rPr>
        <w:t xml:space="preserve">. Participants rated these sentences less in the “1 completely ungrammatical” column than the sentence with the </w:t>
      </w:r>
      <w:r w:rsidRPr="00653A07">
        <w:rPr>
          <w:rFonts w:asciiTheme="majorBidi" w:hAnsiTheme="majorBidi" w:cstheme="majorBidi"/>
          <w:i/>
          <w:iCs/>
        </w:rPr>
        <w:t xml:space="preserve">-e </w:t>
      </w:r>
      <w:r w:rsidRPr="00653A07">
        <w:rPr>
          <w:rFonts w:asciiTheme="majorBidi" w:hAnsiTheme="majorBidi" w:cstheme="majorBidi"/>
        </w:rPr>
        <w:t xml:space="preserve">suffix alone in Figure (2.20). Thus, there is a notion that a repetition of all of the forms, masculine, feminine, and neutral marked with </w:t>
      </w:r>
      <w:r w:rsidRPr="00653A07">
        <w:rPr>
          <w:rFonts w:asciiTheme="majorBidi" w:hAnsiTheme="majorBidi" w:cstheme="majorBidi"/>
          <w:i/>
          <w:iCs/>
        </w:rPr>
        <w:t>-e</w:t>
      </w:r>
      <w:r w:rsidRPr="00653A07">
        <w:rPr>
          <w:rFonts w:asciiTheme="majorBidi" w:hAnsiTheme="majorBidi" w:cstheme="majorBidi"/>
        </w:rPr>
        <w:t>, is slightly more grammatical than the neutral form alone. The final section of this chapter will explore whether any of the demographic factors play a role in the distribution of acceptance.</w:t>
      </w:r>
    </w:p>
    <w:p w:rsidR="0072484D" w:rsidRPr="00653A07" w:rsidRDefault="0072484D" w:rsidP="00653A07">
      <w:pPr>
        <w:spacing w:after="120" w:line="480" w:lineRule="auto"/>
        <w:rPr>
          <w:rFonts w:asciiTheme="majorBidi" w:hAnsiTheme="majorBidi" w:cstheme="majorBidi"/>
        </w:rPr>
      </w:pPr>
    </w:p>
    <w:p w:rsidR="00897713" w:rsidRPr="00B55A6C" w:rsidRDefault="00897713" w:rsidP="00653A07">
      <w:pPr>
        <w:spacing w:line="480" w:lineRule="auto"/>
        <w:rPr>
          <w:rFonts w:ascii="Perpetua Titling MT" w:hAnsi="Perpetua Titling MT" w:cstheme="majorBidi"/>
          <w:b/>
          <w:bCs/>
        </w:rPr>
      </w:pPr>
      <w:r w:rsidRPr="00B55A6C">
        <w:rPr>
          <w:rFonts w:ascii="Perpetua Titling MT" w:hAnsi="Perpetua Titling MT" w:cstheme="majorBidi"/>
          <w:b/>
          <w:bCs/>
        </w:rPr>
        <w:lastRenderedPageBreak/>
        <w:t xml:space="preserve">2.2.D summary of findings </w:t>
      </w:r>
    </w:p>
    <w:p w:rsidR="00897713" w:rsidRPr="00653A07" w:rsidRDefault="00897713" w:rsidP="00653A07">
      <w:pPr>
        <w:spacing w:line="480" w:lineRule="auto"/>
        <w:ind w:firstLine="360"/>
        <w:rPr>
          <w:rFonts w:asciiTheme="majorBidi" w:hAnsiTheme="majorBidi" w:cstheme="majorBidi"/>
        </w:rPr>
      </w:pPr>
      <w:r w:rsidRPr="00653A07">
        <w:rPr>
          <w:rFonts w:asciiTheme="majorBidi" w:hAnsiTheme="majorBidi" w:cstheme="majorBidi"/>
        </w:rPr>
        <w:t xml:space="preserve">The Spanish survey tested the epicene morphemes </w:t>
      </w:r>
      <w:r w:rsidRPr="00653A07">
        <w:rPr>
          <w:rFonts w:asciiTheme="majorBidi" w:hAnsiTheme="majorBidi" w:cstheme="majorBidi"/>
          <w:i/>
          <w:iCs/>
        </w:rPr>
        <w:softHyphen/>
        <w:t xml:space="preserve">-@, -x, </w:t>
      </w:r>
      <w:r w:rsidRPr="00653A07">
        <w:rPr>
          <w:rFonts w:asciiTheme="majorBidi" w:hAnsiTheme="majorBidi" w:cstheme="majorBidi"/>
        </w:rPr>
        <w:t xml:space="preserve">and </w:t>
      </w:r>
      <w:r w:rsidRPr="00653A07">
        <w:rPr>
          <w:rFonts w:asciiTheme="majorBidi" w:hAnsiTheme="majorBidi" w:cstheme="majorBidi"/>
          <w:i/>
          <w:iCs/>
        </w:rPr>
        <w:t>-e,</w:t>
      </w:r>
      <w:r w:rsidRPr="00653A07">
        <w:rPr>
          <w:rFonts w:asciiTheme="majorBidi" w:hAnsiTheme="majorBidi" w:cstheme="majorBidi"/>
        </w:rPr>
        <w:t xml:space="preserve"> finding the first to be the most widely accepted in citation form. Subversive alternation was consistently rejected by the majority of respondents and neologistic forms were rated above this technique. The repetitive method of listing forms and the epicene pronoun </w:t>
      </w:r>
      <w:r w:rsidRPr="00653A07">
        <w:rPr>
          <w:rFonts w:asciiTheme="majorBidi" w:hAnsiTheme="majorBidi" w:cstheme="majorBidi"/>
          <w:i/>
          <w:iCs/>
        </w:rPr>
        <w:t xml:space="preserve">elle </w:t>
      </w:r>
      <w:r w:rsidRPr="00653A07">
        <w:rPr>
          <w:rFonts w:asciiTheme="majorBidi" w:hAnsiTheme="majorBidi" w:cstheme="majorBidi"/>
        </w:rPr>
        <w:t>both received equal distribution of acceptance and rejection. Cross-</w:t>
      </w:r>
      <w:r w:rsidR="008A2117" w:rsidRPr="00653A07">
        <w:rPr>
          <w:rFonts w:asciiTheme="majorBidi" w:hAnsiTheme="majorBidi" w:cstheme="majorBidi"/>
        </w:rPr>
        <w:t>comparison</w:t>
      </w:r>
      <w:r w:rsidRPr="00653A07">
        <w:rPr>
          <w:rFonts w:asciiTheme="majorBidi" w:hAnsiTheme="majorBidi" w:cstheme="majorBidi"/>
        </w:rPr>
        <w:t xml:space="preserve"> of this data with demographics in the final section of this chapter may illuminate whether specific groups are consistently embracing or rejecting these forms. </w:t>
      </w:r>
    </w:p>
    <w:p w:rsidR="00897713" w:rsidRPr="00B55A6C" w:rsidRDefault="00897713" w:rsidP="00E730AE">
      <w:pPr>
        <w:pStyle w:val="ListParagraph"/>
        <w:numPr>
          <w:ilvl w:val="1"/>
          <w:numId w:val="29"/>
        </w:numPr>
        <w:spacing w:line="480" w:lineRule="auto"/>
        <w:rPr>
          <w:rFonts w:ascii="Perpetua Titling MT" w:hAnsi="Perpetua Titling MT" w:cstheme="majorBidi"/>
        </w:rPr>
      </w:pPr>
      <w:r w:rsidRPr="00B55A6C">
        <w:rPr>
          <w:rFonts w:ascii="Perpetua Titling MT" w:hAnsi="Perpetua Titling MT" w:cstheme="majorBidi"/>
          <w:b/>
          <w:bCs/>
        </w:rPr>
        <w:t>French</w:t>
      </w:r>
    </w:p>
    <w:p w:rsidR="00897713" w:rsidRPr="00B55A6C" w:rsidRDefault="00897713" w:rsidP="00653A07">
      <w:pPr>
        <w:spacing w:line="480" w:lineRule="auto"/>
        <w:rPr>
          <w:rFonts w:ascii="Perpetua Titling MT" w:hAnsi="Perpetua Titling MT" w:cstheme="majorBidi"/>
          <w:b/>
          <w:bCs/>
        </w:rPr>
      </w:pPr>
      <w:r w:rsidRPr="00B55A6C">
        <w:rPr>
          <w:rFonts w:ascii="Perpetua Titling MT" w:hAnsi="Perpetua Titling MT" w:cstheme="majorBidi"/>
          <w:b/>
          <w:bCs/>
        </w:rPr>
        <w:t>2.3.A demographics</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French survey was completed by 130 respondents, the majority of whom, again, </w:t>
      </w:r>
      <w:r w:rsidR="008A2117" w:rsidRPr="00653A07">
        <w:rPr>
          <w:rFonts w:asciiTheme="majorBidi" w:hAnsiTheme="majorBidi" w:cstheme="majorBidi"/>
        </w:rPr>
        <w:t>identif</w:t>
      </w:r>
      <w:r w:rsidR="008A2117">
        <w:rPr>
          <w:rFonts w:asciiTheme="majorBidi" w:hAnsiTheme="majorBidi" w:cstheme="majorBidi"/>
        </w:rPr>
        <w:t>i</w:t>
      </w:r>
      <w:r w:rsidR="008A2117" w:rsidRPr="00653A07">
        <w:rPr>
          <w:rFonts w:asciiTheme="majorBidi" w:hAnsiTheme="majorBidi" w:cstheme="majorBidi"/>
        </w:rPr>
        <w:t>ed</w:t>
      </w:r>
      <w:r w:rsidRPr="00653A07">
        <w:rPr>
          <w:rFonts w:asciiTheme="majorBidi" w:hAnsiTheme="majorBidi" w:cstheme="majorBidi"/>
        </w:rPr>
        <w:t xml:space="preserve"> as between the ages of 19 and 25. Figure (2.22) below illustrates the age demographics for respondents.</w:t>
      </w:r>
    </w:p>
    <w:p w:rsidR="00897713" w:rsidRPr="00653A07" w:rsidRDefault="00897713" w:rsidP="000C16E3">
      <w:pPr>
        <w:spacing w:line="276" w:lineRule="auto"/>
        <w:jc w:val="center"/>
        <w:rPr>
          <w:rFonts w:asciiTheme="majorBidi" w:hAnsiTheme="majorBidi" w:cstheme="majorBidi"/>
          <w:b/>
          <w:bCs/>
        </w:rPr>
      </w:pPr>
      <w:r w:rsidRPr="00653A07">
        <w:rPr>
          <w:rFonts w:asciiTheme="majorBidi" w:hAnsiTheme="majorBidi" w:cstheme="majorBidi"/>
          <w:b/>
          <w:bCs/>
          <w:noProof/>
        </w:rPr>
        <w:drawing>
          <wp:inline distT="0" distB="0" distL="0" distR="0" wp14:anchorId="76238AF5" wp14:editId="4C96E0B3">
            <wp:extent cx="2430049" cy="22908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19384" cy="2375102"/>
                    </a:xfrm>
                    <a:prstGeom prst="rect">
                      <a:avLst/>
                    </a:prstGeom>
                  </pic:spPr>
                </pic:pic>
              </a:graphicData>
            </a:graphic>
          </wp:inline>
        </w:drawing>
      </w:r>
    </w:p>
    <w:p w:rsidR="00897713" w:rsidRPr="000C16E3" w:rsidRDefault="00897713" w:rsidP="000C16E3">
      <w:pPr>
        <w:spacing w:after="120" w:line="276" w:lineRule="auto"/>
        <w:jc w:val="center"/>
        <w:rPr>
          <w:rFonts w:asciiTheme="majorBidi" w:hAnsiTheme="majorBidi" w:cstheme="majorBidi"/>
          <w:sz w:val="20"/>
          <w:szCs w:val="20"/>
        </w:rPr>
      </w:pPr>
      <w:r w:rsidRPr="000C16E3">
        <w:rPr>
          <w:rFonts w:asciiTheme="majorBidi" w:hAnsiTheme="majorBidi" w:cstheme="majorBidi"/>
          <w:sz w:val="20"/>
          <w:szCs w:val="20"/>
        </w:rPr>
        <w:t>Figure (2.22)</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Nearly all respondents self-identified as part of the LGBTQ community (84.6%) or an ally (11.5%). Figure (2.23) below shows the degrees of fluency for the French respondents. </w:t>
      </w:r>
    </w:p>
    <w:p w:rsidR="00897713" w:rsidRPr="00653A07" w:rsidRDefault="00897713" w:rsidP="000C16E3">
      <w:pPr>
        <w:spacing w:line="276" w:lineRule="auto"/>
        <w:jc w:val="center"/>
        <w:rPr>
          <w:rFonts w:asciiTheme="majorBidi" w:hAnsiTheme="majorBidi" w:cstheme="majorBidi"/>
          <w:b/>
          <w:bCs/>
        </w:rPr>
      </w:pPr>
      <w:r w:rsidRPr="00653A07">
        <w:rPr>
          <w:rFonts w:asciiTheme="majorBidi" w:hAnsiTheme="majorBidi" w:cstheme="majorBidi"/>
          <w:b/>
          <w:bCs/>
          <w:noProof/>
        </w:rPr>
        <w:lastRenderedPageBreak/>
        <w:drawing>
          <wp:inline distT="0" distB="0" distL="0" distR="0" wp14:anchorId="53370B11" wp14:editId="01B0756E">
            <wp:extent cx="4780968" cy="23047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7728" r="15385" b="31481"/>
                    <a:stretch/>
                  </pic:blipFill>
                  <pic:spPr bwMode="auto">
                    <a:xfrm>
                      <a:off x="0" y="0"/>
                      <a:ext cx="5017127" cy="2418635"/>
                    </a:xfrm>
                    <a:prstGeom prst="rect">
                      <a:avLst/>
                    </a:prstGeom>
                    <a:ln>
                      <a:noFill/>
                    </a:ln>
                    <a:extLst>
                      <a:ext uri="{53640926-AAD7-44D8-BBD7-CCE9431645EC}">
                        <a14:shadowObscured xmlns:a14="http://schemas.microsoft.com/office/drawing/2010/main"/>
                      </a:ext>
                    </a:extLst>
                  </pic:spPr>
                </pic:pic>
              </a:graphicData>
            </a:graphic>
          </wp:inline>
        </w:drawing>
      </w:r>
    </w:p>
    <w:p w:rsidR="00897713" w:rsidRPr="000C16E3" w:rsidRDefault="00897713" w:rsidP="000C16E3">
      <w:pPr>
        <w:spacing w:line="276" w:lineRule="auto"/>
        <w:jc w:val="center"/>
        <w:rPr>
          <w:rFonts w:asciiTheme="majorBidi" w:hAnsiTheme="majorBidi" w:cstheme="majorBidi"/>
          <w:sz w:val="20"/>
          <w:szCs w:val="20"/>
        </w:rPr>
      </w:pPr>
      <w:r w:rsidRPr="000C16E3">
        <w:rPr>
          <w:rFonts w:asciiTheme="majorBidi" w:hAnsiTheme="majorBidi" w:cstheme="majorBidi"/>
          <w:sz w:val="20"/>
          <w:szCs w:val="20"/>
        </w:rPr>
        <w:t>Figure (2.23)</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Only 3% of respondents selected that they were monolingual speakers. Despite the lack of monolingual speakers, the French survey did receive a large amount of native speakers (71%) who were either bilingual or semi-fluent in another language</w:t>
      </w:r>
      <w:r w:rsidRPr="00653A07">
        <w:rPr>
          <w:rStyle w:val="FootnoteReference"/>
          <w:rFonts w:asciiTheme="majorBidi" w:hAnsiTheme="majorBidi" w:cstheme="majorBidi"/>
        </w:rPr>
        <w:footnoteReference w:id="27"/>
      </w:r>
      <w:r w:rsidRPr="00653A07">
        <w:rPr>
          <w:rFonts w:asciiTheme="majorBidi" w:hAnsiTheme="majorBidi" w:cstheme="majorBidi"/>
        </w:rPr>
        <w:t>.</w:t>
      </w:r>
    </w:p>
    <w:p w:rsidR="00897713" w:rsidRPr="00FF6A52" w:rsidRDefault="00897713" w:rsidP="00653A07">
      <w:pPr>
        <w:spacing w:line="480" w:lineRule="auto"/>
        <w:rPr>
          <w:rFonts w:ascii="Perpetua Titling MT" w:hAnsi="Perpetua Titling MT" w:cstheme="majorBidi"/>
          <w:b/>
          <w:bCs/>
        </w:rPr>
      </w:pPr>
      <w:r w:rsidRPr="00FF6A52">
        <w:rPr>
          <w:rFonts w:ascii="Perpetua Titling MT" w:hAnsi="Perpetua Titling MT" w:cstheme="majorBidi"/>
          <w:b/>
          <w:bCs/>
        </w:rPr>
        <w:t>2.3.B isolated identification</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French isolated identification section included the third person </w:t>
      </w:r>
      <w:r w:rsidR="008A2117">
        <w:rPr>
          <w:rFonts w:asciiTheme="majorBidi" w:hAnsiTheme="majorBidi" w:cstheme="majorBidi"/>
        </w:rPr>
        <w:t>gender-neutral</w:t>
      </w:r>
      <w:r w:rsidRPr="00653A07">
        <w:rPr>
          <w:rFonts w:asciiTheme="majorBidi" w:hAnsiTheme="majorBidi" w:cstheme="majorBidi"/>
        </w:rPr>
        <w:t xml:space="preserve"> singular forms </w:t>
      </w:r>
      <w:r w:rsidRPr="00653A07">
        <w:rPr>
          <w:rFonts w:asciiTheme="majorBidi" w:hAnsiTheme="majorBidi" w:cstheme="majorBidi"/>
          <w:i/>
          <w:iCs/>
        </w:rPr>
        <w:t xml:space="preserve">iel, il, os, eil, ille, </w:t>
      </w:r>
      <w:r w:rsidRPr="00653A07">
        <w:rPr>
          <w:rFonts w:asciiTheme="majorBidi" w:hAnsiTheme="majorBidi" w:cstheme="majorBidi"/>
        </w:rPr>
        <w:t xml:space="preserve">and </w:t>
      </w:r>
      <w:r w:rsidRPr="00653A07">
        <w:rPr>
          <w:rFonts w:asciiTheme="majorBidi" w:hAnsiTheme="majorBidi" w:cstheme="majorBidi"/>
          <w:i/>
          <w:iCs/>
        </w:rPr>
        <w:t>elli</w:t>
      </w:r>
      <w:r w:rsidRPr="00653A07">
        <w:rPr>
          <w:rFonts w:asciiTheme="majorBidi" w:hAnsiTheme="majorBidi" w:cstheme="majorBidi"/>
        </w:rPr>
        <w:t xml:space="preserve"> and </w:t>
      </w:r>
      <w:r w:rsidR="008A2117">
        <w:rPr>
          <w:rFonts w:asciiTheme="majorBidi" w:hAnsiTheme="majorBidi" w:cstheme="majorBidi"/>
        </w:rPr>
        <w:t>gender-inclusive</w:t>
      </w:r>
      <w:r w:rsidRPr="00653A07">
        <w:rPr>
          <w:rFonts w:asciiTheme="majorBidi" w:hAnsiTheme="majorBidi" w:cstheme="majorBidi"/>
        </w:rPr>
        <w:t xml:space="preserve"> plural forms </w:t>
      </w:r>
      <w:r w:rsidRPr="00653A07">
        <w:rPr>
          <w:rFonts w:asciiTheme="majorBidi" w:hAnsiTheme="majorBidi" w:cstheme="majorBidi"/>
          <w:i/>
          <w:iCs/>
        </w:rPr>
        <w:t>iels, eils, illes,</w:t>
      </w:r>
      <w:r w:rsidRPr="00653A07">
        <w:rPr>
          <w:rFonts w:asciiTheme="majorBidi" w:hAnsiTheme="majorBidi" w:cstheme="majorBidi"/>
        </w:rPr>
        <w:t xml:space="preserve"> and </w:t>
      </w:r>
      <w:r w:rsidRPr="00653A07">
        <w:rPr>
          <w:rFonts w:asciiTheme="majorBidi" w:hAnsiTheme="majorBidi" w:cstheme="majorBidi"/>
          <w:i/>
          <w:iCs/>
        </w:rPr>
        <w:t>ellis</w:t>
      </w:r>
      <w:r w:rsidRPr="00653A07">
        <w:rPr>
          <w:rFonts w:asciiTheme="majorBidi" w:hAnsiTheme="majorBidi" w:cstheme="majorBidi"/>
        </w:rPr>
        <w:t xml:space="preserve"> alongside the standard gendered forms. Figure (2.24) below shows the degree of acceptance for each form.</w:t>
      </w:r>
    </w:p>
    <w:p w:rsidR="00897713" w:rsidRPr="00653A07" w:rsidRDefault="00897713" w:rsidP="002F5241">
      <w:pPr>
        <w:spacing w:line="276" w:lineRule="auto"/>
        <w:jc w:val="center"/>
        <w:rPr>
          <w:rFonts w:asciiTheme="majorBidi" w:hAnsiTheme="majorBidi" w:cstheme="majorBidi"/>
        </w:rPr>
      </w:pPr>
      <w:r w:rsidRPr="00653A07">
        <w:rPr>
          <w:rFonts w:asciiTheme="majorBidi" w:hAnsiTheme="majorBidi" w:cstheme="majorBidi"/>
          <w:b/>
          <w:bCs/>
          <w:noProof/>
        </w:rPr>
        <w:lastRenderedPageBreak/>
        <w:drawing>
          <wp:inline distT="0" distB="0" distL="0" distR="0" wp14:anchorId="69959FCD" wp14:editId="2C206713">
            <wp:extent cx="4957869" cy="2159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96" t="6360" b="9360"/>
                    <a:stretch/>
                  </pic:blipFill>
                  <pic:spPr bwMode="auto">
                    <a:xfrm>
                      <a:off x="0" y="0"/>
                      <a:ext cx="5026961" cy="2189087"/>
                    </a:xfrm>
                    <a:prstGeom prst="rect">
                      <a:avLst/>
                    </a:prstGeom>
                    <a:noFill/>
                    <a:ln>
                      <a:noFill/>
                    </a:ln>
                    <a:extLst>
                      <a:ext uri="{53640926-AAD7-44D8-BBD7-CCE9431645EC}">
                        <a14:shadowObscured xmlns:a14="http://schemas.microsoft.com/office/drawing/2010/main"/>
                      </a:ext>
                    </a:extLst>
                  </pic:spPr>
                </pic:pic>
              </a:graphicData>
            </a:graphic>
          </wp:inline>
        </w:drawing>
      </w:r>
    </w:p>
    <w:p w:rsidR="00897713" w:rsidRPr="002F5241" w:rsidRDefault="00897713" w:rsidP="002F5241">
      <w:pPr>
        <w:spacing w:after="120" w:line="276" w:lineRule="auto"/>
        <w:jc w:val="center"/>
        <w:rPr>
          <w:rFonts w:asciiTheme="majorBidi" w:hAnsiTheme="majorBidi" w:cstheme="majorBidi"/>
          <w:sz w:val="20"/>
          <w:szCs w:val="20"/>
        </w:rPr>
      </w:pPr>
      <w:r w:rsidRPr="002F5241">
        <w:rPr>
          <w:rFonts w:asciiTheme="majorBidi" w:hAnsiTheme="majorBidi" w:cstheme="majorBidi"/>
          <w:sz w:val="20"/>
          <w:szCs w:val="20"/>
        </w:rPr>
        <w:t>Figure (2.24)</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The standard forms </w:t>
      </w:r>
      <w:r w:rsidRPr="00653A07">
        <w:rPr>
          <w:rFonts w:asciiTheme="majorBidi" w:hAnsiTheme="majorBidi" w:cstheme="majorBidi"/>
          <w:i/>
          <w:iCs/>
        </w:rPr>
        <w:t xml:space="preserve">elle, il, ils, </w:t>
      </w:r>
      <w:r w:rsidRPr="00653A07">
        <w:rPr>
          <w:rFonts w:asciiTheme="majorBidi" w:hAnsiTheme="majorBidi" w:cstheme="majorBidi"/>
        </w:rPr>
        <w:t xml:space="preserve">and </w:t>
      </w:r>
      <w:r w:rsidRPr="00653A07">
        <w:rPr>
          <w:rFonts w:asciiTheme="majorBidi" w:hAnsiTheme="majorBidi" w:cstheme="majorBidi"/>
          <w:i/>
          <w:iCs/>
        </w:rPr>
        <w:t xml:space="preserve">elles </w:t>
      </w:r>
      <w:r w:rsidRPr="00653A07">
        <w:rPr>
          <w:rFonts w:asciiTheme="majorBidi" w:hAnsiTheme="majorBidi" w:cstheme="majorBidi"/>
        </w:rPr>
        <w:t xml:space="preserve">all received </w:t>
      </w:r>
      <w:r w:rsidR="008A2117" w:rsidRPr="00653A07">
        <w:rPr>
          <w:rFonts w:asciiTheme="majorBidi" w:hAnsiTheme="majorBidi" w:cstheme="majorBidi"/>
        </w:rPr>
        <w:t>relatively</w:t>
      </w:r>
      <w:r w:rsidRPr="00653A07">
        <w:rPr>
          <w:rFonts w:asciiTheme="majorBidi" w:hAnsiTheme="majorBidi" w:cstheme="majorBidi"/>
        </w:rPr>
        <w:t xml:space="preserve"> high rates of acceptance, though there is some degree of errors as not every participant recognized these forms. The epicene neologism </w:t>
      </w:r>
      <w:r w:rsidRPr="00653A07">
        <w:rPr>
          <w:rFonts w:asciiTheme="majorBidi" w:hAnsiTheme="majorBidi" w:cstheme="majorBidi"/>
          <w:i/>
          <w:iCs/>
        </w:rPr>
        <w:t xml:space="preserve">iel </w:t>
      </w:r>
      <w:r w:rsidRPr="00653A07">
        <w:rPr>
          <w:rFonts w:asciiTheme="majorBidi" w:hAnsiTheme="majorBidi" w:cstheme="majorBidi"/>
        </w:rPr>
        <w:t xml:space="preserve">(76.9%) and its plural counterpart </w:t>
      </w:r>
      <w:r w:rsidRPr="00653A07">
        <w:rPr>
          <w:rFonts w:asciiTheme="majorBidi" w:hAnsiTheme="majorBidi" w:cstheme="majorBidi"/>
          <w:i/>
          <w:iCs/>
        </w:rPr>
        <w:t>iels</w:t>
      </w:r>
      <w:r w:rsidRPr="00653A07">
        <w:rPr>
          <w:rFonts w:asciiTheme="majorBidi" w:hAnsiTheme="majorBidi" w:cstheme="majorBidi"/>
        </w:rPr>
        <w:t xml:space="preserve"> (73.8%) received quite high ratings of acceptance as well, with around 30% higher ratings of recognition than the Spanish epicene </w:t>
      </w:r>
      <w:r w:rsidRPr="00653A07">
        <w:rPr>
          <w:rFonts w:asciiTheme="majorBidi" w:hAnsiTheme="majorBidi" w:cstheme="majorBidi"/>
          <w:i/>
          <w:iCs/>
        </w:rPr>
        <w:t xml:space="preserve">elle </w:t>
      </w:r>
      <w:r w:rsidRPr="00653A07">
        <w:rPr>
          <w:rFonts w:asciiTheme="majorBidi" w:hAnsiTheme="majorBidi" w:cstheme="majorBidi"/>
        </w:rPr>
        <w:t xml:space="preserve">in §2.2. The French neologisms </w:t>
      </w:r>
      <w:r w:rsidRPr="00653A07">
        <w:rPr>
          <w:rFonts w:asciiTheme="majorBidi" w:hAnsiTheme="majorBidi" w:cstheme="majorBidi"/>
          <w:i/>
          <w:iCs/>
        </w:rPr>
        <w:t xml:space="preserve">ille </w:t>
      </w:r>
      <w:r w:rsidRPr="00653A07">
        <w:rPr>
          <w:rFonts w:asciiTheme="majorBidi" w:hAnsiTheme="majorBidi" w:cstheme="majorBidi"/>
        </w:rPr>
        <w:t xml:space="preserve">(46.2%) and its plural form </w:t>
      </w:r>
      <w:r w:rsidRPr="00653A07">
        <w:rPr>
          <w:rFonts w:asciiTheme="majorBidi" w:hAnsiTheme="majorBidi" w:cstheme="majorBidi"/>
          <w:i/>
          <w:iCs/>
        </w:rPr>
        <w:t xml:space="preserve">illes </w:t>
      </w:r>
      <w:r w:rsidRPr="00653A07">
        <w:rPr>
          <w:rFonts w:asciiTheme="majorBidi" w:hAnsiTheme="majorBidi" w:cstheme="majorBidi"/>
        </w:rPr>
        <w:t xml:space="preserve">(43.1%) received the second highest amount of recognition amongst the neutral forms, though there is a notable drop of 30% between these epicene pronouns and </w:t>
      </w:r>
      <w:r w:rsidRPr="00653A07">
        <w:rPr>
          <w:rFonts w:asciiTheme="majorBidi" w:hAnsiTheme="majorBidi" w:cstheme="majorBidi"/>
          <w:i/>
          <w:iCs/>
        </w:rPr>
        <w:t>iel</w:t>
      </w:r>
      <w:r w:rsidRPr="00653A07">
        <w:rPr>
          <w:rFonts w:asciiTheme="majorBidi" w:hAnsiTheme="majorBidi" w:cstheme="majorBidi"/>
        </w:rPr>
        <w:t xml:space="preserve">. The rest of the neologisms, hovering around 10% or less, fell nowhere near </w:t>
      </w:r>
      <w:r w:rsidRPr="00653A07">
        <w:rPr>
          <w:rFonts w:asciiTheme="majorBidi" w:hAnsiTheme="majorBidi" w:cstheme="majorBidi"/>
          <w:i/>
          <w:iCs/>
        </w:rPr>
        <w:t>iel</w:t>
      </w:r>
      <w:r w:rsidRPr="00653A07">
        <w:rPr>
          <w:rFonts w:asciiTheme="majorBidi" w:hAnsiTheme="majorBidi" w:cstheme="majorBidi"/>
        </w:rPr>
        <w:t xml:space="preserve"> and even </w:t>
      </w:r>
      <w:r w:rsidRPr="00653A07">
        <w:rPr>
          <w:rFonts w:asciiTheme="majorBidi" w:hAnsiTheme="majorBidi" w:cstheme="majorBidi"/>
          <w:i/>
          <w:iCs/>
        </w:rPr>
        <w:t>ille</w:t>
      </w:r>
      <w:r w:rsidRPr="00653A07">
        <w:rPr>
          <w:rFonts w:asciiTheme="majorBidi" w:hAnsiTheme="majorBidi" w:cstheme="majorBidi"/>
        </w:rPr>
        <w:t xml:space="preserve">. </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The second list of lexemes in the French survey tested for inclusive writing methods. The results for this section are shown in Figure (2.25) below.</w:t>
      </w:r>
    </w:p>
    <w:p w:rsidR="00897713" w:rsidRPr="00653A07" w:rsidRDefault="00897713" w:rsidP="00143B3E">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721F0816" wp14:editId="2B861912">
            <wp:extent cx="4635500" cy="2063936"/>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63" t="6771" r="7126" b="8970"/>
                    <a:stretch/>
                  </pic:blipFill>
                  <pic:spPr bwMode="auto">
                    <a:xfrm>
                      <a:off x="0" y="0"/>
                      <a:ext cx="4678278" cy="2082983"/>
                    </a:xfrm>
                    <a:prstGeom prst="rect">
                      <a:avLst/>
                    </a:prstGeom>
                    <a:noFill/>
                    <a:ln>
                      <a:noFill/>
                    </a:ln>
                    <a:extLst>
                      <a:ext uri="{53640926-AAD7-44D8-BBD7-CCE9431645EC}">
                        <a14:shadowObscured xmlns:a14="http://schemas.microsoft.com/office/drawing/2010/main"/>
                      </a:ext>
                    </a:extLst>
                  </pic:spPr>
                </pic:pic>
              </a:graphicData>
            </a:graphic>
          </wp:inline>
        </w:drawing>
      </w:r>
      <w:r w:rsidRPr="00653A07">
        <w:rPr>
          <w:rFonts w:asciiTheme="majorBidi" w:hAnsiTheme="majorBidi" w:cstheme="majorBidi"/>
        </w:rPr>
        <w:t xml:space="preserve"> </w:t>
      </w:r>
    </w:p>
    <w:p w:rsidR="00897713" w:rsidRPr="00143B3E" w:rsidRDefault="00897713" w:rsidP="00143B3E">
      <w:pPr>
        <w:spacing w:after="120" w:line="276" w:lineRule="auto"/>
        <w:jc w:val="center"/>
        <w:rPr>
          <w:rFonts w:asciiTheme="majorBidi" w:hAnsiTheme="majorBidi" w:cstheme="majorBidi"/>
          <w:sz w:val="20"/>
          <w:szCs w:val="20"/>
        </w:rPr>
      </w:pPr>
      <w:r w:rsidRPr="00143B3E">
        <w:rPr>
          <w:rFonts w:asciiTheme="majorBidi" w:hAnsiTheme="majorBidi" w:cstheme="majorBidi"/>
          <w:sz w:val="20"/>
          <w:szCs w:val="20"/>
        </w:rPr>
        <w:t>Figure (2.25)</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lastRenderedPageBreak/>
        <w:t xml:space="preserve">The written form </w:t>
      </w:r>
      <w:r w:rsidRPr="00653A07">
        <w:rPr>
          <w:rFonts w:asciiTheme="majorBidi" w:hAnsiTheme="majorBidi" w:cstheme="majorBidi"/>
          <w:i/>
          <w:iCs/>
        </w:rPr>
        <w:t>ami(e)</w:t>
      </w:r>
      <w:r w:rsidRPr="00653A07">
        <w:rPr>
          <w:rFonts w:asciiTheme="majorBidi" w:hAnsiTheme="majorBidi" w:cstheme="majorBidi"/>
        </w:rPr>
        <w:t xml:space="preserve"> (96.2%) received comparable recognition to the baseline forms </w:t>
      </w:r>
      <w:r w:rsidRPr="00653A07">
        <w:rPr>
          <w:rFonts w:asciiTheme="majorBidi" w:hAnsiTheme="majorBidi" w:cstheme="majorBidi"/>
          <w:i/>
          <w:iCs/>
        </w:rPr>
        <w:t>enfant</w:t>
      </w:r>
      <w:r w:rsidRPr="00653A07">
        <w:rPr>
          <w:rFonts w:asciiTheme="majorBidi" w:hAnsiTheme="majorBidi" w:cstheme="majorBidi"/>
        </w:rPr>
        <w:t xml:space="preserve"> (96.2%) and </w:t>
      </w:r>
      <w:r w:rsidRPr="00653A07">
        <w:rPr>
          <w:rFonts w:asciiTheme="majorBidi" w:hAnsiTheme="majorBidi" w:cstheme="majorBidi"/>
          <w:i/>
          <w:iCs/>
        </w:rPr>
        <w:t xml:space="preserve">artistes </w:t>
      </w:r>
      <w:r w:rsidRPr="00653A07">
        <w:rPr>
          <w:rFonts w:asciiTheme="majorBidi" w:hAnsiTheme="majorBidi" w:cstheme="majorBidi"/>
        </w:rPr>
        <w:t xml:space="preserve">(97.7%). However, all of the forms </w:t>
      </w:r>
      <w:r w:rsidR="008A2117" w:rsidRPr="00653A07">
        <w:rPr>
          <w:rFonts w:asciiTheme="majorBidi" w:hAnsiTheme="majorBidi" w:cstheme="majorBidi"/>
        </w:rPr>
        <w:t>sep</w:t>
      </w:r>
      <w:r w:rsidR="008A2117">
        <w:rPr>
          <w:rFonts w:asciiTheme="majorBidi" w:hAnsiTheme="majorBidi" w:cstheme="majorBidi"/>
        </w:rPr>
        <w:t>a</w:t>
      </w:r>
      <w:r w:rsidR="008A2117" w:rsidRPr="00653A07">
        <w:rPr>
          <w:rFonts w:asciiTheme="majorBidi" w:hAnsiTheme="majorBidi" w:cstheme="majorBidi"/>
        </w:rPr>
        <w:t>rated</w:t>
      </w:r>
      <w:r w:rsidRPr="00653A07">
        <w:rPr>
          <w:rFonts w:asciiTheme="majorBidi" w:hAnsiTheme="majorBidi" w:cstheme="majorBidi"/>
        </w:rPr>
        <w:t xml:space="preserve"> by commas or periods received overwhelming recognition, 80% and above. Thus, inclusive writing was widely accepted among survey participants for both singular and plural nouns.</w:t>
      </w:r>
    </w:p>
    <w:p w:rsidR="00897713" w:rsidRPr="00143B3E" w:rsidRDefault="00897713" w:rsidP="00653A07">
      <w:pPr>
        <w:spacing w:line="480" w:lineRule="auto"/>
        <w:rPr>
          <w:rFonts w:ascii="Perpetua Titling MT" w:hAnsi="Perpetua Titling MT" w:cstheme="majorBidi"/>
          <w:b/>
          <w:bCs/>
        </w:rPr>
      </w:pPr>
      <w:r w:rsidRPr="00143B3E">
        <w:rPr>
          <w:rFonts w:ascii="Perpetua Titling MT" w:hAnsi="Perpetua Titling MT" w:cstheme="majorBidi"/>
          <w:b/>
          <w:bCs/>
        </w:rPr>
        <w:t>2.3.C sentence ratings</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French sentence rating section tested for subversive alternation, inclusive writing, the pronoun </w:t>
      </w:r>
      <w:r w:rsidRPr="00653A07">
        <w:rPr>
          <w:rFonts w:asciiTheme="majorBidi" w:hAnsiTheme="majorBidi" w:cstheme="majorBidi"/>
          <w:i/>
          <w:iCs/>
        </w:rPr>
        <w:t>iel</w:t>
      </w:r>
      <w:r w:rsidRPr="00653A07">
        <w:rPr>
          <w:rFonts w:asciiTheme="majorBidi" w:hAnsiTheme="majorBidi" w:cstheme="majorBidi"/>
        </w:rPr>
        <w:t xml:space="preserve">, and a few other combinations of neologisms. The list also included the baseline sentence </w:t>
      </w:r>
      <w:r w:rsidRPr="00653A07">
        <w:rPr>
          <w:rFonts w:asciiTheme="majorBidi" w:hAnsiTheme="majorBidi" w:cstheme="majorBidi"/>
          <w:i/>
          <w:iCs/>
        </w:rPr>
        <w:t>Je veux dîner</w:t>
      </w:r>
      <w:r w:rsidRPr="00653A07">
        <w:rPr>
          <w:rFonts w:asciiTheme="majorBidi" w:hAnsiTheme="majorBidi" w:cstheme="majorBidi"/>
        </w:rPr>
        <w:t>. The distribution for the control form is shown in Figure (2.26).</w:t>
      </w:r>
    </w:p>
    <w:p w:rsidR="00897713" w:rsidRPr="00653A07" w:rsidRDefault="00897713" w:rsidP="00253100">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527CA2BA" wp14:editId="127B9596">
            <wp:extent cx="5638777" cy="22115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73218" cy="2264301"/>
                    </a:xfrm>
                    <a:prstGeom prst="rect">
                      <a:avLst/>
                    </a:prstGeom>
                  </pic:spPr>
                </pic:pic>
              </a:graphicData>
            </a:graphic>
          </wp:inline>
        </w:drawing>
      </w:r>
    </w:p>
    <w:p w:rsidR="00897713" w:rsidRPr="00253100" w:rsidRDefault="00897713" w:rsidP="00253100">
      <w:pPr>
        <w:spacing w:after="120" w:line="276" w:lineRule="auto"/>
        <w:jc w:val="center"/>
        <w:rPr>
          <w:rFonts w:asciiTheme="majorBidi" w:hAnsiTheme="majorBidi" w:cstheme="majorBidi"/>
          <w:sz w:val="20"/>
          <w:szCs w:val="20"/>
        </w:rPr>
      </w:pPr>
      <w:r w:rsidRPr="00253100">
        <w:rPr>
          <w:rFonts w:asciiTheme="majorBidi" w:hAnsiTheme="majorBidi" w:cstheme="majorBidi"/>
          <w:sz w:val="20"/>
          <w:szCs w:val="20"/>
        </w:rPr>
        <w:t>Figure (2.26)</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There was some variance in responses to this control case which should be taken into account for the results of the test cases as well.</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r>
      <w:r w:rsidR="00AE23F4">
        <w:rPr>
          <w:rFonts w:asciiTheme="majorBidi" w:hAnsiTheme="majorBidi" w:cstheme="majorBidi"/>
        </w:rPr>
        <w:t>Sentences</w:t>
      </w:r>
      <w:r w:rsidRPr="00653A07">
        <w:rPr>
          <w:rFonts w:asciiTheme="majorBidi" w:hAnsiTheme="majorBidi" w:cstheme="majorBidi"/>
        </w:rPr>
        <w:t xml:space="preserve"> </w:t>
      </w:r>
      <w:r w:rsidR="00AE23F4">
        <w:rPr>
          <w:rFonts w:asciiTheme="majorBidi" w:hAnsiTheme="majorBidi" w:cstheme="majorBidi"/>
        </w:rPr>
        <w:t>(2.27) and (2.28) below illustrate two instances of subversive alternation.</w:t>
      </w:r>
    </w:p>
    <w:p w:rsidR="00897713" w:rsidRPr="00653A07" w:rsidRDefault="00897713" w:rsidP="00253100">
      <w:pPr>
        <w:spacing w:line="360" w:lineRule="auto"/>
        <w:ind w:firstLine="720"/>
        <w:rPr>
          <w:rFonts w:asciiTheme="majorBidi" w:hAnsiTheme="majorBidi" w:cstheme="majorBidi"/>
          <w:i/>
          <w:iCs/>
        </w:rPr>
      </w:pPr>
      <w:r w:rsidRPr="00653A07">
        <w:rPr>
          <w:rFonts w:asciiTheme="majorBidi" w:hAnsiTheme="majorBidi" w:cstheme="majorBidi"/>
        </w:rPr>
        <w:t>(2.27)</w:t>
      </w:r>
      <w:r w:rsidRPr="00653A07">
        <w:rPr>
          <w:rFonts w:asciiTheme="majorBidi" w:hAnsiTheme="majorBidi" w:cstheme="majorBidi"/>
          <w:i/>
          <w:iCs/>
        </w:rPr>
        <w:tab/>
        <w:t xml:space="preserve">Il </w:t>
      </w:r>
      <w:r w:rsidRPr="00653A07">
        <w:rPr>
          <w:rFonts w:asciiTheme="majorBidi" w:hAnsiTheme="majorBidi" w:cstheme="majorBidi"/>
          <w:i/>
          <w:iCs/>
        </w:rPr>
        <w:tab/>
      </w:r>
      <w:r w:rsidRPr="00653A07">
        <w:rPr>
          <w:rFonts w:asciiTheme="majorBidi" w:hAnsiTheme="majorBidi" w:cstheme="majorBidi"/>
          <w:i/>
          <w:iCs/>
        </w:rPr>
        <w:tab/>
        <w:t xml:space="preserve">est </w:t>
      </w:r>
      <w:r w:rsidRPr="00653A07">
        <w:rPr>
          <w:rFonts w:asciiTheme="majorBidi" w:hAnsiTheme="majorBidi" w:cstheme="majorBidi"/>
          <w:i/>
          <w:iCs/>
        </w:rPr>
        <w:tab/>
        <w:t xml:space="preserve">très </w:t>
      </w:r>
      <w:r w:rsidRPr="00653A07">
        <w:rPr>
          <w:rFonts w:asciiTheme="majorBidi" w:hAnsiTheme="majorBidi" w:cstheme="majorBidi"/>
          <w:i/>
          <w:iCs/>
        </w:rPr>
        <w:tab/>
        <w:t>joli-e</w:t>
      </w:r>
    </w:p>
    <w:p w:rsidR="00897713" w:rsidRPr="00653A07" w:rsidRDefault="00897713" w:rsidP="00253100">
      <w:pPr>
        <w:spacing w:line="360" w:lineRule="auto"/>
        <w:ind w:firstLine="720"/>
        <w:rPr>
          <w:rFonts w:asciiTheme="majorBidi" w:hAnsiTheme="majorBidi" w:cstheme="majorBidi"/>
          <w:color w:val="000000" w:themeColor="text1"/>
        </w:rPr>
      </w:pPr>
      <w:r w:rsidRPr="00653A07">
        <w:rPr>
          <w:rFonts w:asciiTheme="majorBidi" w:hAnsiTheme="majorBidi" w:cstheme="majorBidi"/>
        </w:rPr>
        <w:tab/>
      </w:r>
      <w:r w:rsidRPr="00653A07">
        <w:rPr>
          <w:rFonts w:asciiTheme="majorBidi" w:hAnsiTheme="majorBidi" w:cstheme="majorBidi"/>
          <w:color w:val="000000" w:themeColor="text1"/>
        </w:rPr>
        <w:t>3.</w:t>
      </w:r>
      <w:r w:rsidRPr="00253100">
        <w:rPr>
          <w:rFonts w:asciiTheme="majorBidi" w:hAnsiTheme="majorBidi" w:cstheme="majorBidi"/>
          <w:color w:val="000000" w:themeColor="text1"/>
          <w:sz w:val="20"/>
          <w:szCs w:val="20"/>
        </w:rPr>
        <w:t>NOM.SG.M</w:t>
      </w:r>
      <w:r w:rsidRPr="00253100">
        <w:rPr>
          <w:rFonts w:asciiTheme="majorBidi" w:hAnsiTheme="majorBidi" w:cstheme="majorBidi"/>
          <w:color w:val="000000" w:themeColor="text1"/>
          <w:sz w:val="20"/>
          <w:szCs w:val="20"/>
        </w:rPr>
        <w:tab/>
        <w:t>COP</w:t>
      </w:r>
      <w:r w:rsidRPr="00653A07">
        <w:rPr>
          <w:rFonts w:asciiTheme="majorBidi" w:hAnsiTheme="majorBidi" w:cstheme="majorBidi"/>
          <w:color w:val="000000" w:themeColor="text1"/>
        </w:rPr>
        <w:tab/>
        <w:t>very</w:t>
      </w:r>
      <w:r w:rsidRPr="00653A07">
        <w:rPr>
          <w:rFonts w:asciiTheme="majorBidi" w:hAnsiTheme="majorBidi" w:cstheme="majorBidi"/>
          <w:color w:val="000000" w:themeColor="text1"/>
        </w:rPr>
        <w:tab/>
        <w:t>pretty-</w:t>
      </w:r>
      <w:r w:rsidRPr="00253100">
        <w:rPr>
          <w:rFonts w:asciiTheme="majorBidi" w:hAnsiTheme="majorBidi" w:cstheme="majorBidi"/>
          <w:color w:val="000000" w:themeColor="text1"/>
          <w:sz w:val="20"/>
          <w:szCs w:val="20"/>
        </w:rPr>
        <w:t>F</w:t>
      </w:r>
    </w:p>
    <w:p w:rsidR="00897713" w:rsidRPr="00653A07" w:rsidRDefault="00897713" w:rsidP="00253100">
      <w:pPr>
        <w:spacing w:line="360" w:lineRule="auto"/>
        <w:ind w:firstLine="720"/>
        <w:rPr>
          <w:rFonts w:asciiTheme="majorBidi" w:hAnsiTheme="majorBidi" w:cstheme="majorBidi"/>
        </w:rPr>
      </w:pPr>
      <w:r w:rsidRPr="00653A07">
        <w:rPr>
          <w:rFonts w:asciiTheme="majorBidi" w:hAnsiTheme="majorBidi" w:cstheme="majorBidi"/>
          <w:color w:val="000000" w:themeColor="text1"/>
        </w:rPr>
        <w:tab/>
        <w:t>‘He is very pretty’</w:t>
      </w:r>
    </w:p>
    <w:p w:rsidR="00897713" w:rsidRPr="00653A07" w:rsidRDefault="00897713" w:rsidP="00253100">
      <w:pPr>
        <w:spacing w:line="360" w:lineRule="auto"/>
        <w:ind w:firstLine="720"/>
        <w:rPr>
          <w:rFonts w:asciiTheme="majorBidi" w:hAnsiTheme="majorBidi" w:cstheme="majorBidi"/>
        </w:rPr>
      </w:pPr>
      <w:r w:rsidRPr="00653A07">
        <w:rPr>
          <w:rFonts w:asciiTheme="majorBidi" w:hAnsiTheme="majorBidi" w:cstheme="majorBidi"/>
        </w:rPr>
        <w:t>(2.28)</w:t>
      </w:r>
      <w:r w:rsidRPr="00653A07">
        <w:rPr>
          <w:rFonts w:asciiTheme="majorBidi" w:hAnsiTheme="majorBidi" w:cstheme="majorBidi"/>
          <w:i/>
          <w:iCs/>
        </w:rPr>
        <w:tab/>
        <w:t xml:space="preserve">Elle </w:t>
      </w:r>
      <w:r w:rsidRPr="00653A07">
        <w:rPr>
          <w:rFonts w:asciiTheme="majorBidi" w:hAnsiTheme="majorBidi" w:cstheme="majorBidi"/>
          <w:i/>
          <w:iCs/>
        </w:rPr>
        <w:tab/>
      </w:r>
      <w:r w:rsidRPr="00653A07">
        <w:rPr>
          <w:rFonts w:asciiTheme="majorBidi" w:hAnsiTheme="majorBidi" w:cstheme="majorBidi"/>
          <w:i/>
          <w:iCs/>
        </w:rPr>
        <w:tab/>
        <w:t>est</w:t>
      </w:r>
      <w:r w:rsidRPr="00653A07">
        <w:rPr>
          <w:rFonts w:asciiTheme="majorBidi" w:hAnsiTheme="majorBidi" w:cstheme="majorBidi"/>
          <w:i/>
          <w:iCs/>
        </w:rPr>
        <w:tab/>
        <w:t>gentil</w:t>
      </w:r>
    </w:p>
    <w:p w:rsidR="00897713" w:rsidRPr="00653A07" w:rsidRDefault="00897713" w:rsidP="00253100">
      <w:pPr>
        <w:spacing w:line="360" w:lineRule="auto"/>
        <w:ind w:firstLine="720"/>
        <w:rPr>
          <w:rFonts w:asciiTheme="majorBidi" w:hAnsiTheme="majorBidi" w:cstheme="majorBidi"/>
          <w:color w:val="000000" w:themeColor="text1"/>
        </w:rPr>
      </w:pPr>
      <w:r w:rsidRPr="00653A07">
        <w:rPr>
          <w:rFonts w:asciiTheme="majorBidi" w:hAnsiTheme="majorBidi" w:cstheme="majorBidi"/>
        </w:rPr>
        <w:tab/>
      </w:r>
      <w:r w:rsidRPr="00653A07">
        <w:rPr>
          <w:rFonts w:asciiTheme="majorBidi" w:hAnsiTheme="majorBidi" w:cstheme="majorBidi"/>
          <w:color w:val="000000" w:themeColor="text1"/>
        </w:rPr>
        <w:t>3.</w:t>
      </w:r>
      <w:r w:rsidRPr="00253100">
        <w:rPr>
          <w:rFonts w:asciiTheme="majorBidi" w:hAnsiTheme="majorBidi" w:cstheme="majorBidi"/>
          <w:color w:val="000000" w:themeColor="text1"/>
          <w:sz w:val="20"/>
          <w:szCs w:val="20"/>
        </w:rPr>
        <w:t>NOM.SG.F</w:t>
      </w:r>
      <w:r w:rsidRPr="00253100">
        <w:rPr>
          <w:rFonts w:asciiTheme="majorBidi" w:hAnsiTheme="majorBidi" w:cstheme="majorBidi"/>
          <w:color w:val="000000" w:themeColor="text1"/>
          <w:sz w:val="20"/>
          <w:szCs w:val="20"/>
        </w:rPr>
        <w:tab/>
        <w:t>COP</w:t>
      </w:r>
      <w:r w:rsidR="00253100">
        <w:rPr>
          <w:rFonts w:asciiTheme="majorBidi" w:hAnsiTheme="majorBidi" w:cstheme="majorBidi"/>
          <w:color w:val="000000" w:themeColor="text1"/>
        </w:rPr>
        <w:tab/>
      </w:r>
      <w:r w:rsidRPr="00653A07">
        <w:rPr>
          <w:rFonts w:asciiTheme="majorBidi" w:hAnsiTheme="majorBidi" w:cstheme="majorBidi"/>
          <w:color w:val="000000" w:themeColor="text1"/>
        </w:rPr>
        <w:t>kind.</w:t>
      </w:r>
      <w:r w:rsidRPr="00253100">
        <w:rPr>
          <w:rFonts w:asciiTheme="majorBidi" w:hAnsiTheme="majorBidi" w:cstheme="majorBidi"/>
          <w:color w:val="000000" w:themeColor="text1"/>
          <w:sz w:val="20"/>
          <w:szCs w:val="20"/>
        </w:rPr>
        <w:t>M</w:t>
      </w:r>
    </w:p>
    <w:p w:rsidR="00897713" w:rsidRPr="00653A07" w:rsidRDefault="00897713" w:rsidP="00253100">
      <w:pPr>
        <w:spacing w:after="120" w:line="360" w:lineRule="auto"/>
        <w:ind w:firstLine="720"/>
        <w:rPr>
          <w:rFonts w:asciiTheme="majorBidi" w:hAnsiTheme="majorBidi" w:cstheme="majorBidi"/>
          <w:color w:val="000000" w:themeColor="text1"/>
        </w:rPr>
      </w:pPr>
      <w:r w:rsidRPr="00653A07">
        <w:rPr>
          <w:rFonts w:asciiTheme="majorBidi" w:hAnsiTheme="majorBidi" w:cstheme="majorBidi"/>
          <w:color w:val="000000" w:themeColor="text1"/>
        </w:rPr>
        <w:tab/>
        <w:t>‘She is kind’</w:t>
      </w:r>
    </w:p>
    <w:p w:rsidR="00897713" w:rsidRPr="00653A07" w:rsidRDefault="00AE23F4" w:rsidP="00653A07">
      <w:pPr>
        <w:spacing w:line="480" w:lineRule="auto"/>
        <w:rPr>
          <w:rFonts w:asciiTheme="majorBidi" w:hAnsiTheme="majorBidi" w:cstheme="majorBidi"/>
        </w:rPr>
      </w:pPr>
      <w:r>
        <w:rPr>
          <w:rFonts w:asciiTheme="majorBidi" w:hAnsiTheme="majorBidi" w:cstheme="majorBidi"/>
        </w:rPr>
        <w:t>Respondents</w:t>
      </w:r>
      <w:r w:rsidR="00897713" w:rsidRPr="00653A07">
        <w:rPr>
          <w:rFonts w:asciiTheme="majorBidi" w:hAnsiTheme="majorBidi" w:cstheme="majorBidi"/>
        </w:rPr>
        <w:t xml:space="preserve"> </w:t>
      </w:r>
      <w:r>
        <w:rPr>
          <w:rFonts w:asciiTheme="majorBidi" w:hAnsiTheme="majorBidi" w:cstheme="majorBidi"/>
        </w:rPr>
        <w:t>found these sentences to be</w:t>
      </w:r>
      <w:r w:rsidR="00897713" w:rsidRPr="00653A07">
        <w:rPr>
          <w:rFonts w:asciiTheme="majorBidi" w:hAnsiTheme="majorBidi" w:cstheme="majorBidi"/>
        </w:rPr>
        <w:t xml:space="preserve"> primarily ungrammatical as shown in Figure (2.29).</w:t>
      </w:r>
    </w:p>
    <w:p w:rsidR="00897713" w:rsidRPr="00653A07" w:rsidRDefault="00897713" w:rsidP="00AE23F4">
      <w:pPr>
        <w:spacing w:line="276" w:lineRule="auto"/>
        <w:jc w:val="center"/>
        <w:rPr>
          <w:rFonts w:asciiTheme="majorBidi" w:hAnsiTheme="majorBidi" w:cstheme="majorBidi"/>
        </w:rPr>
      </w:pPr>
      <w:r w:rsidRPr="00653A07">
        <w:rPr>
          <w:rFonts w:asciiTheme="majorBidi" w:hAnsiTheme="majorBidi" w:cstheme="majorBidi"/>
          <w:noProof/>
        </w:rPr>
        <w:lastRenderedPageBreak/>
        <w:drawing>
          <wp:inline distT="0" distB="0" distL="0" distR="0" wp14:anchorId="2A265111" wp14:editId="1B00CE26">
            <wp:extent cx="5567941" cy="22009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76042" cy="2204142"/>
                    </a:xfrm>
                    <a:prstGeom prst="rect">
                      <a:avLst/>
                    </a:prstGeom>
                  </pic:spPr>
                </pic:pic>
              </a:graphicData>
            </a:graphic>
          </wp:inline>
        </w:drawing>
      </w:r>
    </w:p>
    <w:p w:rsidR="00897713" w:rsidRPr="00AE23F4" w:rsidRDefault="00897713" w:rsidP="00AE23F4">
      <w:pPr>
        <w:spacing w:after="120" w:line="276" w:lineRule="auto"/>
        <w:jc w:val="center"/>
        <w:rPr>
          <w:rFonts w:asciiTheme="majorBidi" w:hAnsiTheme="majorBidi" w:cstheme="majorBidi"/>
          <w:sz w:val="20"/>
          <w:szCs w:val="20"/>
        </w:rPr>
      </w:pPr>
      <w:r w:rsidRPr="00AE23F4">
        <w:rPr>
          <w:rFonts w:asciiTheme="majorBidi" w:hAnsiTheme="majorBidi" w:cstheme="majorBidi"/>
          <w:sz w:val="20"/>
          <w:szCs w:val="20"/>
        </w:rPr>
        <w:t>Figure (2.29)</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However, on average, 28% of respondents rated the subversive alternations in the top of categories for grammaticality. Since 71% of participants self-identified as native speakers, it is unlikely that they were unaware of the basic violations of gender harmony. This means that there is some degree of acceptance for gender discord among the French survey respondents.</w:t>
      </w:r>
    </w:p>
    <w:p w:rsidR="00897713" w:rsidRPr="00653A07" w:rsidRDefault="00897713" w:rsidP="00653A07">
      <w:pPr>
        <w:spacing w:line="480" w:lineRule="auto"/>
        <w:ind w:firstLine="720"/>
        <w:rPr>
          <w:rFonts w:asciiTheme="majorBidi" w:hAnsiTheme="majorBidi" w:cstheme="majorBidi"/>
          <w:color w:val="000000" w:themeColor="text1"/>
        </w:rPr>
      </w:pPr>
      <w:r w:rsidRPr="00653A07">
        <w:rPr>
          <w:rFonts w:asciiTheme="majorBidi" w:hAnsiTheme="majorBidi" w:cstheme="majorBidi"/>
        </w:rPr>
        <w:t>The next set of sentences aimed to test reactions to inclusive writing when it is integrated into a complete sentence rather than merely in citational format. The inclusive writing was again written both with parenthesis (</w:t>
      </w:r>
      <w:r w:rsidRPr="00653A07">
        <w:rPr>
          <w:rFonts w:asciiTheme="majorBidi" w:hAnsiTheme="majorBidi" w:cstheme="majorBidi"/>
          <w:i/>
          <w:iCs/>
        </w:rPr>
        <w:t>Qui est cet(te) ami(e)?)</w:t>
      </w:r>
      <w:r w:rsidRPr="00653A07">
        <w:rPr>
          <w:rFonts w:asciiTheme="majorBidi" w:hAnsiTheme="majorBidi" w:cstheme="majorBidi"/>
        </w:rPr>
        <w:t xml:space="preserve"> and punctuation marks (</w:t>
      </w:r>
      <w:r w:rsidRPr="00653A07">
        <w:rPr>
          <w:rFonts w:asciiTheme="majorBidi" w:hAnsiTheme="majorBidi" w:cstheme="majorBidi"/>
          <w:i/>
          <w:iCs/>
          <w:color w:val="000000" w:themeColor="text1"/>
        </w:rPr>
        <w:t>Mes étudiant·e·s sont intelligent·e·s.</w:t>
      </w:r>
      <w:r w:rsidRPr="00653A07">
        <w:rPr>
          <w:rFonts w:asciiTheme="majorBidi" w:hAnsiTheme="majorBidi" w:cstheme="majorBidi"/>
          <w:color w:val="000000" w:themeColor="text1"/>
        </w:rPr>
        <w:t>). Figure (2.30) shows the respondents’ ratings for these cases.</w:t>
      </w:r>
    </w:p>
    <w:p w:rsidR="00897713" w:rsidRPr="00653A07" w:rsidRDefault="00897713" w:rsidP="00AE23F4">
      <w:pPr>
        <w:spacing w:line="276" w:lineRule="auto"/>
        <w:rPr>
          <w:rFonts w:asciiTheme="majorBidi" w:hAnsiTheme="majorBidi" w:cstheme="majorBidi"/>
        </w:rPr>
      </w:pPr>
      <w:r w:rsidRPr="00653A07">
        <w:rPr>
          <w:rFonts w:asciiTheme="majorBidi" w:hAnsiTheme="majorBidi" w:cstheme="majorBidi"/>
          <w:noProof/>
        </w:rPr>
        <w:drawing>
          <wp:inline distT="0" distB="0" distL="0" distR="0" wp14:anchorId="08F13A89" wp14:editId="295F4C20">
            <wp:extent cx="6663728" cy="2509284"/>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90498" cy="2519365"/>
                    </a:xfrm>
                    <a:prstGeom prst="rect">
                      <a:avLst/>
                    </a:prstGeom>
                  </pic:spPr>
                </pic:pic>
              </a:graphicData>
            </a:graphic>
          </wp:inline>
        </w:drawing>
      </w:r>
      <w:r w:rsidRPr="00653A07">
        <w:rPr>
          <w:rFonts w:asciiTheme="majorBidi" w:hAnsiTheme="majorBidi" w:cstheme="majorBidi"/>
        </w:rPr>
        <w:t xml:space="preserve"> </w:t>
      </w:r>
    </w:p>
    <w:p w:rsidR="00897713" w:rsidRPr="00AE23F4" w:rsidRDefault="00897713" w:rsidP="00AE23F4">
      <w:pPr>
        <w:spacing w:after="120" w:line="276" w:lineRule="auto"/>
        <w:jc w:val="center"/>
        <w:rPr>
          <w:rFonts w:asciiTheme="majorBidi" w:hAnsiTheme="majorBidi" w:cstheme="majorBidi"/>
          <w:sz w:val="20"/>
          <w:szCs w:val="20"/>
        </w:rPr>
      </w:pPr>
      <w:r w:rsidRPr="00AE23F4">
        <w:rPr>
          <w:rFonts w:asciiTheme="majorBidi" w:hAnsiTheme="majorBidi" w:cstheme="majorBidi"/>
          <w:sz w:val="20"/>
          <w:szCs w:val="20"/>
        </w:rPr>
        <w:t>Figure (2.30)</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lastRenderedPageBreak/>
        <w:t xml:space="preserve">While both cases received overwhelmingly grammatical ratings, the second sentence using punctuation marks had a slightly more unanimous response with 80% of participants rating it as “4 grammatical and I would say or write it myself.” This could also be related to the fact that the first form is a question while the second is a statement. Regardless, it is clear that inclusive writing is accepted both in </w:t>
      </w:r>
      <w:r w:rsidR="008A2117" w:rsidRPr="00653A07">
        <w:rPr>
          <w:rFonts w:asciiTheme="majorBidi" w:hAnsiTheme="majorBidi" w:cstheme="majorBidi"/>
        </w:rPr>
        <w:t>ci</w:t>
      </w:r>
      <w:r w:rsidR="008A2117">
        <w:rPr>
          <w:rFonts w:asciiTheme="majorBidi" w:hAnsiTheme="majorBidi" w:cstheme="majorBidi"/>
        </w:rPr>
        <w:t>t</w:t>
      </w:r>
      <w:r w:rsidR="008A2117" w:rsidRPr="00653A07">
        <w:rPr>
          <w:rFonts w:asciiTheme="majorBidi" w:hAnsiTheme="majorBidi" w:cstheme="majorBidi"/>
        </w:rPr>
        <w:t>ation</w:t>
      </w:r>
      <w:r w:rsidRPr="00653A07">
        <w:rPr>
          <w:rFonts w:asciiTheme="majorBidi" w:hAnsiTheme="majorBidi" w:cstheme="majorBidi"/>
        </w:rPr>
        <w:t xml:space="preserve"> form and when embedded in a sentence across multiple nouns and adjectives for agreement.</w:t>
      </w:r>
    </w:p>
    <w:p w:rsidR="00897713" w:rsidRPr="00653A07" w:rsidRDefault="00897713" w:rsidP="00653A07">
      <w:pPr>
        <w:spacing w:before="240" w:line="480" w:lineRule="auto"/>
        <w:rPr>
          <w:rFonts w:asciiTheme="majorBidi" w:hAnsiTheme="majorBidi" w:cstheme="majorBidi"/>
        </w:rPr>
      </w:pPr>
      <w:r w:rsidRPr="00653A07">
        <w:rPr>
          <w:rFonts w:asciiTheme="majorBidi" w:hAnsiTheme="majorBidi" w:cstheme="majorBidi"/>
        </w:rPr>
        <w:tab/>
        <w:t xml:space="preserve">The survey also included a sentence using the epicene pronoun </w:t>
      </w:r>
      <w:r w:rsidRPr="00653A07">
        <w:rPr>
          <w:rFonts w:asciiTheme="majorBidi" w:hAnsiTheme="majorBidi" w:cstheme="majorBidi"/>
          <w:i/>
          <w:iCs/>
        </w:rPr>
        <w:t>iel</w:t>
      </w:r>
      <w:r w:rsidRPr="00653A07">
        <w:rPr>
          <w:rFonts w:asciiTheme="majorBidi" w:hAnsiTheme="majorBidi" w:cstheme="majorBidi"/>
        </w:rPr>
        <w:t xml:space="preserve"> to test whether it displayed levels of acceptance comparable to its citation form. Figure (2.31) below compares the </w:t>
      </w:r>
      <w:r w:rsidR="008A2117" w:rsidRPr="00653A07">
        <w:rPr>
          <w:rFonts w:asciiTheme="majorBidi" w:hAnsiTheme="majorBidi" w:cstheme="majorBidi"/>
        </w:rPr>
        <w:t>se</w:t>
      </w:r>
      <w:r w:rsidR="008A2117">
        <w:rPr>
          <w:rFonts w:asciiTheme="majorBidi" w:hAnsiTheme="majorBidi" w:cstheme="majorBidi"/>
        </w:rPr>
        <w:t>n</w:t>
      </w:r>
      <w:r w:rsidR="008A2117" w:rsidRPr="00653A07">
        <w:rPr>
          <w:rFonts w:asciiTheme="majorBidi" w:hAnsiTheme="majorBidi" w:cstheme="majorBidi"/>
        </w:rPr>
        <w:t>tence</w:t>
      </w:r>
      <w:r w:rsidRPr="00653A07">
        <w:rPr>
          <w:rFonts w:asciiTheme="majorBidi" w:hAnsiTheme="majorBidi" w:cstheme="majorBidi"/>
        </w:rPr>
        <w:t xml:space="preserve"> using </w:t>
      </w:r>
      <w:r w:rsidRPr="00653A07">
        <w:rPr>
          <w:rFonts w:asciiTheme="majorBidi" w:hAnsiTheme="majorBidi" w:cstheme="majorBidi"/>
          <w:i/>
          <w:iCs/>
        </w:rPr>
        <w:t xml:space="preserve">iel </w:t>
      </w:r>
      <w:r w:rsidRPr="00653A07">
        <w:rPr>
          <w:rFonts w:asciiTheme="majorBidi" w:hAnsiTheme="majorBidi" w:cstheme="majorBidi"/>
        </w:rPr>
        <w:t>(</w:t>
      </w:r>
      <w:r w:rsidRPr="00653A07">
        <w:rPr>
          <w:rFonts w:asciiTheme="majorBidi" w:hAnsiTheme="majorBidi" w:cstheme="majorBidi"/>
          <w:i/>
          <w:iCs/>
        </w:rPr>
        <w:t>Iel est médecin</w:t>
      </w:r>
      <w:r w:rsidRPr="00653A07">
        <w:rPr>
          <w:rFonts w:asciiTheme="majorBidi" w:hAnsiTheme="majorBidi" w:cstheme="majorBidi"/>
        </w:rPr>
        <w:t>) with the test sentence (</w:t>
      </w:r>
      <w:r w:rsidRPr="00653A07">
        <w:rPr>
          <w:rFonts w:asciiTheme="majorBidi" w:hAnsiTheme="majorBidi" w:cstheme="majorBidi"/>
          <w:i/>
          <w:iCs/>
        </w:rPr>
        <w:t>Je veux dîner</w:t>
      </w:r>
      <w:r w:rsidRPr="00653A07">
        <w:rPr>
          <w:rFonts w:asciiTheme="majorBidi" w:hAnsiTheme="majorBidi" w:cstheme="majorBidi"/>
        </w:rPr>
        <w:t xml:space="preserve">). </w:t>
      </w:r>
    </w:p>
    <w:p w:rsidR="00897713" w:rsidRPr="00653A07" w:rsidRDefault="00897713" w:rsidP="005A5429">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47F81D80" wp14:editId="149081FB">
            <wp:extent cx="5890437" cy="221809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9875" cy="2225414"/>
                    </a:xfrm>
                    <a:prstGeom prst="rect">
                      <a:avLst/>
                    </a:prstGeom>
                  </pic:spPr>
                </pic:pic>
              </a:graphicData>
            </a:graphic>
          </wp:inline>
        </w:drawing>
      </w:r>
    </w:p>
    <w:p w:rsidR="00897713" w:rsidRPr="005A5429" w:rsidRDefault="00897713" w:rsidP="005A5429">
      <w:pPr>
        <w:spacing w:line="276" w:lineRule="auto"/>
        <w:jc w:val="center"/>
        <w:rPr>
          <w:rFonts w:asciiTheme="majorBidi" w:hAnsiTheme="majorBidi" w:cstheme="majorBidi"/>
          <w:sz w:val="20"/>
          <w:szCs w:val="20"/>
        </w:rPr>
      </w:pPr>
      <w:r w:rsidRPr="005A5429">
        <w:rPr>
          <w:rFonts w:asciiTheme="majorBidi" w:hAnsiTheme="majorBidi" w:cstheme="majorBidi"/>
          <w:sz w:val="20"/>
          <w:szCs w:val="20"/>
        </w:rPr>
        <w:t>Figure (2.31)</w:t>
      </w:r>
    </w:p>
    <w:p w:rsidR="00897713" w:rsidRPr="00653A07" w:rsidRDefault="00897713" w:rsidP="00653A07">
      <w:pPr>
        <w:spacing w:before="240" w:line="480" w:lineRule="auto"/>
        <w:rPr>
          <w:rFonts w:asciiTheme="majorBidi" w:hAnsiTheme="majorBidi" w:cstheme="majorBidi"/>
        </w:rPr>
      </w:pPr>
      <w:r w:rsidRPr="00653A07">
        <w:rPr>
          <w:rFonts w:asciiTheme="majorBidi" w:hAnsiTheme="majorBidi" w:cstheme="majorBidi"/>
        </w:rPr>
        <w:t xml:space="preserve">Once again, </w:t>
      </w:r>
      <w:r w:rsidRPr="00653A07">
        <w:rPr>
          <w:rFonts w:asciiTheme="majorBidi" w:hAnsiTheme="majorBidi" w:cstheme="majorBidi"/>
          <w:i/>
          <w:iCs/>
        </w:rPr>
        <w:t>iel</w:t>
      </w:r>
      <w:r w:rsidRPr="00653A07">
        <w:rPr>
          <w:rFonts w:asciiTheme="majorBidi" w:hAnsiTheme="majorBidi" w:cstheme="majorBidi"/>
        </w:rPr>
        <w:t xml:space="preserve"> has rates of acceptance comparable to the standard form. This furthers the evidence in the citation forms section that </w:t>
      </w:r>
      <w:r w:rsidRPr="00653A07">
        <w:rPr>
          <w:rFonts w:asciiTheme="majorBidi" w:hAnsiTheme="majorBidi" w:cstheme="majorBidi"/>
          <w:i/>
          <w:iCs/>
        </w:rPr>
        <w:t>iel</w:t>
      </w:r>
      <w:r w:rsidRPr="00653A07">
        <w:rPr>
          <w:rFonts w:asciiTheme="majorBidi" w:hAnsiTheme="majorBidi" w:cstheme="majorBidi"/>
        </w:rPr>
        <w:t xml:space="preserve"> has already gained immense popularity as a </w:t>
      </w:r>
      <w:r w:rsidR="008A2117">
        <w:rPr>
          <w:rFonts w:asciiTheme="majorBidi" w:hAnsiTheme="majorBidi" w:cstheme="majorBidi"/>
        </w:rPr>
        <w:t>gender-neutral</w:t>
      </w:r>
      <w:r w:rsidRPr="00653A07">
        <w:rPr>
          <w:rFonts w:asciiTheme="majorBidi" w:hAnsiTheme="majorBidi" w:cstheme="majorBidi"/>
        </w:rPr>
        <w:t xml:space="preserve"> pronoun. Its 72% placement in the top two tiers of grammaticality is comparable with the rates of acceptance singular </w:t>
      </w:r>
      <w:r w:rsidRPr="00653A07">
        <w:rPr>
          <w:rFonts w:asciiTheme="majorBidi" w:hAnsiTheme="majorBidi" w:cstheme="majorBidi"/>
          <w:i/>
          <w:iCs/>
        </w:rPr>
        <w:t>they</w:t>
      </w:r>
      <w:r w:rsidRPr="00653A07">
        <w:rPr>
          <w:rFonts w:asciiTheme="majorBidi" w:hAnsiTheme="majorBidi" w:cstheme="majorBidi"/>
        </w:rPr>
        <w:t xml:space="preserve"> received in the English survey. This is </w:t>
      </w:r>
      <w:r w:rsidR="008A2117" w:rsidRPr="00653A07">
        <w:rPr>
          <w:rFonts w:asciiTheme="majorBidi" w:hAnsiTheme="majorBidi" w:cstheme="majorBidi"/>
        </w:rPr>
        <w:t>notable</w:t>
      </w:r>
      <w:r w:rsidRPr="00653A07">
        <w:rPr>
          <w:rFonts w:asciiTheme="majorBidi" w:hAnsiTheme="majorBidi" w:cstheme="majorBidi"/>
        </w:rPr>
        <w:t xml:space="preserve"> since, unlike singular </w:t>
      </w:r>
      <w:r w:rsidRPr="00653A07">
        <w:rPr>
          <w:rFonts w:asciiTheme="majorBidi" w:hAnsiTheme="majorBidi" w:cstheme="majorBidi"/>
          <w:i/>
          <w:iCs/>
        </w:rPr>
        <w:t>they</w:t>
      </w:r>
      <w:r w:rsidRPr="00653A07">
        <w:rPr>
          <w:rFonts w:asciiTheme="majorBidi" w:hAnsiTheme="majorBidi" w:cstheme="majorBidi"/>
        </w:rPr>
        <w:t xml:space="preserve">, </w:t>
      </w:r>
      <w:r w:rsidRPr="00653A07">
        <w:rPr>
          <w:rFonts w:asciiTheme="majorBidi" w:hAnsiTheme="majorBidi" w:cstheme="majorBidi"/>
          <w:i/>
          <w:iCs/>
        </w:rPr>
        <w:t xml:space="preserve">iel </w:t>
      </w:r>
      <w:r w:rsidRPr="00653A07">
        <w:rPr>
          <w:rFonts w:asciiTheme="majorBidi" w:hAnsiTheme="majorBidi" w:cstheme="majorBidi"/>
        </w:rPr>
        <w:t xml:space="preserve">is a neologism that did not previously exist in French. The case of </w:t>
      </w:r>
      <w:r w:rsidRPr="00653A07">
        <w:rPr>
          <w:rFonts w:asciiTheme="majorBidi" w:hAnsiTheme="majorBidi" w:cstheme="majorBidi"/>
          <w:i/>
          <w:iCs/>
        </w:rPr>
        <w:t>iel</w:t>
      </w:r>
      <w:r w:rsidRPr="00653A07">
        <w:rPr>
          <w:rFonts w:asciiTheme="majorBidi" w:hAnsiTheme="majorBidi" w:cstheme="majorBidi"/>
        </w:rPr>
        <w:t xml:space="preserve"> proves that a neologisms can gain as much popularity as an already existent form for a </w:t>
      </w:r>
      <w:r w:rsidR="008A2117">
        <w:rPr>
          <w:rFonts w:asciiTheme="majorBidi" w:hAnsiTheme="majorBidi" w:cstheme="majorBidi"/>
        </w:rPr>
        <w:t>gender-neutral</w:t>
      </w:r>
      <w:r w:rsidRPr="00653A07">
        <w:rPr>
          <w:rFonts w:asciiTheme="majorBidi" w:hAnsiTheme="majorBidi" w:cstheme="majorBidi"/>
        </w:rPr>
        <w:t xml:space="preserve"> alternative.</w:t>
      </w:r>
    </w:p>
    <w:p w:rsidR="00897713" w:rsidRPr="00653A07" w:rsidRDefault="00897713" w:rsidP="00653A07">
      <w:pPr>
        <w:spacing w:before="240" w:line="480" w:lineRule="auto"/>
        <w:rPr>
          <w:rFonts w:asciiTheme="majorBidi" w:hAnsiTheme="majorBidi" w:cstheme="majorBidi"/>
        </w:rPr>
      </w:pPr>
      <w:r w:rsidRPr="00653A07">
        <w:rPr>
          <w:rFonts w:asciiTheme="majorBidi" w:hAnsiTheme="majorBidi" w:cstheme="majorBidi"/>
        </w:rPr>
        <w:lastRenderedPageBreak/>
        <w:tab/>
        <w:t xml:space="preserve">The final two sentences of the rating section tested some of the forms found in the literature review for French in Chapter 1, including the determiner </w:t>
      </w:r>
      <w:r w:rsidRPr="00653A07">
        <w:rPr>
          <w:rFonts w:asciiTheme="majorBidi" w:hAnsiTheme="majorBidi" w:cstheme="majorBidi"/>
          <w:i/>
          <w:iCs/>
        </w:rPr>
        <w:t>læ,</w:t>
      </w:r>
      <w:r w:rsidRPr="00653A07">
        <w:rPr>
          <w:rFonts w:asciiTheme="majorBidi" w:hAnsiTheme="majorBidi" w:cstheme="majorBidi"/>
        </w:rPr>
        <w:t xml:space="preserve"> the third person possessive pronoun </w:t>
      </w:r>
      <w:r w:rsidRPr="00653A07">
        <w:rPr>
          <w:rFonts w:asciiTheme="majorBidi" w:hAnsiTheme="majorBidi" w:cstheme="majorBidi"/>
          <w:i/>
          <w:iCs/>
        </w:rPr>
        <w:t>saon</w:t>
      </w:r>
      <w:r w:rsidRPr="00653A07">
        <w:rPr>
          <w:rFonts w:asciiTheme="majorBidi" w:hAnsiTheme="majorBidi" w:cstheme="majorBidi"/>
        </w:rPr>
        <w:t xml:space="preserve">, and the first person possessive pronoun </w:t>
      </w:r>
      <w:r w:rsidRPr="00653A07">
        <w:rPr>
          <w:rFonts w:asciiTheme="majorBidi" w:hAnsiTheme="majorBidi" w:cstheme="majorBidi"/>
          <w:i/>
          <w:iCs/>
        </w:rPr>
        <w:t>maon</w:t>
      </w:r>
      <w:r w:rsidRPr="00653A07">
        <w:rPr>
          <w:rFonts w:asciiTheme="majorBidi" w:hAnsiTheme="majorBidi" w:cstheme="majorBidi"/>
        </w:rPr>
        <w:t>. Figure (2.32) below shows the data for these neologisms.</w:t>
      </w:r>
    </w:p>
    <w:p w:rsidR="00897713" w:rsidRPr="00653A07" w:rsidRDefault="00897713" w:rsidP="005A5429">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06D742CB" wp14:editId="0B2A199A">
            <wp:extent cx="6071191" cy="23033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9123" cy="2313989"/>
                    </a:xfrm>
                    <a:prstGeom prst="rect">
                      <a:avLst/>
                    </a:prstGeom>
                  </pic:spPr>
                </pic:pic>
              </a:graphicData>
            </a:graphic>
          </wp:inline>
        </w:drawing>
      </w:r>
    </w:p>
    <w:p w:rsidR="00897713" w:rsidRPr="005A5429" w:rsidRDefault="00897713" w:rsidP="005A5429">
      <w:pPr>
        <w:spacing w:after="120" w:line="276" w:lineRule="auto"/>
        <w:jc w:val="center"/>
        <w:rPr>
          <w:rFonts w:asciiTheme="majorBidi" w:hAnsiTheme="majorBidi" w:cstheme="majorBidi"/>
          <w:sz w:val="20"/>
          <w:szCs w:val="20"/>
        </w:rPr>
      </w:pPr>
      <w:r w:rsidRPr="005A5429">
        <w:rPr>
          <w:rFonts w:asciiTheme="majorBidi" w:hAnsiTheme="majorBidi" w:cstheme="majorBidi"/>
          <w:sz w:val="20"/>
          <w:szCs w:val="20"/>
        </w:rPr>
        <w:t>Figure (2.32)</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Both sentences received a fairly even </w:t>
      </w:r>
      <w:r w:rsidR="008A2117" w:rsidRPr="00653A07">
        <w:rPr>
          <w:rFonts w:asciiTheme="majorBidi" w:hAnsiTheme="majorBidi" w:cstheme="majorBidi"/>
        </w:rPr>
        <w:t>distr</w:t>
      </w:r>
      <w:r w:rsidR="008A2117">
        <w:rPr>
          <w:rFonts w:asciiTheme="majorBidi" w:hAnsiTheme="majorBidi" w:cstheme="majorBidi"/>
        </w:rPr>
        <w:t>i</w:t>
      </w:r>
      <w:r w:rsidR="008A2117" w:rsidRPr="00653A07">
        <w:rPr>
          <w:rFonts w:asciiTheme="majorBidi" w:hAnsiTheme="majorBidi" w:cstheme="majorBidi"/>
        </w:rPr>
        <w:t>bution</w:t>
      </w:r>
      <w:r w:rsidRPr="00653A07">
        <w:rPr>
          <w:rFonts w:asciiTheme="majorBidi" w:hAnsiTheme="majorBidi" w:cstheme="majorBidi"/>
        </w:rPr>
        <w:t xml:space="preserve"> of ratings, suggesting that these forms are recognized and approved to some extent but not yet as widely accepted as forms like </w:t>
      </w:r>
      <w:r w:rsidRPr="00653A07">
        <w:rPr>
          <w:rFonts w:asciiTheme="majorBidi" w:hAnsiTheme="majorBidi" w:cstheme="majorBidi"/>
          <w:i/>
          <w:iCs/>
        </w:rPr>
        <w:t>iel</w:t>
      </w:r>
      <w:r w:rsidRPr="00653A07">
        <w:rPr>
          <w:rFonts w:asciiTheme="majorBidi" w:hAnsiTheme="majorBidi" w:cstheme="majorBidi"/>
        </w:rPr>
        <w:t xml:space="preserve">. </w:t>
      </w:r>
    </w:p>
    <w:p w:rsidR="00897713" w:rsidRPr="005C4EC5" w:rsidRDefault="00897713" w:rsidP="00653A07">
      <w:pPr>
        <w:spacing w:line="480" w:lineRule="auto"/>
        <w:rPr>
          <w:rFonts w:ascii="Perpetua Titling MT" w:hAnsi="Perpetua Titling MT" w:cstheme="majorBidi"/>
          <w:b/>
          <w:bCs/>
        </w:rPr>
      </w:pPr>
      <w:r w:rsidRPr="005C4EC5">
        <w:rPr>
          <w:rFonts w:ascii="Perpetua Titling MT" w:hAnsi="Perpetua Titling MT" w:cstheme="majorBidi"/>
          <w:b/>
          <w:bCs/>
        </w:rPr>
        <w:t xml:space="preserve">2.3.D summary of findings </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French survey found participants overwhelmingly in support of </w:t>
      </w:r>
      <w:r w:rsidRPr="00653A07">
        <w:rPr>
          <w:rFonts w:asciiTheme="majorBidi" w:hAnsiTheme="majorBidi" w:cstheme="majorBidi"/>
          <w:i/>
          <w:iCs/>
        </w:rPr>
        <w:t xml:space="preserve">iel </w:t>
      </w:r>
      <w:r w:rsidRPr="00653A07">
        <w:rPr>
          <w:rFonts w:asciiTheme="majorBidi" w:hAnsiTheme="majorBidi" w:cstheme="majorBidi"/>
        </w:rPr>
        <w:t xml:space="preserve">as a </w:t>
      </w:r>
      <w:r w:rsidR="008A2117">
        <w:rPr>
          <w:rFonts w:asciiTheme="majorBidi" w:hAnsiTheme="majorBidi" w:cstheme="majorBidi"/>
        </w:rPr>
        <w:t>gender-neutral</w:t>
      </w:r>
      <w:r w:rsidRPr="00653A07">
        <w:rPr>
          <w:rFonts w:asciiTheme="majorBidi" w:hAnsiTheme="majorBidi" w:cstheme="majorBidi"/>
        </w:rPr>
        <w:t xml:space="preserve"> pronoun option along with its plural form </w:t>
      </w:r>
      <w:r w:rsidRPr="00653A07">
        <w:rPr>
          <w:rFonts w:asciiTheme="majorBidi" w:hAnsiTheme="majorBidi" w:cstheme="majorBidi"/>
          <w:i/>
          <w:iCs/>
        </w:rPr>
        <w:t>iels</w:t>
      </w:r>
      <w:r w:rsidRPr="00653A07">
        <w:rPr>
          <w:rFonts w:asciiTheme="majorBidi" w:hAnsiTheme="majorBidi" w:cstheme="majorBidi"/>
        </w:rPr>
        <w:t xml:space="preserve">. Inclusive writing was also widely accepted both in citational format and when embedded in sentences. Subversive alternation in French was rejected by most respondents and there was an even distribution of opinions regarding the forms </w:t>
      </w:r>
      <w:r w:rsidRPr="00653A07">
        <w:rPr>
          <w:rFonts w:asciiTheme="majorBidi" w:hAnsiTheme="majorBidi" w:cstheme="majorBidi"/>
          <w:i/>
          <w:iCs/>
        </w:rPr>
        <w:t xml:space="preserve">læ, saon, </w:t>
      </w:r>
      <w:r w:rsidRPr="00653A07">
        <w:rPr>
          <w:rFonts w:asciiTheme="majorBidi" w:hAnsiTheme="majorBidi" w:cstheme="majorBidi"/>
        </w:rPr>
        <w:t xml:space="preserve">and </w:t>
      </w:r>
      <w:r w:rsidRPr="00653A07">
        <w:rPr>
          <w:rFonts w:asciiTheme="majorBidi" w:hAnsiTheme="majorBidi" w:cstheme="majorBidi"/>
          <w:i/>
          <w:iCs/>
        </w:rPr>
        <w:t>maon</w:t>
      </w:r>
      <w:r w:rsidRPr="00653A07">
        <w:rPr>
          <w:rFonts w:asciiTheme="majorBidi" w:hAnsiTheme="majorBidi" w:cstheme="majorBidi"/>
        </w:rPr>
        <w:t>.</w:t>
      </w:r>
    </w:p>
    <w:p w:rsidR="00897713" w:rsidRPr="005C4EC5" w:rsidRDefault="00897713" w:rsidP="00E730AE">
      <w:pPr>
        <w:pStyle w:val="ListParagraph"/>
        <w:numPr>
          <w:ilvl w:val="1"/>
          <w:numId w:val="29"/>
        </w:numPr>
        <w:spacing w:line="480" w:lineRule="auto"/>
        <w:rPr>
          <w:rFonts w:ascii="Perpetua Titling MT" w:hAnsi="Perpetua Titling MT" w:cstheme="majorBidi"/>
        </w:rPr>
      </w:pPr>
      <w:r w:rsidRPr="005C4EC5">
        <w:rPr>
          <w:rFonts w:ascii="Perpetua Titling MT" w:hAnsi="Perpetua Titling MT" w:cstheme="majorBidi"/>
          <w:b/>
          <w:bCs/>
        </w:rPr>
        <w:t>Hebrew</w:t>
      </w:r>
    </w:p>
    <w:p w:rsidR="00897713" w:rsidRPr="005C4EC5" w:rsidRDefault="00897713" w:rsidP="00653A07">
      <w:pPr>
        <w:spacing w:line="480" w:lineRule="auto"/>
        <w:rPr>
          <w:rFonts w:ascii="Perpetua Titling MT" w:hAnsi="Perpetua Titling MT" w:cstheme="majorBidi"/>
          <w:b/>
          <w:bCs/>
        </w:rPr>
      </w:pPr>
      <w:r w:rsidRPr="005C4EC5">
        <w:rPr>
          <w:rFonts w:ascii="Perpetua Titling MT" w:hAnsi="Perpetua Titling MT" w:cstheme="majorBidi"/>
          <w:b/>
          <w:bCs/>
        </w:rPr>
        <w:t>2.4.A demographics</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Hebrew survey received 65 responses over the course of data collection. Exactly half of the participants were between the ages of 26 and 35, a shift from the other language </w:t>
      </w:r>
      <w:r w:rsidRPr="00653A07">
        <w:rPr>
          <w:rFonts w:asciiTheme="majorBidi" w:hAnsiTheme="majorBidi" w:cstheme="majorBidi"/>
        </w:rPr>
        <w:lastRenderedPageBreak/>
        <w:t>respondents which all primarily fell into the category of 19 through 25. The degree of impact age has on familiarity will be further unpacked in §2.5. Figure (2.33) below depicts the distribution of age for the Hebrew speaking participants.</w:t>
      </w:r>
    </w:p>
    <w:p w:rsidR="00897713" w:rsidRPr="00653A07" w:rsidRDefault="00897713" w:rsidP="00F04ED5">
      <w:pPr>
        <w:spacing w:line="276" w:lineRule="auto"/>
        <w:jc w:val="center"/>
        <w:rPr>
          <w:rFonts w:asciiTheme="majorBidi" w:hAnsiTheme="majorBidi" w:cstheme="majorBidi"/>
          <w:b/>
          <w:bCs/>
        </w:rPr>
      </w:pPr>
      <w:r w:rsidRPr="00653A07">
        <w:rPr>
          <w:rFonts w:asciiTheme="majorBidi" w:hAnsiTheme="majorBidi" w:cstheme="majorBidi"/>
          <w:b/>
          <w:bCs/>
          <w:noProof/>
        </w:rPr>
        <w:drawing>
          <wp:inline distT="0" distB="0" distL="0" distR="0" wp14:anchorId="6924D0BB" wp14:editId="44688115">
            <wp:extent cx="2732567" cy="250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77293" cy="2544832"/>
                    </a:xfrm>
                    <a:prstGeom prst="rect">
                      <a:avLst/>
                    </a:prstGeom>
                  </pic:spPr>
                </pic:pic>
              </a:graphicData>
            </a:graphic>
          </wp:inline>
        </w:drawing>
      </w:r>
    </w:p>
    <w:p w:rsidR="00897713" w:rsidRPr="00F04ED5" w:rsidRDefault="00897713" w:rsidP="00F04ED5">
      <w:pPr>
        <w:spacing w:after="120" w:line="276" w:lineRule="auto"/>
        <w:jc w:val="center"/>
        <w:rPr>
          <w:rFonts w:asciiTheme="majorBidi" w:hAnsiTheme="majorBidi" w:cstheme="majorBidi"/>
          <w:sz w:val="20"/>
          <w:szCs w:val="20"/>
        </w:rPr>
      </w:pPr>
      <w:r w:rsidRPr="00F04ED5">
        <w:rPr>
          <w:rFonts w:asciiTheme="majorBidi" w:hAnsiTheme="majorBidi" w:cstheme="majorBidi"/>
          <w:sz w:val="20"/>
          <w:szCs w:val="20"/>
        </w:rPr>
        <w:t>Figure (2.33)</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Participants were quite evenly distributed in regards to their identification—35.4% selected that they were part of the LGBTQ community, 38.5% identified as allies, and 26.2% selected neither. The distribution of speakers, shown in Figure (2.34) below, is also an important factor as both heritage speakers and native fluent speakers were among the respondents. </w:t>
      </w:r>
    </w:p>
    <w:p w:rsidR="00897713" w:rsidRPr="00653A07" w:rsidRDefault="00897713" w:rsidP="003D099B">
      <w:pPr>
        <w:spacing w:line="276" w:lineRule="auto"/>
        <w:jc w:val="center"/>
        <w:rPr>
          <w:rFonts w:asciiTheme="majorBidi" w:hAnsiTheme="majorBidi" w:cstheme="majorBidi"/>
          <w:b/>
          <w:bCs/>
        </w:rPr>
      </w:pPr>
      <w:r w:rsidRPr="00653A07">
        <w:rPr>
          <w:rFonts w:asciiTheme="majorBidi" w:hAnsiTheme="majorBidi" w:cstheme="majorBidi"/>
          <w:b/>
          <w:bCs/>
          <w:noProof/>
        </w:rPr>
        <w:drawing>
          <wp:inline distT="0" distB="0" distL="0" distR="0" wp14:anchorId="782CD2B9" wp14:editId="6A9D0A13">
            <wp:extent cx="5252484" cy="244930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30053" r="15205" b="30406"/>
                    <a:stretch/>
                  </pic:blipFill>
                  <pic:spPr bwMode="auto">
                    <a:xfrm>
                      <a:off x="0" y="0"/>
                      <a:ext cx="5316167" cy="2479002"/>
                    </a:xfrm>
                    <a:prstGeom prst="rect">
                      <a:avLst/>
                    </a:prstGeom>
                    <a:ln>
                      <a:noFill/>
                    </a:ln>
                    <a:extLst>
                      <a:ext uri="{53640926-AAD7-44D8-BBD7-CCE9431645EC}">
                        <a14:shadowObscured xmlns:a14="http://schemas.microsoft.com/office/drawing/2010/main"/>
                      </a:ext>
                    </a:extLst>
                  </pic:spPr>
                </pic:pic>
              </a:graphicData>
            </a:graphic>
          </wp:inline>
        </w:drawing>
      </w:r>
    </w:p>
    <w:p w:rsidR="00897713" w:rsidRPr="003D099B" w:rsidRDefault="00897713" w:rsidP="003D099B">
      <w:pPr>
        <w:spacing w:after="120" w:line="276" w:lineRule="auto"/>
        <w:jc w:val="center"/>
        <w:rPr>
          <w:rFonts w:asciiTheme="majorBidi" w:hAnsiTheme="majorBidi" w:cstheme="majorBidi"/>
          <w:sz w:val="20"/>
          <w:szCs w:val="20"/>
        </w:rPr>
      </w:pPr>
      <w:r w:rsidRPr="003D099B">
        <w:rPr>
          <w:rFonts w:asciiTheme="majorBidi" w:hAnsiTheme="majorBidi" w:cstheme="majorBidi"/>
          <w:sz w:val="20"/>
          <w:szCs w:val="20"/>
        </w:rPr>
        <w:t>Figure (2.34)</w:t>
      </w:r>
    </w:p>
    <w:p w:rsidR="00897713" w:rsidRPr="00653A07" w:rsidRDefault="00897713" w:rsidP="00653A07">
      <w:pPr>
        <w:spacing w:line="480" w:lineRule="auto"/>
        <w:rPr>
          <w:rFonts w:asciiTheme="majorBidi" w:hAnsiTheme="majorBidi" w:cstheme="majorBidi"/>
          <w:b/>
          <w:bCs/>
        </w:rPr>
      </w:pPr>
      <w:r w:rsidRPr="00653A07">
        <w:rPr>
          <w:rFonts w:asciiTheme="majorBidi" w:hAnsiTheme="majorBidi" w:cstheme="majorBidi"/>
        </w:rPr>
        <w:lastRenderedPageBreak/>
        <w:t xml:space="preserve">Only 9% of respondents categorized themselves as monolingual, though 60% identified as native speakers of Hebrew. Also, a </w:t>
      </w:r>
      <w:r w:rsidR="008A2117" w:rsidRPr="00653A07">
        <w:rPr>
          <w:rFonts w:asciiTheme="majorBidi" w:hAnsiTheme="majorBidi" w:cstheme="majorBidi"/>
        </w:rPr>
        <w:t>significant</w:t>
      </w:r>
      <w:r w:rsidRPr="00653A07">
        <w:rPr>
          <w:rFonts w:asciiTheme="majorBidi" w:hAnsiTheme="majorBidi" w:cstheme="majorBidi"/>
        </w:rPr>
        <w:t xml:space="preserve"> percentage of </w:t>
      </w:r>
      <w:r w:rsidR="008A2117" w:rsidRPr="00653A07">
        <w:rPr>
          <w:rFonts w:asciiTheme="majorBidi" w:hAnsiTheme="majorBidi" w:cstheme="majorBidi"/>
        </w:rPr>
        <w:t>partic</w:t>
      </w:r>
      <w:r w:rsidR="008A2117">
        <w:rPr>
          <w:rFonts w:asciiTheme="majorBidi" w:hAnsiTheme="majorBidi" w:cstheme="majorBidi"/>
        </w:rPr>
        <w:t>i</w:t>
      </w:r>
      <w:r w:rsidR="008A2117" w:rsidRPr="00653A07">
        <w:rPr>
          <w:rFonts w:asciiTheme="majorBidi" w:hAnsiTheme="majorBidi" w:cstheme="majorBidi"/>
        </w:rPr>
        <w:t>pants</w:t>
      </w:r>
      <w:r w:rsidRPr="00653A07">
        <w:rPr>
          <w:rFonts w:asciiTheme="majorBidi" w:hAnsiTheme="majorBidi" w:cstheme="majorBidi"/>
        </w:rPr>
        <w:t xml:space="preserve"> (21%) considered themselves to be either not fluent or use the language rarely. This is crucial in understanding </w:t>
      </w:r>
      <w:r w:rsidR="00D431D2" w:rsidRPr="00653A07">
        <w:rPr>
          <w:rFonts w:asciiTheme="majorBidi" w:hAnsiTheme="majorBidi" w:cstheme="majorBidi"/>
        </w:rPr>
        <w:t>attitudes</w:t>
      </w:r>
      <w:r w:rsidRPr="00653A07">
        <w:rPr>
          <w:rFonts w:asciiTheme="majorBidi" w:hAnsiTheme="majorBidi" w:cstheme="majorBidi"/>
        </w:rPr>
        <w:t xml:space="preserve"> of language change as it is hypothesized that perhaps this group of primarily heritage speakers are more likely to make drastic changes to the language’s grammar to accommodate </w:t>
      </w:r>
      <w:r w:rsidR="008A2117">
        <w:rPr>
          <w:rFonts w:asciiTheme="majorBidi" w:hAnsiTheme="majorBidi" w:cstheme="majorBidi"/>
        </w:rPr>
        <w:t>gender-neutral</w:t>
      </w:r>
      <w:r w:rsidRPr="00653A07">
        <w:rPr>
          <w:rFonts w:asciiTheme="majorBidi" w:hAnsiTheme="majorBidi" w:cstheme="majorBidi"/>
        </w:rPr>
        <w:t xml:space="preserve"> and </w:t>
      </w:r>
      <w:r w:rsidR="008A2117">
        <w:rPr>
          <w:rFonts w:asciiTheme="majorBidi" w:hAnsiTheme="majorBidi" w:cstheme="majorBidi"/>
        </w:rPr>
        <w:t>gender-inclusive</w:t>
      </w:r>
      <w:r w:rsidRPr="00653A07">
        <w:rPr>
          <w:rFonts w:asciiTheme="majorBidi" w:hAnsiTheme="majorBidi" w:cstheme="majorBidi"/>
        </w:rPr>
        <w:t xml:space="preserve"> language. This point </w:t>
      </w:r>
      <w:r w:rsidRPr="00653A07">
        <w:rPr>
          <w:rFonts w:asciiTheme="majorBidi" w:hAnsiTheme="majorBidi" w:cstheme="majorBidi"/>
          <w:color w:val="000000" w:themeColor="text1"/>
        </w:rPr>
        <w:t>will be assessed cross-linguistically in §2.5.</w:t>
      </w:r>
    </w:p>
    <w:p w:rsidR="00897713" w:rsidRPr="00E027D4" w:rsidRDefault="00897713" w:rsidP="00653A07">
      <w:pPr>
        <w:spacing w:line="480" w:lineRule="auto"/>
        <w:rPr>
          <w:rFonts w:ascii="Perpetua Titling MT" w:hAnsi="Perpetua Titling MT" w:cstheme="majorBidi"/>
          <w:b/>
          <w:bCs/>
        </w:rPr>
      </w:pPr>
      <w:r w:rsidRPr="00E027D4">
        <w:rPr>
          <w:rFonts w:ascii="Perpetua Titling MT" w:hAnsi="Perpetua Titling MT" w:cstheme="majorBidi"/>
          <w:b/>
          <w:bCs/>
        </w:rPr>
        <w:t>2.4.B isolated identification</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Hebrew survey included three sets of isolated identification: singular and plural nouns, second person pronouns, and third person pronouns. Figure (2.35) below presents the baseline gendered nouns </w:t>
      </w:r>
      <w:r w:rsidRPr="00BF0BEE">
        <w:rPr>
          <w:rFonts w:asciiTheme="majorBidi" w:hAnsiTheme="majorBidi" w:cstheme="majorBidi"/>
          <w:i/>
          <w:iCs/>
          <w:sz w:val="28"/>
          <w:szCs w:val="28"/>
        </w:rPr>
        <w:t xml:space="preserve">תַלְמִידָה, תַלְמִיד, תַלְמִידוֹת, תַלְמִידִים </w:t>
      </w:r>
      <w:r w:rsidRPr="00653A07">
        <w:rPr>
          <w:rFonts w:asciiTheme="majorBidi" w:hAnsiTheme="majorBidi" w:cstheme="majorBidi"/>
        </w:rPr>
        <w:t xml:space="preserve">and the two neologisms for a </w:t>
      </w:r>
      <w:r w:rsidR="008A2117">
        <w:rPr>
          <w:rFonts w:asciiTheme="majorBidi" w:hAnsiTheme="majorBidi" w:cstheme="majorBidi"/>
        </w:rPr>
        <w:t>gender-neutral</w:t>
      </w:r>
      <w:r w:rsidRPr="00653A07">
        <w:rPr>
          <w:rFonts w:asciiTheme="majorBidi" w:hAnsiTheme="majorBidi" w:cstheme="majorBidi"/>
        </w:rPr>
        <w:t xml:space="preserve"> singular case ending </w:t>
      </w:r>
      <w:r w:rsidRPr="00BF0BEE">
        <w:rPr>
          <w:rFonts w:asciiTheme="majorBidi" w:hAnsiTheme="majorBidi" w:cstheme="majorBidi"/>
          <w:i/>
          <w:iCs/>
          <w:sz w:val="28"/>
          <w:szCs w:val="28"/>
        </w:rPr>
        <w:t>תַלְמִידֶה</w:t>
      </w:r>
      <w:r w:rsidRPr="00653A07">
        <w:rPr>
          <w:rFonts w:asciiTheme="majorBidi" w:hAnsiTheme="majorBidi" w:cstheme="majorBidi"/>
        </w:rPr>
        <w:t xml:space="preserve">, and a </w:t>
      </w:r>
      <w:r w:rsidR="008A2117">
        <w:rPr>
          <w:rFonts w:asciiTheme="majorBidi" w:hAnsiTheme="majorBidi" w:cstheme="majorBidi"/>
        </w:rPr>
        <w:t>gender-inclusive</w:t>
      </w:r>
      <w:r w:rsidRPr="00653A07">
        <w:rPr>
          <w:rFonts w:asciiTheme="majorBidi" w:hAnsiTheme="majorBidi" w:cstheme="majorBidi"/>
        </w:rPr>
        <w:t xml:space="preserve"> plural ending </w:t>
      </w:r>
      <w:r w:rsidRPr="00BF0BEE">
        <w:rPr>
          <w:rFonts w:asciiTheme="majorBidi" w:hAnsiTheme="majorBidi" w:cstheme="majorBidi"/>
          <w:i/>
          <w:iCs/>
          <w:sz w:val="28"/>
          <w:szCs w:val="28"/>
        </w:rPr>
        <w:t>תַלְמִידוֹתִים</w:t>
      </w:r>
      <w:r w:rsidRPr="00653A07">
        <w:rPr>
          <w:rFonts w:asciiTheme="majorBidi" w:hAnsiTheme="majorBidi" w:cstheme="majorBidi"/>
        </w:rPr>
        <w:t xml:space="preserve">. </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noProof/>
        </w:rPr>
        <w:drawing>
          <wp:inline distT="0" distB="0" distL="0" distR="0" wp14:anchorId="2598794F" wp14:editId="65728F95">
            <wp:extent cx="5585460" cy="1743739"/>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48" t="7151" r="7787" b="33735"/>
                    <a:stretch/>
                  </pic:blipFill>
                  <pic:spPr bwMode="auto">
                    <a:xfrm>
                      <a:off x="0" y="0"/>
                      <a:ext cx="5596591" cy="1747214"/>
                    </a:xfrm>
                    <a:prstGeom prst="rect">
                      <a:avLst/>
                    </a:prstGeom>
                    <a:noFill/>
                    <a:ln>
                      <a:noFill/>
                    </a:ln>
                    <a:extLst>
                      <a:ext uri="{53640926-AAD7-44D8-BBD7-CCE9431645EC}">
                        <a14:shadowObscured xmlns:a14="http://schemas.microsoft.com/office/drawing/2010/main"/>
                      </a:ext>
                    </a:extLst>
                  </pic:spPr>
                </pic:pic>
              </a:graphicData>
            </a:graphic>
          </wp:inline>
        </w:drawing>
      </w:r>
    </w:p>
    <w:p w:rsidR="00897713" w:rsidRPr="00653A07" w:rsidRDefault="00897713" w:rsidP="00BF0BEE">
      <w:pPr>
        <w:spacing w:line="276" w:lineRule="auto"/>
        <w:rPr>
          <w:rFonts w:asciiTheme="majorBidi" w:hAnsiTheme="majorBidi" w:cstheme="majorBidi"/>
        </w:rPr>
      </w:pPr>
      <w:r w:rsidRPr="00653A07">
        <w:rPr>
          <w:rFonts w:asciiTheme="majorBidi" w:hAnsiTheme="majorBidi" w:cstheme="majorBidi"/>
          <w:noProof/>
        </w:rPr>
        <w:drawing>
          <wp:inline distT="0" distB="0" distL="0" distR="0" wp14:anchorId="76FB36B2" wp14:editId="1E6E3643">
            <wp:extent cx="5585426" cy="489009"/>
            <wp:effectExtent l="0" t="0" r="317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48" t="74915" r="7788" b="8507"/>
                    <a:stretch/>
                  </pic:blipFill>
                  <pic:spPr bwMode="auto">
                    <a:xfrm>
                      <a:off x="0" y="0"/>
                      <a:ext cx="5596557" cy="489984"/>
                    </a:xfrm>
                    <a:prstGeom prst="rect">
                      <a:avLst/>
                    </a:prstGeom>
                    <a:noFill/>
                    <a:ln>
                      <a:noFill/>
                    </a:ln>
                    <a:extLst>
                      <a:ext uri="{53640926-AAD7-44D8-BBD7-CCE9431645EC}">
                        <a14:shadowObscured xmlns:a14="http://schemas.microsoft.com/office/drawing/2010/main"/>
                      </a:ext>
                    </a:extLst>
                  </pic:spPr>
                </pic:pic>
              </a:graphicData>
            </a:graphic>
          </wp:inline>
        </w:drawing>
      </w:r>
    </w:p>
    <w:p w:rsidR="00897713" w:rsidRPr="00BF0BEE" w:rsidRDefault="00897713" w:rsidP="00BF0BEE">
      <w:pPr>
        <w:spacing w:after="120" w:line="276" w:lineRule="auto"/>
        <w:jc w:val="center"/>
        <w:rPr>
          <w:rFonts w:asciiTheme="majorBidi" w:hAnsiTheme="majorBidi" w:cstheme="majorBidi"/>
          <w:sz w:val="20"/>
          <w:szCs w:val="20"/>
        </w:rPr>
      </w:pPr>
      <w:r w:rsidRPr="00BF0BEE">
        <w:rPr>
          <w:rFonts w:asciiTheme="majorBidi" w:hAnsiTheme="majorBidi" w:cstheme="majorBidi"/>
          <w:sz w:val="20"/>
          <w:szCs w:val="20"/>
        </w:rPr>
        <w:t>Figure (2.35)</w:t>
      </w:r>
    </w:p>
    <w:p w:rsidR="00897713" w:rsidRPr="00653A07" w:rsidRDefault="00897713" w:rsidP="00653A07">
      <w:pPr>
        <w:spacing w:line="480" w:lineRule="auto"/>
        <w:rPr>
          <w:rFonts w:asciiTheme="majorBidi" w:hAnsiTheme="majorBidi" w:cstheme="majorBidi"/>
          <w:color w:val="000000"/>
        </w:rPr>
      </w:pPr>
      <w:r w:rsidRPr="00653A07">
        <w:rPr>
          <w:rFonts w:asciiTheme="majorBidi" w:hAnsiTheme="majorBidi" w:cstheme="majorBidi"/>
        </w:rPr>
        <w:t>There seems to be some degree of error with the baseline forms, none of which received 100% recognition</w:t>
      </w:r>
      <w:r w:rsidRPr="00653A07">
        <w:rPr>
          <w:rStyle w:val="FootnoteReference"/>
          <w:rFonts w:asciiTheme="majorBidi" w:hAnsiTheme="majorBidi" w:cstheme="majorBidi"/>
        </w:rPr>
        <w:footnoteReference w:id="28"/>
      </w:r>
      <w:r w:rsidRPr="00653A07">
        <w:rPr>
          <w:rFonts w:asciiTheme="majorBidi" w:hAnsiTheme="majorBidi" w:cstheme="majorBidi"/>
        </w:rPr>
        <w:t xml:space="preserve">. The </w:t>
      </w:r>
      <w:r w:rsidR="008A2117">
        <w:rPr>
          <w:rFonts w:asciiTheme="majorBidi" w:hAnsiTheme="majorBidi" w:cstheme="majorBidi"/>
        </w:rPr>
        <w:t>gender-neutral</w:t>
      </w:r>
      <w:r w:rsidRPr="00653A07">
        <w:rPr>
          <w:rFonts w:asciiTheme="majorBidi" w:hAnsiTheme="majorBidi" w:cstheme="majorBidi"/>
        </w:rPr>
        <w:t xml:space="preserve"> singular form </w:t>
      </w:r>
      <w:r w:rsidRPr="00653A07">
        <w:rPr>
          <w:rFonts w:asciiTheme="majorBidi" w:hAnsiTheme="majorBidi" w:cstheme="majorBidi"/>
          <w:i/>
          <w:iCs/>
        </w:rPr>
        <w:t>תַלְמִידֶה</w:t>
      </w:r>
      <w:r w:rsidRPr="00653A07">
        <w:rPr>
          <w:rFonts w:asciiTheme="majorBidi" w:hAnsiTheme="majorBidi" w:cstheme="majorBidi"/>
        </w:rPr>
        <w:t xml:space="preserve"> with the morpheme </w:t>
      </w:r>
      <w:r w:rsidRPr="00653A07">
        <w:rPr>
          <w:rFonts w:asciiTheme="majorBidi" w:hAnsiTheme="majorBidi" w:cstheme="majorBidi"/>
          <w:color w:val="000000"/>
        </w:rPr>
        <w:t xml:space="preserve">[-ɛ] only received 23.1% recognition. The </w:t>
      </w:r>
      <w:r w:rsidR="008A2117">
        <w:rPr>
          <w:rFonts w:asciiTheme="majorBidi" w:hAnsiTheme="majorBidi" w:cstheme="majorBidi"/>
          <w:color w:val="000000"/>
        </w:rPr>
        <w:t>gender-inclusive</w:t>
      </w:r>
      <w:r w:rsidRPr="00653A07">
        <w:rPr>
          <w:rFonts w:asciiTheme="majorBidi" w:hAnsiTheme="majorBidi" w:cstheme="majorBidi"/>
          <w:color w:val="000000"/>
        </w:rPr>
        <w:t xml:space="preserve"> plural form, on the other hand, which combines the </w:t>
      </w:r>
      <w:r w:rsidRPr="00653A07">
        <w:rPr>
          <w:rFonts w:asciiTheme="majorBidi" w:hAnsiTheme="majorBidi" w:cstheme="majorBidi"/>
          <w:color w:val="000000"/>
        </w:rPr>
        <w:lastRenderedPageBreak/>
        <w:t>plural masculine ending [-im] and the plural feminine ending [-ot] received 50.8% recognition. Thus, in the case of Hebrew, respondents more often recognized a form which makes use of already existent forms than the singular neologism.</w:t>
      </w:r>
    </w:p>
    <w:p w:rsidR="00897713" w:rsidRPr="00653A07" w:rsidRDefault="00897713" w:rsidP="00653A07">
      <w:pPr>
        <w:spacing w:line="480" w:lineRule="auto"/>
        <w:rPr>
          <w:rFonts w:asciiTheme="majorBidi" w:hAnsiTheme="majorBidi" w:cstheme="majorBidi"/>
          <w:color w:val="000000"/>
        </w:rPr>
      </w:pPr>
      <w:r w:rsidRPr="00653A07">
        <w:rPr>
          <w:rFonts w:asciiTheme="majorBidi" w:hAnsiTheme="majorBidi" w:cstheme="majorBidi"/>
          <w:color w:val="000000"/>
        </w:rPr>
        <w:tab/>
        <w:t>This trend holds true for the neologistic pronoun forms as well which all received remarkably low rates of recognition. Figures (2.36) and (2.37) below show the distribution of second person and third person pronouns respectively.</w:t>
      </w:r>
    </w:p>
    <w:p w:rsidR="00897713" w:rsidRPr="00653A07" w:rsidRDefault="00897713" w:rsidP="008C628D">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05247BE4" wp14:editId="63B17B3F">
            <wp:extent cx="4540102" cy="19615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26" t="7522" r="8228" b="11232"/>
                    <a:stretch/>
                  </pic:blipFill>
                  <pic:spPr bwMode="auto">
                    <a:xfrm>
                      <a:off x="0" y="0"/>
                      <a:ext cx="4562598" cy="1971223"/>
                    </a:xfrm>
                    <a:prstGeom prst="rect">
                      <a:avLst/>
                    </a:prstGeom>
                    <a:noFill/>
                    <a:ln>
                      <a:noFill/>
                    </a:ln>
                    <a:extLst>
                      <a:ext uri="{53640926-AAD7-44D8-BBD7-CCE9431645EC}">
                        <a14:shadowObscured xmlns:a14="http://schemas.microsoft.com/office/drawing/2010/main"/>
                      </a:ext>
                    </a:extLst>
                  </pic:spPr>
                </pic:pic>
              </a:graphicData>
            </a:graphic>
          </wp:inline>
        </w:drawing>
      </w:r>
    </w:p>
    <w:p w:rsidR="00897713" w:rsidRPr="008C628D" w:rsidRDefault="00897713" w:rsidP="008C628D">
      <w:pPr>
        <w:spacing w:after="120" w:line="276" w:lineRule="auto"/>
        <w:jc w:val="center"/>
        <w:rPr>
          <w:rFonts w:asciiTheme="majorBidi" w:hAnsiTheme="majorBidi" w:cstheme="majorBidi"/>
          <w:sz w:val="20"/>
          <w:szCs w:val="20"/>
        </w:rPr>
      </w:pPr>
      <w:r w:rsidRPr="008C628D">
        <w:rPr>
          <w:rFonts w:asciiTheme="majorBidi" w:hAnsiTheme="majorBidi" w:cstheme="majorBidi"/>
          <w:sz w:val="20"/>
          <w:szCs w:val="20"/>
        </w:rPr>
        <w:t>Figure (2.36)</w:t>
      </w:r>
    </w:p>
    <w:p w:rsidR="00897713" w:rsidRPr="008C628D" w:rsidRDefault="00897713" w:rsidP="008C628D">
      <w:pPr>
        <w:spacing w:line="276" w:lineRule="auto"/>
        <w:jc w:val="center"/>
        <w:rPr>
          <w:rFonts w:asciiTheme="majorBidi" w:hAnsiTheme="majorBidi" w:cstheme="majorBidi"/>
          <w:sz w:val="20"/>
          <w:szCs w:val="20"/>
        </w:rPr>
      </w:pPr>
      <w:r w:rsidRPr="008C628D">
        <w:rPr>
          <w:rFonts w:asciiTheme="majorBidi" w:hAnsiTheme="majorBidi" w:cstheme="majorBidi"/>
          <w:noProof/>
          <w:sz w:val="20"/>
          <w:szCs w:val="20"/>
        </w:rPr>
        <w:drawing>
          <wp:inline distT="0" distB="0" distL="0" distR="0" wp14:anchorId="2AD1FA2D" wp14:editId="54776577">
            <wp:extent cx="4508205" cy="194413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683" t="8274" r="8945" b="11603"/>
                    <a:stretch/>
                  </pic:blipFill>
                  <pic:spPr bwMode="auto">
                    <a:xfrm>
                      <a:off x="0" y="0"/>
                      <a:ext cx="4559748" cy="1966358"/>
                    </a:xfrm>
                    <a:prstGeom prst="rect">
                      <a:avLst/>
                    </a:prstGeom>
                    <a:noFill/>
                    <a:ln>
                      <a:noFill/>
                    </a:ln>
                    <a:extLst>
                      <a:ext uri="{53640926-AAD7-44D8-BBD7-CCE9431645EC}">
                        <a14:shadowObscured xmlns:a14="http://schemas.microsoft.com/office/drawing/2010/main"/>
                      </a:ext>
                    </a:extLst>
                  </pic:spPr>
                </pic:pic>
              </a:graphicData>
            </a:graphic>
          </wp:inline>
        </w:drawing>
      </w:r>
    </w:p>
    <w:p w:rsidR="00897713" w:rsidRPr="008C628D" w:rsidRDefault="00897713" w:rsidP="008C628D">
      <w:pPr>
        <w:spacing w:after="120" w:line="276" w:lineRule="auto"/>
        <w:jc w:val="center"/>
        <w:rPr>
          <w:rFonts w:asciiTheme="majorBidi" w:hAnsiTheme="majorBidi" w:cstheme="majorBidi"/>
          <w:sz w:val="20"/>
          <w:szCs w:val="20"/>
        </w:rPr>
      </w:pPr>
      <w:r w:rsidRPr="008C628D">
        <w:rPr>
          <w:rFonts w:asciiTheme="majorBidi" w:hAnsiTheme="majorBidi" w:cstheme="majorBidi"/>
          <w:sz w:val="20"/>
          <w:szCs w:val="20"/>
        </w:rPr>
        <w:t>Figure (2.37)</w:t>
      </w:r>
    </w:p>
    <w:p w:rsidR="00897713" w:rsidRDefault="00897713" w:rsidP="00653A07">
      <w:pPr>
        <w:spacing w:line="480" w:lineRule="auto"/>
        <w:rPr>
          <w:rFonts w:asciiTheme="majorBidi" w:hAnsiTheme="majorBidi" w:cstheme="majorBidi"/>
        </w:rPr>
      </w:pPr>
      <w:r w:rsidRPr="00653A07">
        <w:rPr>
          <w:rFonts w:asciiTheme="majorBidi" w:hAnsiTheme="majorBidi" w:cstheme="majorBidi"/>
        </w:rPr>
        <w:t xml:space="preserve">The lack of acceptance for the Hebrew neologisms, especially in contrast to Spanish and French initiatives, may be related to the divide between diaspora and Israeli efforts (discussed in detail in Chapter 1, §1.4). </w:t>
      </w:r>
    </w:p>
    <w:p w:rsidR="00E67FAD" w:rsidRDefault="00E67FAD" w:rsidP="00653A07">
      <w:pPr>
        <w:spacing w:line="480" w:lineRule="auto"/>
        <w:rPr>
          <w:rFonts w:asciiTheme="majorBidi" w:hAnsiTheme="majorBidi" w:cstheme="majorBidi"/>
        </w:rPr>
      </w:pPr>
    </w:p>
    <w:p w:rsidR="00E67FAD" w:rsidRPr="00653A07" w:rsidRDefault="00E67FAD" w:rsidP="00653A07">
      <w:pPr>
        <w:spacing w:line="480" w:lineRule="auto"/>
        <w:rPr>
          <w:rFonts w:asciiTheme="majorBidi" w:hAnsiTheme="majorBidi" w:cstheme="majorBidi"/>
        </w:rPr>
      </w:pPr>
    </w:p>
    <w:p w:rsidR="00897713" w:rsidRPr="009D7739" w:rsidRDefault="00897713" w:rsidP="00653A07">
      <w:pPr>
        <w:spacing w:line="480" w:lineRule="auto"/>
        <w:rPr>
          <w:rFonts w:ascii="Perpetua Titling MT" w:hAnsi="Perpetua Titling MT" w:cstheme="majorBidi"/>
          <w:b/>
          <w:bCs/>
        </w:rPr>
      </w:pPr>
      <w:r w:rsidRPr="009D7739">
        <w:rPr>
          <w:rFonts w:ascii="Perpetua Titling MT" w:hAnsi="Perpetua Titling MT" w:cstheme="majorBidi"/>
          <w:b/>
          <w:bCs/>
        </w:rPr>
        <w:lastRenderedPageBreak/>
        <w:t>2.4.C sentence ratings</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The sentence rating section tested subversive alternation and various combinations of the neologisms from the Nonbinary Hebrew Project (Chapter 1, §1.4). Figure (2.38) below illustrates the distribution for the Hebrew baseline sentence</w:t>
      </w:r>
      <w:r w:rsidRPr="00653A07">
        <w:rPr>
          <w:rFonts w:asciiTheme="majorBidi" w:hAnsiTheme="majorBidi" w:cstheme="majorBidi"/>
          <w:i/>
          <w:iCs/>
        </w:rPr>
        <w:t xml:space="preserve"> אַתָּה אוֹכֵל עוּגָה</w:t>
      </w:r>
      <w:r w:rsidRPr="00653A07">
        <w:rPr>
          <w:rFonts w:asciiTheme="majorBidi" w:hAnsiTheme="majorBidi" w:cstheme="majorBidi"/>
        </w:rPr>
        <w:t xml:space="preserve"> ‘He eats cake.’</w:t>
      </w:r>
    </w:p>
    <w:p w:rsidR="00897713" w:rsidRPr="00653A07" w:rsidRDefault="00897713" w:rsidP="00344DE6">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037C6D43" wp14:editId="57784D73">
            <wp:extent cx="5082363" cy="2030391"/>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56815" cy="2060134"/>
                    </a:xfrm>
                    <a:prstGeom prst="rect">
                      <a:avLst/>
                    </a:prstGeom>
                  </pic:spPr>
                </pic:pic>
              </a:graphicData>
            </a:graphic>
          </wp:inline>
        </w:drawing>
      </w:r>
    </w:p>
    <w:p w:rsidR="00897713" w:rsidRPr="00344DE6" w:rsidRDefault="00897713" w:rsidP="00344DE6">
      <w:pPr>
        <w:spacing w:after="120" w:line="276" w:lineRule="auto"/>
        <w:jc w:val="center"/>
        <w:rPr>
          <w:rFonts w:asciiTheme="majorBidi" w:hAnsiTheme="majorBidi" w:cstheme="majorBidi"/>
          <w:sz w:val="20"/>
          <w:szCs w:val="20"/>
        </w:rPr>
      </w:pPr>
      <w:r w:rsidRPr="00344DE6">
        <w:rPr>
          <w:rFonts w:asciiTheme="majorBidi" w:hAnsiTheme="majorBidi" w:cstheme="majorBidi"/>
          <w:sz w:val="20"/>
          <w:szCs w:val="20"/>
        </w:rPr>
        <w:t>Figure (2.38)</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The majority of participants correctly placed this sentence in the grammatical column.</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Two sentences in the section included subversive alternations. As shown below, sentence (2.39) uses the first person forms and has discord in the gender marking on the verb and adjective; sentence (2.40) has dissonance between the third person singular pronoun and the gender marking on the verb.</w:t>
      </w:r>
    </w:p>
    <w:p w:rsidR="00897713" w:rsidRPr="00653A07" w:rsidRDefault="00897713" w:rsidP="00E15666">
      <w:pPr>
        <w:spacing w:line="360" w:lineRule="auto"/>
        <w:rPr>
          <w:rFonts w:asciiTheme="majorBidi" w:hAnsiTheme="majorBidi" w:cstheme="majorBidi"/>
        </w:rPr>
      </w:pPr>
      <w:r w:rsidRPr="00653A07">
        <w:rPr>
          <w:rFonts w:asciiTheme="majorBidi" w:hAnsiTheme="majorBidi" w:cstheme="majorBidi"/>
        </w:rPr>
        <w:tab/>
        <w:t xml:space="preserve">(2.39) </w:t>
      </w:r>
      <w:r w:rsidRPr="00E15666">
        <w:rPr>
          <w:rFonts w:asciiTheme="majorBidi" w:hAnsiTheme="majorBidi" w:cstheme="majorBidi"/>
          <w:i/>
          <w:iCs/>
          <w:sz w:val="28"/>
          <w:szCs w:val="28"/>
        </w:rPr>
        <w:t>אֳנִי חוֹשֶׁבֶת שְאֳנִי מַמָש חָכָם</w:t>
      </w:r>
    </w:p>
    <w:p w:rsidR="00897713" w:rsidRPr="00653A07" w:rsidRDefault="00897713" w:rsidP="00E15666">
      <w:pPr>
        <w:spacing w:line="360" w:lineRule="auto"/>
        <w:rPr>
          <w:rFonts w:asciiTheme="majorBidi" w:hAnsiTheme="majorBidi" w:cstheme="majorBidi"/>
          <w:color w:val="000000"/>
        </w:rPr>
      </w:pPr>
      <w:r w:rsidRPr="00653A07">
        <w:rPr>
          <w:rFonts w:asciiTheme="majorBidi" w:hAnsiTheme="majorBidi" w:cstheme="majorBidi"/>
        </w:rPr>
        <w:tab/>
      </w:r>
      <w:r w:rsidRPr="00653A07">
        <w:rPr>
          <w:rFonts w:asciiTheme="majorBidi" w:hAnsiTheme="majorBidi" w:cstheme="majorBidi"/>
        </w:rPr>
        <w:tab/>
        <w:t xml:space="preserve">[ani </w:t>
      </w:r>
      <w:r w:rsidRPr="00653A07">
        <w:rPr>
          <w:rFonts w:asciiTheme="majorBidi" w:hAnsiTheme="majorBidi" w:cstheme="majorBidi"/>
        </w:rPr>
        <w:tab/>
      </w:r>
      <w:r w:rsidRPr="00653A07">
        <w:rPr>
          <w:rFonts w:asciiTheme="majorBidi" w:hAnsiTheme="majorBidi" w:cstheme="majorBidi"/>
        </w:rPr>
        <w:tab/>
        <w:t>xo</w:t>
      </w:r>
      <w:r w:rsidRPr="00653A07">
        <w:rPr>
          <w:rFonts w:asciiTheme="majorBidi" w:hAnsiTheme="majorBidi" w:cstheme="majorBidi"/>
          <w:color w:val="000000"/>
        </w:rPr>
        <w:t>ʃɛ</w:t>
      </w:r>
      <w:r w:rsidRPr="00653A07">
        <w:rPr>
          <w:rFonts w:asciiTheme="majorBidi" w:hAnsiTheme="majorBidi" w:cstheme="majorBidi"/>
        </w:rPr>
        <w:t>v-</w:t>
      </w:r>
      <w:r w:rsidRPr="00653A07">
        <w:rPr>
          <w:rFonts w:asciiTheme="majorBidi" w:hAnsiTheme="majorBidi" w:cstheme="majorBidi"/>
          <w:color w:val="000000"/>
        </w:rPr>
        <w:t>ɛ</w:t>
      </w:r>
      <w:r w:rsidRPr="00653A07">
        <w:rPr>
          <w:rFonts w:asciiTheme="majorBidi" w:hAnsiTheme="majorBidi" w:cstheme="majorBidi"/>
        </w:rPr>
        <w:t xml:space="preserve">t </w:t>
      </w:r>
      <w:r w:rsidRPr="00653A07">
        <w:rPr>
          <w:rFonts w:asciiTheme="majorBidi" w:hAnsiTheme="majorBidi" w:cstheme="majorBidi"/>
        </w:rPr>
        <w:tab/>
      </w:r>
      <w:r w:rsidRPr="00653A07">
        <w:rPr>
          <w:rFonts w:asciiTheme="majorBidi" w:hAnsiTheme="majorBidi" w:cstheme="majorBidi"/>
          <w:color w:val="000000"/>
        </w:rPr>
        <w:t xml:space="preserve">ʃɛ-ani </w:t>
      </w:r>
      <w:r w:rsidRPr="00653A07">
        <w:rPr>
          <w:rFonts w:asciiTheme="majorBidi" w:hAnsiTheme="majorBidi" w:cstheme="majorBidi"/>
          <w:color w:val="000000"/>
        </w:rPr>
        <w:tab/>
      </w:r>
      <w:r w:rsidRPr="00653A07">
        <w:rPr>
          <w:rFonts w:asciiTheme="majorBidi" w:hAnsiTheme="majorBidi" w:cstheme="majorBidi"/>
          <w:color w:val="000000"/>
        </w:rPr>
        <w:tab/>
      </w:r>
      <w:r w:rsidRPr="00653A07">
        <w:rPr>
          <w:rFonts w:asciiTheme="majorBidi" w:hAnsiTheme="majorBidi" w:cstheme="majorBidi"/>
          <w:color w:val="000000"/>
        </w:rPr>
        <w:tab/>
        <w:t xml:space="preserve">mamaʃ </w:t>
      </w:r>
      <w:r w:rsidRPr="00653A07">
        <w:rPr>
          <w:rFonts w:asciiTheme="majorBidi" w:hAnsiTheme="majorBidi" w:cstheme="majorBidi"/>
          <w:color w:val="000000"/>
        </w:rPr>
        <w:tab/>
        <w:t>xaxɛm]</w:t>
      </w:r>
    </w:p>
    <w:p w:rsidR="00897713" w:rsidRPr="00653A07" w:rsidRDefault="00897713" w:rsidP="00E15666">
      <w:pPr>
        <w:spacing w:line="360" w:lineRule="auto"/>
        <w:rPr>
          <w:rFonts w:asciiTheme="majorBidi" w:hAnsiTheme="majorBidi" w:cstheme="majorBidi"/>
          <w:color w:val="000000" w:themeColor="text1"/>
        </w:rPr>
      </w:pPr>
      <w:r w:rsidRPr="00653A07">
        <w:rPr>
          <w:rFonts w:asciiTheme="majorBidi" w:hAnsiTheme="majorBidi" w:cstheme="majorBidi"/>
          <w:color w:val="000000"/>
        </w:rPr>
        <w:tab/>
      </w:r>
      <w:r w:rsidRPr="00653A07">
        <w:rPr>
          <w:rFonts w:asciiTheme="majorBidi" w:hAnsiTheme="majorBidi" w:cstheme="majorBidi"/>
          <w:color w:val="000000"/>
        </w:rPr>
        <w:tab/>
        <w:t>1.</w:t>
      </w:r>
      <w:r w:rsidRPr="00E15666">
        <w:rPr>
          <w:rFonts w:asciiTheme="majorBidi" w:hAnsiTheme="majorBidi" w:cstheme="majorBidi"/>
          <w:color w:val="000000" w:themeColor="text1"/>
          <w:sz w:val="20"/>
          <w:szCs w:val="20"/>
        </w:rPr>
        <w:t>NOM.SG.N</w:t>
      </w:r>
      <w:r w:rsidRPr="00653A07">
        <w:rPr>
          <w:rFonts w:asciiTheme="majorBidi" w:hAnsiTheme="majorBidi" w:cstheme="majorBidi"/>
          <w:color w:val="000000" w:themeColor="text1"/>
        </w:rPr>
        <w:tab/>
        <w:t>think-</w:t>
      </w:r>
      <w:r w:rsidRPr="00E15666">
        <w:rPr>
          <w:rFonts w:asciiTheme="majorBidi" w:hAnsiTheme="majorBidi" w:cstheme="majorBidi"/>
          <w:color w:val="000000" w:themeColor="text1"/>
          <w:sz w:val="20"/>
          <w:szCs w:val="20"/>
        </w:rPr>
        <w:t>F</w:t>
      </w:r>
      <w:r w:rsidRPr="00653A07">
        <w:rPr>
          <w:rFonts w:asciiTheme="majorBidi" w:hAnsiTheme="majorBidi" w:cstheme="majorBidi"/>
          <w:color w:val="000000" w:themeColor="text1"/>
        </w:rPr>
        <w:tab/>
      </w:r>
      <w:r w:rsidRPr="00653A07">
        <w:rPr>
          <w:rFonts w:asciiTheme="majorBidi" w:hAnsiTheme="majorBidi" w:cstheme="majorBidi"/>
          <w:color w:val="000000" w:themeColor="text1"/>
        </w:rPr>
        <w:tab/>
        <w:t>that-</w:t>
      </w:r>
      <w:r w:rsidRPr="00653A07">
        <w:rPr>
          <w:rFonts w:asciiTheme="majorBidi" w:hAnsiTheme="majorBidi" w:cstheme="majorBidi"/>
          <w:color w:val="000000"/>
        </w:rPr>
        <w:t>1.</w:t>
      </w:r>
      <w:r w:rsidRPr="00E15666">
        <w:rPr>
          <w:rFonts w:asciiTheme="majorBidi" w:hAnsiTheme="majorBidi" w:cstheme="majorBidi"/>
          <w:color w:val="000000" w:themeColor="text1"/>
          <w:sz w:val="20"/>
          <w:szCs w:val="20"/>
        </w:rPr>
        <w:t>NOM.SG.N</w:t>
      </w:r>
      <w:r w:rsidRPr="00653A07">
        <w:rPr>
          <w:rFonts w:asciiTheme="majorBidi" w:hAnsiTheme="majorBidi" w:cstheme="majorBidi"/>
          <w:color w:val="000000" w:themeColor="text1"/>
        </w:rPr>
        <w:tab/>
        <w:t>very</w:t>
      </w:r>
      <w:r w:rsidRPr="00653A07">
        <w:rPr>
          <w:rFonts w:asciiTheme="majorBidi" w:hAnsiTheme="majorBidi" w:cstheme="majorBidi"/>
          <w:color w:val="000000" w:themeColor="text1"/>
        </w:rPr>
        <w:tab/>
      </w:r>
      <w:r w:rsidRPr="00653A07">
        <w:rPr>
          <w:rFonts w:asciiTheme="majorBidi" w:hAnsiTheme="majorBidi" w:cstheme="majorBidi"/>
          <w:color w:val="000000" w:themeColor="text1"/>
        </w:rPr>
        <w:tab/>
        <w:t>smart.</w:t>
      </w:r>
      <w:r w:rsidRPr="00E15666">
        <w:rPr>
          <w:rFonts w:asciiTheme="majorBidi" w:hAnsiTheme="majorBidi" w:cstheme="majorBidi"/>
          <w:color w:val="000000" w:themeColor="text1"/>
          <w:sz w:val="20"/>
          <w:szCs w:val="20"/>
        </w:rPr>
        <w:t>M</w:t>
      </w:r>
    </w:p>
    <w:p w:rsidR="00897713" w:rsidRPr="00653A07" w:rsidRDefault="00897713" w:rsidP="00E15666">
      <w:pPr>
        <w:spacing w:line="360" w:lineRule="auto"/>
        <w:rPr>
          <w:rFonts w:asciiTheme="majorBidi" w:hAnsiTheme="majorBidi" w:cstheme="majorBidi"/>
        </w:rPr>
      </w:pPr>
      <w:r w:rsidRPr="00653A07">
        <w:rPr>
          <w:rFonts w:asciiTheme="majorBidi" w:hAnsiTheme="majorBidi" w:cstheme="majorBidi"/>
          <w:color w:val="000000" w:themeColor="text1"/>
        </w:rPr>
        <w:tab/>
      </w:r>
      <w:r w:rsidRPr="00653A07">
        <w:rPr>
          <w:rFonts w:asciiTheme="majorBidi" w:hAnsiTheme="majorBidi" w:cstheme="majorBidi"/>
          <w:color w:val="000000" w:themeColor="text1"/>
        </w:rPr>
        <w:tab/>
        <w:t>‘I think that I am very smart’</w:t>
      </w:r>
    </w:p>
    <w:p w:rsidR="00897713" w:rsidRPr="00653A07" w:rsidRDefault="00897713" w:rsidP="00E15666">
      <w:pPr>
        <w:spacing w:line="360" w:lineRule="auto"/>
        <w:rPr>
          <w:rFonts w:asciiTheme="majorBidi" w:hAnsiTheme="majorBidi" w:cstheme="majorBidi"/>
        </w:rPr>
      </w:pPr>
      <w:r w:rsidRPr="00653A07">
        <w:rPr>
          <w:rFonts w:asciiTheme="majorBidi" w:hAnsiTheme="majorBidi" w:cstheme="majorBidi"/>
        </w:rPr>
        <w:tab/>
        <w:t xml:space="preserve">(2.40) </w:t>
      </w:r>
      <w:r w:rsidRPr="00E15666">
        <w:rPr>
          <w:rFonts w:asciiTheme="majorBidi" w:hAnsiTheme="majorBidi" w:cstheme="majorBidi"/>
          <w:i/>
          <w:iCs/>
          <w:sz w:val="28"/>
          <w:szCs w:val="28"/>
        </w:rPr>
        <w:t>הוּא רוֹצָה מַיִם</w:t>
      </w:r>
    </w:p>
    <w:p w:rsidR="00897713" w:rsidRPr="00653A07" w:rsidRDefault="00897713" w:rsidP="00E15666">
      <w:pPr>
        <w:spacing w:line="360" w:lineRule="auto"/>
        <w:rPr>
          <w:rFonts w:asciiTheme="majorBidi" w:hAnsiTheme="majorBidi" w:cstheme="majorBidi"/>
        </w:rPr>
      </w:pPr>
      <w:r w:rsidRPr="00653A07">
        <w:rPr>
          <w:rFonts w:asciiTheme="majorBidi" w:hAnsiTheme="majorBidi" w:cstheme="majorBidi"/>
        </w:rPr>
        <w:tab/>
      </w:r>
      <w:r w:rsidRPr="00653A07">
        <w:rPr>
          <w:rFonts w:asciiTheme="majorBidi" w:hAnsiTheme="majorBidi" w:cstheme="majorBidi"/>
        </w:rPr>
        <w:tab/>
        <w:t xml:space="preserve">[hu </w:t>
      </w:r>
      <w:r w:rsidRPr="00653A07">
        <w:rPr>
          <w:rFonts w:asciiTheme="majorBidi" w:hAnsiTheme="majorBidi" w:cstheme="majorBidi"/>
        </w:rPr>
        <w:tab/>
      </w:r>
      <w:r w:rsidRPr="00653A07">
        <w:rPr>
          <w:rFonts w:asciiTheme="majorBidi" w:hAnsiTheme="majorBidi" w:cstheme="majorBidi"/>
        </w:rPr>
        <w:tab/>
        <w:t xml:space="preserve">rots-a </w:t>
      </w:r>
      <w:r w:rsidRPr="00653A07">
        <w:rPr>
          <w:rFonts w:asciiTheme="majorBidi" w:hAnsiTheme="majorBidi" w:cstheme="majorBidi"/>
        </w:rPr>
        <w:tab/>
        <w:t>maIjim]</w:t>
      </w:r>
    </w:p>
    <w:p w:rsidR="00897713" w:rsidRPr="00653A07" w:rsidRDefault="00897713" w:rsidP="00E15666">
      <w:pPr>
        <w:spacing w:line="360" w:lineRule="auto"/>
        <w:rPr>
          <w:rFonts w:asciiTheme="majorBidi" w:hAnsiTheme="majorBidi" w:cstheme="majorBidi"/>
          <w:color w:val="000000" w:themeColor="text1"/>
        </w:rPr>
      </w:pPr>
      <w:r w:rsidRPr="00653A07">
        <w:rPr>
          <w:rFonts w:asciiTheme="majorBidi" w:hAnsiTheme="majorBidi" w:cstheme="majorBidi"/>
        </w:rPr>
        <w:tab/>
      </w:r>
      <w:r w:rsidRPr="00653A07">
        <w:rPr>
          <w:rFonts w:asciiTheme="majorBidi" w:hAnsiTheme="majorBidi" w:cstheme="majorBidi"/>
        </w:rPr>
        <w:tab/>
      </w:r>
      <w:r w:rsidRPr="00653A07">
        <w:rPr>
          <w:rFonts w:asciiTheme="majorBidi" w:hAnsiTheme="majorBidi" w:cstheme="majorBidi"/>
          <w:color w:val="000000"/>
        </w:rPr>
        <w:t>3.</w:t>
      </w:r>
      <w:r w:rsidRPr="00E15666">
        <w:rPr>
          <w:rFonts w:asciiTheme="majorBidi" w:hAnsiTheme="majorBidi" w:cstheme="majorBidi"/>
          <w:color w:val="000000" w:themeColor="text1"/>
          <w:sz w:val="20"/>
          <w:szCs w:val="20"/>
        </w:rPr>
        <w:t>NOM.SG.M</w:t>
      </w:r>
      <w:r w:rsidRPr="00653A07">
        <w:rPr>
          <w:rFonts w:asciiTheme="majorBidi" w:hAnsiTheme="majorBidi" w:cstheme="majorBidi"/>
          <w:color w:val="000000" w:themeColor="text1"/>
        </w:rPr>
        <w:tab/>
        <w:t>want-</w:t>
      </w:r>
      <w:r w:rsidRPr="00E15666">
        <w:rPr>
          <w:rFonts w:asciiTheme="majorBidi" w:hAnsiTheme="majorBidi" w:cstheme="majorBidi"/>
          <w:color w:val="000000" w:themeColor="text1"/>
          <w:sz w:val="20"/>
          <w:szCs w:val="20"/>
        </w:rPr>
        <w:t>F</w:t>
      </w:r>
      <w:r w:rsidRPr="00653A07">
        <w:rPr>
          <w:rFonts w:asciiTheme="majorBidi" w:hAnsiTheme="majorBidi" w:cstheme="majorBidi"/>
          <w:color w:val="000000" w:themeColor="text1"/>
        </w:rPr>
        <w:tab/>
        <w:t>water</w:t>
      </w:r>
    </w:p>
    <w:p w:rsidR="00897713" w:rsidRPr="00653A07" w:rsidRDefault="00897713" w:rsidP="00E15666">
      <w:pPr>
        <w:spacing w:after="120" w:line="360" w:lineRule="auto"/>
        <w:rPr>
          <w:rFonts w:asciiTheme="majorBidi" w:hAnsiTheme="majorBidi" w:cstheme="majorBidi"/>
          <w:color w:val="000000" w:themeColor="text1"/>
        </w:rPr>
      </w:pPr>
      <w:r w:rsidRPr="00653A07">
        <w:rPr>
          <w:rFonts w:asciiTheme="majorBidi" w:hAnsiTheme="majorBidi" w:cstheme="majorBidi"/>
          <w:color w:val="000000" w:themeColor="text1"/>
        </w:rPr>
        <w:tab/>
      </w:r>
      <w:r w:rsidRPr="00653A07">
        <w:rPr>
          <w:rFonts w:asciiTheme="majorBidi" w:hAnsiTheme="majorBidi" w:cstheme="majorBidi"/>
          <w:color w:val="000000" w:themeColor="text1"/>
        </w:rPr>
        <w:tab/>
        <w:t>‘He wants water’</w:t>
      </w:r>
    </w:p>
    <w:p w:rsidR="00897713" w:rsidRPr="00653A07" w:rsidRDefault="00897713"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lastRenderedPageBreak/>
        <w:t>As shown in Figure (2.41) below, both iterations of subversive alternation were rated across all four columns.</w:t>
      </w:r>
    </w:p>
    <w:p w:rsidR="00897713" w:rsidRPr="00653A07" w:rsidRDefault="00897713" w:rsidP="00284712">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3D4011C4" wp14:editId="5DF64FA3">
            <wp:extent cx="5428130" cy="1993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8053"/>
                    <a:stretch/>
                  </pic:blipFill>
                  <pic:spPr bwMode="auto">
                    <a:xfrm>
                      <a:off x="0" y="0"/>
                      <a:ext cx="5519287" cy="2027384"/>
                    </a:xfrm>
                    <a:prstGeom prst="rect">
                      <a:avLst/>
                    </a:prstGeom>
                    <a:ln>
                      <a:noFill/>
                    </a:ln>
                    <a:extLst>
                      <a:ext uri="{53640926-AAD7-44D8-BBD7-CCE9431645EC}">
                        <a14:shadowObscured xmlns:a14="http://schemas.microsoft.com/office/drawing/2010/main"/>
                      </a:ext>
                    </a:extLst>
                  </pic:spPr>
                </pic:pic>
              </a:graphicData>
            </a:graphic>
          </wp:inline>
        </w:drawing>
      </w:r>
    </w:p>
    <w:p w:rsidR="00897713" w:rsidRPr="00653A07" w:rsidRDefault="00897713" w:rsidP="00284712">
      <w:pPr>
        <w:spacing w:line="276" w:lineRule="auto"/>
        <w:rPr>
          <w:rFonts w:asciiTheme="majorBidi" w:hAnsiTheme="majorBidi" w:cstheme="majorBidi"/>
        </w:rPr>
      </w:pPr>
      <w:r w:rsidRPr="00653A07">
        <w:rPr>
          <w:rFonts w:asciiTheme="majorBidi" w:hAnsiTheme="majorBidi" w:cstheme="majorBidi"/>
        </w:rPr>
        <w:tab/>
      </w:r>
      <w:r w:rsidRPr="00653A07">
        <w:rPr>
          <w:rFonts w:asciiTheme="majorBidi" w:hAnsiTheme="majorBidi" w:cstheme="majorBidi"/>
        </w:rPr>
        <w:tab/>
        <w:t>(2.39)</w:t>
      </w:r>
      <w:r w:rsidRPr="00653A07">
        <w:rPr>
          <w:rFonts w:asciiTheme="majorBidi" w:hAnsiTheme="majorBidi" w:cstheme="majorBidi"/>
        </w:rPr>
        <w:tab/>
      </w:r>
      <w:r w:rsidRPr="00653A07">
        <w:rPr>
          <w:rFonts w:asciiTheme="majorBidi" w:hAnsiTheme="majorBidi" w:cstheme="majorBidi"/>
        </w:rPr>
        <w:tab/>
      </w:r>
      <w:r w:rsidRPr="00653A07">
        <w:rPr>
          <w:rFonts w:asciiTheme="majorBidi" w:hAnsiTheme="majorBidi" w:cstheme="majorBidi"/>
        </w:rPr>
        <w:tab/>
      </w:r>
      <w:r w:rsidRPr="00653A07">
        <w:rPr>
          <w:rFonts w:asciiTheme="majorBidi" w:hAnsiTheme="majorBidi" w:cstheme="majorBidi"/>
        </w:rPr>
        <w:tab/>
        <w:t>(2.40)</w:t>
      </w:r>
    </w:p>
    <w:p w:rsidR="00897713" w:rsidRPr="00284712" w:rsidRDefault="00897713" w:rsidP="00284712">
      <w:pPr>
        <w:spacing w:after="120" w:line="276" w:lineRule="auto"/>
        <w:jc w:val="center"/>
        <w:rPr>
          <w:rFonts w:asciiTheme="majorBidi" w:hAnsiTheme="majorBidi" w:cstheme="majorBidi"/>
          <w:sz w:val="20"/>
          <w:szCs w:val="20"/>
        </w:rPr>
      </w:pPr>
      <w:r w:rsidRPr="00284712">
        <w:rPr>
          <w:rFonts w:asciiTheme="majorBidi" w:hAnsiTheme="majorBidi" w:cstheme="majorBidi"/>
          <w:sz w:val="20"/>
          <w:szCs w:val="20"/>
        </w:rPr>
        <w:t>Figure (2.41)</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 xml:space="preserve">The higher rating of sentence (2.40) may be because modern Hebrew is rarely written with vowels and the only distinction between the masculine and feminine forms for ‘want’ are in the vowels. Thus, some respondents may not have caught that the verb was actually marked with feminine gender and in therefore in discord with the masculine pronoun which precedes it. Even in sentence (2.39), however, a significant number of participants (35%) recognized the subversive alternation as grammatical or almost grammatical (columns 4 or 3). </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The final three sentences tested neologisms forms for the neutral verb conjugation with the morpheme [-</w:t>
      </w:r>
      <w:r w:rsidRPr="00653A07">
        <w:rPr>
          <w:rFonts w:asciiTheme="majorBidi" w:hAnsiTheme="majorBidi" w:cstheme="majorBidi"/>
          <w:color w:val="000000"/>
        </w:rPr>
        <w:t>ɛt] (</w:t>
      </w:r>
      <w:r w:rsidRPr="00653A07">
        <w:rPr>
          <w:rFonts w:asciiTheme="majorBidi" w:hAnsiTheme="majorBidi" w:cstheme="majorBidi"/>
          <w:i/>
          <w:iCs/>
        </w:rPr>
        <w:t>אֳנִי עוֹשֶת אֶת הַעֲבוֹדָה שֶלִי</w:t>
      </w:r>
      <w:r w:rsidRPr="00653A07">
        <w:rPr>
          <w:rFonts w:asciiTheme="majorBidi" w:hAnsiTheme="majorBidi" w:cstheme="majorBidi"/>
        </w:rPr>
        <w:t xml:space="preserve"> ‘I do</w:t>
      </w:r>
      <w:r w:rsidRPr="00653A07">
        <w:rPr>
          <w:rFonts w:asciiTheme="majorBidi" w:hAnsiTheme="majorBidi" w:cstheme="majorBidi"/>
          <w:vertAlign w:val="superscript"/>
        </w:rPr>
        <w:t>N</w:t>
      </w:r>
      <w:r w:rsidRPr="00653A07">
        <w:rPr>
          <w:rFonts w:asciiTheme="majorBidi" w:hAnsiTheme="majorBidi" w:cstheme="majorBidi"/>
        </w:rPr>
        <w:t xml:space="preserve"> my work’), the neutral verb conjugation with the morpheme [-</w:t>
      </w:r>
      <w:r w:rsidRPr="00653A07">
        <w:rPr>
          <w:rFonts w:asciiTheme="majorBidi" w:hAnsiTheme="majorBidi" w:cstheme="majorBidi"/>
          <w:color w:val="000000"/>
        </w:rPr>
        <w:t>ɛ] with the third person singular epicene pronoun (</w:t>
      </w:r>
      <w:r w:rsidRPr="00653A07">
        <w:rPr>
          <w:rFonts w:asciiTheme="majorBidi" w:hAnsiTheme="majorBidi" w:cstheme="majorBidi"/>
          <w:i/>
          <w:iCs/>
        </w:rPr>
        <w:t xml:space="preserve">הֶא לוֹמֶדֶה </w:t>
      </w:r>
      <w:r w:rsidRPr="00653A07">
        <w:rPr>
          <w:rFonts w:asciiTheme="majorBidi" w:hAnsiTheme="majorBidi" w:cstheme="majorBidi"/>
        </w:rPr>
        <w:t>‘The</w:t>
      </w:r>
      <w:r w:rsidR="008A2117">
        <w:rPr>
          <w:rFonts w:asciiTheme="majorBidi" w:hAnsiTheme="majorBidi" w:cstheme="majorBidi"/>
        </w:rPr>
        <w:t>y.</w:t>
      </w:r>
      <w:r w:rsidR="008A2117" w:rsidRPr="008A2117">
        <w:rPr>
          <w:rFonts w:asciiTheme="majorBidi" w:hAnsiTheme="majorBidi" w:cstheme="majorBidi"/>
          <w:sz w:val="20"/>
          <w:szCs w:val="20"/>
        </w:rPr>
        <w:t>N</w:t>
      </w:r>
      <w:r w:rsidRPr="00653A07">
        <w:rPr>
          <w:rFonts w:asciiTheme="majorBidi" w:hAnsiTheme="majorBidi" w:cstheme="majorBidi"/>
          <w:vertAlign w:val="superscript"/>
        </w:rPr>
        <w:t xml:space="preserve"> </w:t>
      </w:r>
      <w:r w:rsidRPr="00653A07">
        <w:rPr>
          <w:rFonts w:asciiTheme="majorBidi" w:hAnsiTheme="majorBidi" w:cstheme="majorBidi"/>
        </w:rPr>
        <w:t>lear</w:t>
      </w:r>
      <w:r w:rsidR="008A2117">
        <w:rPr>
          <w:rFonts w:asciiTheme="majorBidi" w:hAnsiTheme="majorBidi" w:cstheme="majorBidi"/>
        </w:rPr>
        <w:t>n.</w:t>
      </w:r>
      <w:r w:rsidR="008A2117" w:rsidRPr="008A2117">
        <w:rPr>
          <w:rFonts w:asciiTheme="majorBidi" w:hAnsiTheme="majorBidi" w:cstheme="majorBidi"/>
          <w:sz w:val="20"/>
          <w:szCs w:val="20"/>
        </w:rPr>
        <w:t>N</w:t>
      </w:r>
      <w:r w:rsidRPr="00653A07">
        <w:rPr>
          <w:rFonts w:asciiTheme="majorBidi" w:hAnsiTheme="majorBidi" w:cstheme="majorBidi"/>
        </w:rPr>
        <w:t>’)</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third person singular epicene pronoun, and the second person plural pronoun with an inclusive verbal conjuation (</w:t>
      </w:r>
      <w:r w:rsidRPr="00653A07">
        <w:rPr>
          <w:rFonts w:asciiTheme="majorBidi" w:hAnsiTheme="majorBidi" w:cstheme="majorBidi"/>
          <w:i/>
          <w:iCs/>
        </w:rPr>
        <w:t xml:space="preserve">אַתֶמֵן רוֹצִימוֹת לִרְקוֹד </w:t>
      </w:r>
      <w:r w:rsidRPr="00653A07">
        <w:rPr>
          <w:rFonts w:asciiTheme="majorBidi" w:hAnsiTheme="majorBidi" w:cstheme="majorBidi"/>
        </w:rPr>
        <w:t>‘Yo</w:t>
      </w:r>
      <w:r w:rsidR="008A2117">
        <w:rPr>
          <w:rFonts w:asciiTheme="majorBidi" w:hAnsiTheme="majorBidi" w:cstheme="majorBidi"/>
        </w:rPr>
        <w:t>u.</w:t>
      </w:r>
      <w:r w:rsidR="008A2117" w:rsidRPr="008A2117">
        <w:rPr>
          <w:rFonts w:asciiTheme="majorBidi" w:hAnsiTheme="majorBidi" w:cstheme="majorBidi"/>
          <w:sz w:val="20"/>
          <w:szCs w:val="20"/>
        </w:rPr>
        <w:t>N</w:t>
      </w:r>
      <w:r w:rsidRPr="00653A07">
        <w:rPr>
          <w:rFonts w:asciiTheme="majorBidi" w:hAnsiTheme="majorBidi" w:cstheme="majorBidi"/>
        </w:rPr>
        <w:t xml:space="preserve"> all wan</w:t>
      </w:r>
      <w:r w:rsidR="008A2117">
        <w:rPr>
          <w:rFonts w:asciiTheme="majorBidi" w:hAnsiTheme="majorBidi" w:cstheme="majorBidi"/>
        </w:rPr>
        <w:t>t.</w:t>
      </w:r>
      <w:r w:rsidR="008A2117" w:rsidRPr="008A2117">
        <w:rPr>
          <w:rFonts w:asciiTheme="majorBidi" w:hAnsiTheme="majorBidi" w:cstheme="majorBidi"/>
          <w:sz w:val="20"/>
          <w:szCs w:val="20"/>
        </w:rPr>
        <w:t>N</w:t>
      </w:r>
      <w:r w:rsidRPr="008A2117">
        <w:rPr>
          <w:rFonts w:asciiTheme="majorBidi" w:hAnsiTheme="majorBidi" w:cstheme="majorBidi"/>
          <w:sz w:val="20"/>
          <w:szCs w:val="20"/>
        </w:rPr>
        <w:t xml:space="preserve"> </w:t>
      </w:r>
      <w:r w:rsidRPr="00653A07">
        <w:rPr>
          <w:rFonts w:asciiTheme="majorBidi" w:hAnsiTheme="majorBidi" w:cstheme="majorBidi"/>
        </w:rPr>
        <w:t>to dance’). Figure (2.41) below shows these three sentences in order.</w:t>
      </w:r>
    </w:p>
    <w:p w:rsidR="00897713" w:rsidRPr="00653A07" w:rsidRDefault="00897713" w:rsidP="00284712">
      <w:pPr>
        <w:spacing w:line="276" w:lineRule="auto"/>
        <w:jc w:val="center"/>
        <w:rPr>
          <w:rFonts w:asciiTheme="majorBidi" w:hAnsiTheme="majorBidi" w:cstheme="majorBidi"/>
        </w:rPr>
      </w:pPr>
      <w:r w:rsidRPr="00653A07">
        <w:rPr>
          <w:rFonts w:asciiTheme="majorBidi" w:hAnsiTheme="majorBidi" w:cstheme="majorBidi"/>
          <w:noProof/>
        </w:rPr>
        <w:lastRenderedPageBreak/>
        <w:drawing>
          <wp:inline distT="0" distB="0" distL="0" distR="0" wp14:anchorId="4D5A0C56" wp14:editId="12981D35">
            <wp:extent cx="5817558" cy="2324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31701" cy="2329750"/>
                    </a:xfrm>
                    <a:prstGeom prst="rect">
                      <a:avLst/>
                    </a:prstGeom>
                  </pic:spPr>
                </pic:pic>
              </a:graphicData>
            </a:graphic>
          </wp:inline>
        </w:drawing>
      </w:r>
    </w:p>
    <w:p w:rsidR="00897713" w:rsidRPr="00284712" w:rsidRDefault="00897713" w:rsidP="00284712">
      <w:pPr>
        <w:spacing w:after="120" w:line="276" w:lineRule="auto"/>
        <w:jc w:val="center"/>
        <w:rPr>
          <w:rFonts w:asciiTheme="majorBidi" w:hAnsiTheme="majorBidi" w:cstheme="majorBidi"/>
          <w:color w:val="000000" w:themeColor="text1"/>
          <w:sz w:val="20"/>
          <w:szCs w:val="20"/>
        </w:rPr>
      </w:pPr>
      <w:r w:rsidRPr="00284712">
        <w:rPr>
          <w:rFonts w:asciiTheme="majorBidi" w:hAnsiTheme="majorBidi" w:cstheme="majorBidi"/>
          <w:color w:val="000000" w:themeColor="text1"/>
          <w:sz w:val="20"/>
          <w:szCs w:val="20"/>
        </w:rPr>
        <w:t>Figure (2.41)</w:t>
      </w:r>
    </w:p>
    <w:p w:rsidR="00897713" w:rsidRPr="00653A07" w:rsidRDefault="00897713" w:rsidP="00653A07">
      <w:pPr>
        <w:spacing w:after="120" w:line="480" w:lineRule="auto"/>
        <w:rPr>
          <w:rFonts w:asciiTheme="majorBidi" w:hAnsiTheme="majorBidi" w:cstheme="majorBidi"/>
        </w:rPr>
      </w:pPr>
      <w:r w:rsidRPr="00653A07">
        <w:rPr>
          <w:rFonts w:asciiTheme="majorBidi" w:hAnsiTheme="majorBidi" w:cstheme="majorBidi"/>
        </w:rPr>
        <w:t xml:space="preserve">The plural forms in sentence three were much more widely accepted than the singular neologisms—a pattern consistent with the findings in the isolated identification section. Both sentences with singular neologisms were primarily rejected by participants, signaling that the forms of the Nonbinary Hebrew Project have yet to gain popularity with the larger Hebrew-speaking public. Only time will tell whether these forms will be taken up as a new standard. </w:t>
      </w:r>
    </w:p>
    <w:p w:rsidR="00897713" w:rsidRPr="00284712" w:rsidRDefault="00897713" w:rsidP="00653A07">
      <w:pPr>
        <w:spacing w:line="480" w:lineRule="auto"/>
        <w:rPr>
          <w:rFonts w:ascii="Perpetua Titling MT" w:hAnsi="Perpetua Titling MT" w:cstheme="majorBidi"/>
          <w:b/>
          <w:bCs/>
        </w:rPr>
      </w:pPr>
      <w:r w:rsidRPr="00284712">
        <w:rPr>
          <w:rFonts w:ascii="Perpetua Titling MT" w:hAnsi="Perpetua Titling MT" w:cstheme="majorBidi"/>
          <w:b/>
          <w:bCs/>
        </w:rPr>
        <w:t xml:space="preserve">2.4.D summary of findings </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Hebrew inclusive plural ending [-imot] was certainly the most widely accepted form among those tested, perhaps due to its inclusion of two already existing gendered forms in the language. All other neologisms were primarily rejected among participants, though a small group of participants consistently marked them as grammatical. Subversive alternation hovered somewhere in the middle, receiving a fairly even division among participants in regards to its grammaticality. </w:t>
      </w:r>
    </w:p>
    <w:p w:rsidR="00897713" w:rsidRPr="00284712" w:rsidRDefault="00897713" w:rsidP="00E730AE">
      <w:pPr>
        <w:pStyle w:val="ListParagraph"/>
        <w:numPr>
          <w:ilvl w:val="1"/>
          <w:numId w:val="29"/>
        </w:numPr>
        <w:spacing w:line="480" w:lineRule="auto"/>
        <w:rPr>
          <w:rFonts w:ascii="Perpetua Titling MT" w:hAnsi="Perpetua Titling MT" w:cstheme="majorBidi"/>
          <w:b/>
          <w:bCs/>
        </w:rPr>
      </w:pPr>
      <w:r w:rsidRPr="00284712">
        <w:rPr>
          <w:rFonts w:ascii="Perpetua Titling MT" w:hAnsi="Perpetua Titling MT" w:cstheme="majorBidi"/>
          <w:b/>
          <w:bCs/>
        </w:rPr>
        <w:t>Multivariable analysis</w:t>
      </w:r>
    </w:p>
    <w:p w:rsidR="00897713" w:rsidRPr="00653A07" w:rsidRDefault="00897713" w:rsidP="00653A07">
      <w:pPr>
        <w:spacing w:line="480" w:lineRule="auto"/>
        <w:ind w:firstLine="720"/>
        <w:rPr>
          <w:rFonts w:asciiTheme="majorBidi" w:hAnsiTheme="majorBidi" w:cstheme="majorBidi"/>
        </w:rPr>
      </w:pPr>
      <w:r w:rsidRPr="00653A07">
        <w:rPr>
          <w:rFonts w:asciiTheme="majorBidi" w:hAnsiTheme="majorBidi" w:cstheme="majorBidi"/>
        </w:rPr>
        <w:t xml:space="preserve">The following section will analyze the degree to which the demographic factors of age, membership in the LGBTQ+ community, and language ability played a role in participant responses. For simplification, these factors will be measured against a sum variable rather than </w:t>
      </w:r>
      <w:r w:rsidRPr="00653A07">
        <w:rPr>
          <w:rFonts w:asciiTheme="majorBidi" w:hAnsiTheme="majorBidi" w:cstheme="majorBidi"/>
        </w:rPr>
        <w:lastRenderedPageBreak/>
        <w:t>individual forms. This variable is the percentage of nonstandard forms an individual in the given category recognized or rated as grammatical. Nonstandard forms include neologisms and the usage of words in a novel context. Information from both the isolated identification and sentence ratings comprises this variable.</w:t>
      </w:r>
    </w:p>
    <w:p w:rsidR="00897713" w:rsidRPr="008011CF" w:rsidRDefault="00897713" w:rsidP="00653A07">
      <w:pPr>
        <w:spacing w:line="480" w:lineRule="auto"/>
        <w:rPr>
          <w:rFonts w:ascii="Perpetua Titling MT" w:hAnsi="Perpetua Titling MT" w:cstheme="majorBidi"/>
          <w:b/>
          <w:bCs/>
        </w:rPr>
      </w:pPr>
      <w:r w:rsidRPr="008011CF">
        <w:rPr>
          <w:rFonts w:ascii="Perpetua Titling MT" w:hAnsi="Perpetua Titling MT" w:cstheme="majorBidi"/>
          <w:b/>
          <w:bCs/>
        </w:rPr>
        <w:t>2.5.A age</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The age of participants is crucial to consider when </w:t>
      </w:r>
      <w:r w:rsidR="008A2117" w:rsidRPr="00653A07">
        <w:rPr>
          <w:rFonts w:asciiTheme="majorBidi" w:hAnsiTheme="majorBidi" w:cstheme="majorBidi"/>
        </w:rPr>
        <w:t>ac</w:t>
      </w:r>
      <w:r w:rsidR="008A2117">
        <w:rPr>
          <w:rFonts w:asciiTheme="majorBidi" w:hAnsiTheme="majorBidi" w:cstheme="majorBidi"/>
        </w:rPr>
        <w:t>c</w:t>
      </w:r>
      <w:r w:rsidR="008A2117" w:rsidRPr="00653A07">
        <w:rPr>
          <w:rFonts w:asciiTheme="majorBidi" w:hAnsiTheme="majorBidi" w:cstheme="majorBidi"/>
        </w:rPr>
        <w:t>essing</w:t>
      </w:r>
      <w:r w:rsidRPr="00653A07">
        <w:rPr>
          <w:rFonts w:asciiTheme="majorBidi" w:hAnsiTheme="majorBidi" w:cstheme="majorBidi"/>
        </w:rPr>
        <w:t xml:space="preserve"> language change since it is a helpful measure in </w:t>
      </w:r>
      <w:r w:rsidR="008A2117" w:rsidRPr="00653A07">
        <w:rPr>
          <w:rFonts w:asciiTheme="majorBidi" w:hAnsiTheme="majorBidi" w:cstheme="majorBidi"/>
        </w:rPr>
        <w:t>determin</w:t>
      </w:r>
      <w:r w:rsidR="008A2117">
        <w:rPr>
          <w:rFonts w:asciiTheme="majorBidi" w:hAnsiTheme="majorBidi" w:cstheme="majorBidi"/>
        </w:rPr>
        <w:t>in</w:t>
      </w:r>
      <w:r w:rsidR="008A2117" w:rsidRPr="00653A07">
        <w:rPr>
          <w:rFonts w:asciiTheme="majorBidi" w:hAnsiTheme="majorBidi" w:cstheme="majorBidi"/>
        </w:rPr>
        <w:t>g</w:t>
      </w:r>
      <w:r w:rsidRPr="00653A07">
        <w:rPr>
          <w:rFonts w:asciiTheme="majorBidi" w:hAnsiTheme="majorBidi" w:cstheme="majorBidi"/>
        </w:rPr>
        <w:t xml:space="preserve"> how integrated a given </w:t>
      </w:r>
      <w:r w:rsidR="008A2117" w:rsidRPr="00653A07">
        <w:rPr>
          <w:rFonts w:asciiTheme="majorBidi" w:hAnsiTheme="majorBidi" w:cstheme="majorBidi"/>
        </w:rPr>
        <w:t>phenomen</w:t>
      </w:r>
      <w:r w:rsidR="008A2117">
        <w:rPr>
          <w:rFonts w:asciiTheme="majorBidi" w:hAnsiTheme="majorBidi" w:cstheme="majorBidi"/>
        </w:rPr>
        <w:t>on</w:t>
      </w:r>
      <w:r w:rsidRPr="00653A07">
        <w:rPr>
          <w:rFonts w:asciiTheme="majorBidi" w:hAnsiTheme="majorBidi" w:cstheme="majorBidi"/>
        </w:rPr>
        <w:t xml:space="preserve"> is to the wider speaking population. </w:t>
      </w:r>
      <w:r w:rsidR="008A2117" w:rsidRPr="00653A07">
        <w:rPr>
          <w:rFonts w:asciiTheme="majorBidi" w:hAnsiTheme="majorBidi" w:cstheme="majorBidi"/>
        </w:rPr>
        <w:t xml:space="preserve">For example, if only respondents ages 18 and under recognized the forms of </w:t>
      </w:r>
      <w:r w:rsidR="008A2117">
        <w:rPr>
          <w:rFonts w:asciiTheme="majorBidi" w:hAnsiTheme="majorBidi" w:cstheme="majorBidi"/>
        </w:rPr>
        <w:t>gender-neutral</w:t>
      </w:r>
      <w:r w:rsidR="008A2117" w:rsidRPr="00653A07">
        <w:rPr>
          <w:rFonts w:asciiTheme="majorBidi" w:hAnsiTheme="majorBidi" w:cstheme="majorBidi"/>
        </w:rPr>
        <w:t xml:space="preserve"> language, that is indicative of either a type of speech used to socially mark membership in the younger age group or that the speech is still in its infancy and has yet to reach older speakers. </w:t>
      </w:r>
      <w:r w:rsidRPr="00653A07">
        <w:rPr>
          <w:rFonts w:asciiTheme="majorBidi" w:hAnsiTheme="majorBidi" w:cstheme="majorBidi"/>
        </w:rPr>
        <w:t>Figure (2.42) below shows the breakdown of age for all four languages combined compared to the percentage of forms recognized by participants.</w:t>
      </w:r>
    </w:p>
    <w:p w:rsidR="00897713" w:rsidRPr="00653A07" w:rsidRDefault="00897713" w:rsidP="008011CF">
      <w:pPr>
        <w:spacing w:line="276" w:lineRule="auto"/>
        <w:jc w:val="center"/>
        <w:rPr>
          <w:rFonts w:asciiTheme="majorBidi" w:hAnsiTheme="majorBidi" w:cstheme="majorBidi"/>
          <w:b/>
          <w:bCs/>
        </w:rPr>
      </w:pPr>
      <w:r w:rsidRPr="00653A07">
        <w:rPr>
          <w:rFonts w:asciiTheme="majorBidi" w:hAnsiTheme="majorBidi" w:cstheme="majorBidi"/>
          <w:b/>
          <w:bCs/>
          <w:noProof/>
        </w:rPr>
        <w:drawing>
          <wp:inline distT="0" distB="0" distL="0" distR="0" wp14:anchorId="70A5252F" wp14:editId="0A907F5A">
            <wp:extent cx="4008474" cy="2555402"/>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29545" cy="2568835"/>
                    </a:xfrm>
                    <a:prstGeom prst="rect">
                      <a:avLst/>
                    </a:prstGeom>
                  </pic:spPr>
                </pic:pic>
              </a:graphicData>
            </a:graphic>
          </wp:inline>
        </w:drawing>
      </w:r>
    </w:p>
    <w:p w:rsidR="00897713" w:rsidRPr="008011CF" w:rsidRDefault="00897713" w:rsidP="008011CF">
      <w:pPr>
        <w:spacing w:after="120" w:line="276" w:lineRule="auto"/>
        <w:jc w:val="center"/>
        <w:rPr>
          <w:rFonts w:asciiTheme="majorBidi" w:hAnsiTheme="majorBidi" w:cstheme="majorBidi"/>
          <w:sz w:val="20"/>
          <w:szCs w:val="20"/>
        </w:rPr>
      </w:pPr>
      <w:r w:rsidRPr="008011CF">
        <w:rPr>
          <w:rFonts w:asciiTheme="majorBidi" w:hAnsiTheme="majorBidi" w:cstheme="majorBidi"/>
          <w:sz w:val="20"/>
          <w:szCs w:val="20"/>
        </w:rPr>
        <w:t>Figure (2.42)</w:t>
      </w:r>
    </w:p>
    <w:p w:rsidR="00897713" w:rsidRPr="00653A07" w:rsidRDefault="00897713" w:rsidP="00653A07">
      <w:pPr>
        <w:spacing w:line="480" w:lineRule="auto"/>
        <w:rPr>
          <w:rFonts w:asciiTheme="majorBidi" w:hAnsiTheme="majorBidi" w:cstheme="majorBidi"/>
          <w:color w:val="000000" w:themeColor="text1"/>
        </w:rPr>
      </w:pPr>
      <w:r w:rsidRPr="00653A07">
        <w:rPr>
          <w:rFonts w:asciiTheme="majorBidi" w:hAnsiTheme="majorBidi" w:cstheme="majorBidi"/>
        </w:rPr>
        <w:t xml:space="preserve">While the first four categories remain relatively uniform, there is a clear </w:t>
      </w:r>
      <w:r w:rsidR="008A2117" w:rsidRPr="00653A07">
        <w:rPr>
          <w:rFonts w:asciiTheme="majorBidi" w:hAnsiTheme="majorBidi" w:cstheme="majorBidi"/>
        </w:rPr>
        <w:t>tapering</w:t>
      </w:r>
      <w:r w:rsidRPr="00653A07">
        <w:rPr>
          <w:rFonts w:asciiTheme="majorBidi" w:hAnsiTheme="majorBidi" w:cstheme="majorBidi"/>
        </w:rPr>
        <w:t xml:space="preserve"> off that occurs in the age group 46-55. Thus, across English, French, Spanish, and Hebrew, it is those below the age of 45 who are generally more familiar with the </w:t>
      </w:r>
      <w:r w:rsidR="008A2117">
        <w:rPr>
          <w:rFonts w:asciiTheme="majorBidi" w:hAnsiTheme="majorBidi" w:cstheme="majorBidi"/>
        </w:rPr>
        <w:t>gender-inclusive</w:t>
      </w:r>
      <w:r w:rsidRPr="00653A07">
        <w:rPr>
          <w:rFonts w:asciiTheme="majorBidi" w:hAnsiTheme="majorBidi" w:cstheme="majorBidi"/>
        </w:rPr>
        <w:t xml:space="preserve"> and </w:t>
      </w:r>
      <w:r w:rsidR="008A2117">
        <w:rPr>
          <w:rFonts w:asciiTheme="majorBidi" w:hAnsiTheme="majorBidi" w:cstheme="majorBidi"/>
        </w:rPr>
        <w:t>gender-neutral</w:t>
      </w:r>
      <w:r w:rsidRPr="00653A07">
        <w:rPr>
          <w:rFonts w:asciiTheme="majorBidi" w:hAnsiTheme="majorBidi" w:cstheme="majorBidi"/>
        </w:rPr>
        <w:t xml:space="preserve"> options </w:t>
      </w:r>
      <w:r w:rsidRPr="00653A07">
        <w:rPr>
          <w:rFonts w:asciiTheme="majorBidi" w:hAnsiTheme="majorBidi" w:cstheme="majorBidi"/>
        </w:rPr>
        <w:lastRenderedPageBreak/>
        <w:t>in their languages. This is age-graded variation is consistent with general trends in sociolinguistics</w:t>
      </w:r>
      <w:r w:rsidRPr="00653A07">
        <w:rPr>
          <w:rFonts w:asciiTheme="majorBidi" w:hAnsiTheme="majorBidi" w:cstheme="majorBidi"/>
          <w:color w:val="000000" w:themeColor="text1"/>
        </w:rPr>
        <w:t xml:space="preserve">, “Adolescents will generally use more non-standard varieties than younger adults (non-prestige varieties, often specific ‘anti-prestige’). From adolescence to adulthood the use of non-standard forms of speech will gradually decrease in favour of more standard forms of speech (prestige varieties) until a particular stage in late adulthood” (Age, 2020). Thus, the addition of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grammar mirrors the sociolinguistic trend of age </w:t>
      </w:r>
      <w:r w:rsidR="008A2117" w:rsidRPr="00653A07">
        <w:rPr>
          <w:rFonts w:asciiTheme="majorBidi" w:hAnsiTheme="majorBidi" w:cstheme="majorBidi"/>
          <w:color w:val="000000" w:themeColor="text1"/>
        </w:rPr>
        <w:t>tapering</w:t>
      </w:r>
      <w:r w:rsidRPr="00653A07">
        <w:rPr>
          <w:rFonts w:asciiTheme="majorBidi" w:hAnsiTheme="majorBidi" w:cstheme="majorBidi"/>
          <w:color w:val="000000" w:themeColor="text1"/>
        </w:rPr>
        <w:t xml:space="preserve"> associated with other language changes.</w:t>
      </w:r>
    </w:p>
    <w:p w:rsidR="00897713" w:rsidRPr="00653A07" w:rsidRDefault="00897713"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ab/>
        <w:t>Interestingly, the age drop off point for familiarity actually varied by the language. Figure (2.43) below shows the same breakdown of age compared to percentage of nonstandard forms recognized for English and French</w:t>
      </w:r>
      <w:r w:rsidRPr="00653A07">
        <w:rPr>
          <w:rStyle w:val="FootnoteReference"/>
          <w:rFonts w:asciiTheme="majorBidi" w:hAnsiTheme="majorBidi" w:cstheme="majorBidi"/>
          <w:color w:val="000000" w:themeColor="text1"/>
        </w:rPr>
        <w:footnoteReference w:id="29"/>
      </w:r>
      <w:r w:rsidRPr="00653A07">
        <w:rPr>
          <w:rFonts w:asciiTheme="majorBidi" w:hAnsiTheme="majorBidi" w:cstheme="majorBidi"/>
          <w:color w:val="000000" w:themeColor="text1"/>
        </w:rPr>
        <w:t>.</w:t>
      </w:r>
    </w:p>
    <w:p w:rsidR="00897713" w:rsidRPr="00653A07" w:rsidRDefault="00897713" w:rsidP="008011CF">
      <w:pPr>
        <w:spacing w:line="276" w:lineRule="auto"/>
        <w:jc w:val="center"/>
        <w:rPr>
          <w:rFonts w:asciiTheme="majorBidi" w:hAnsiTheme="majorBidi" w:cstheme="majorBidi"/>
          <w:color w:val="000000" w:themeColor="text1"/>
        </w:rPr>
      </w:pPr>
      <w:r w:rsidRPr="00653A07">
        <w:rPr>
          <w:rFonts w:asciiTheme="majorBidi" w:hAnsiTheme="majorBidi" w:cstheme="majorBidi"/>
          <w:noProof/>
          <w:color w:val="000000" w:themeColor="text1"/>
        </w:rPr>
        <mc:AlternateContent>
          <mc:Choice Requires="wps">
            <w:drawing>
              <wp:anchor distT="0" distB="0" distL="114300" distR="114300" simplePos="0" relativeHeight="251659264" behindDoc="0" locked="0" layoutInCell="1" allowOverlap="1" wp14:anchorId="64725C29" wp14:editId="12468124">
                <wp:simplePos x="0" y="0"/>
                <wp:positionH relativeFrom="column">
                  <wp:posOffset>4082415</wp:posOffset>
                </wp:positionH>
                <wp:positionV relativeFrom="paragraph">
                  <wp:posOffset>3145317</wp:posOffset>
                </wp:positionV>
                <wp:extent cx="723014" cy="265814"/>
                <wp:effectExtent l="0" t="0" r="1270" b="1270"/>
                <wp:wrapNone/>
                <wp:docPr id="50" name="Text Box 50"/>
                <wp:cNvGraphicFramePr/>
                <a:graphic xmlns:a="http://schemas.openxmlformats.org/drawingml/2006/main">
                  <a:graphicData uri="http://schemas.microsoft.com/office/word/2010/wordprocessingShape">
                    <wps:wsp>
                      <wps:cNvSpPr txBox="1"/>
                      <wps:spPr>
                        <a:xfrm>
                          <a:off x="0" y="0"/>
                          <a:ext cx="723014" cy="265814"/>
                        </a:xfrm>
                        <a:prstGeom prst="rect">
                          <a:avLst/>
                        </a:prstGeom>
                        <a:solidFill>
                          <a:schemeClr val="lt1"/>
                        </a:solidFill>
                        <a:ln w="6350">
                          <a:noFill/>
                        </a:ln>
                      </wps:spPr>
                      <wps:txbx>
                        <w:txbxContent>
                          <w:p w:rsidR="00E0201F" w:rsidRPr="00567EB2" w:rsidRDefault="00E0201F" w:rsidP="00897713">
                            <w:pPr>
                              <w:rPr>
                                <w:rFonts w:ascii="Helvetica Neue" w:hAnsi="Helvetica Neue"/>
                                <w:color w:val="767171" w:themeColor="background2" w:themeShade="80"/>
                                <w:sz w:val="18"/>
                                <w:szCs w:val="18"/>
                              </w:rPr>
                            </w:pPr>
                            <w:r w:rsidRPr="00567EB2">
                              <w:rPr>
                                <w:rFonts w:ascii="Helvetica Neue" w:hAnsi="Helvetica Neue"/>
                                <w:color w:val="767171" w:themeColor="background2" w:themeShade="80"/>
                                <w:sz w:val="18"/>
                                <w:szCs w:val="18"/>
                              </w:rPr>
                              <w:t>66 and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25C29" id="_x0000_t202" coordsize="21600,21600" o:spt="202" path="m,l,21600r21600,l21600,xe">
                <v:stroke joinstyle="miter"/>
                <v:path gradientshapeok="t" o:connecttype="rect"/>
              </v:shapetype>
              <v:shape id="Text Box 50" o:spid="_x0000_s1026" type="#_x0000_t202" style="position:absolute;left:0;text-align:left;margin-left:321.45pt;margin-top:247.65pt;width:56.95pt;height: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" fillcolor="white [3201]" stroked="f" strokeweight=".5pt">
                <v:textbox>
                  <w:txbxContent>
                    <w:p w:rsidR="00E0201F" w:rsidRPr="00567EB2" w:rsidRDefault="00E0201F" w:rsidP="00897713">
                      <w:pPr>
                        <w:rPr>
                          <w:rFonts w:ascii="Helvetica Neue" w:hAnsi="Helvetica Neue"/>
                          <w:color w:val="767171" w:themeColor="background2" w:themeShade="80"/>
                          <w:sz w:val="18"/>
                          <w:szCs w:val="18"/>
                        </w:rPr>
                      </w:pPr>
                      <w:r w:rsidRPr="00567EB2">
                        <w:rPr>
                          <w:rFonts w:ascii="Helvetica Neue" w:hAnsi="Helvetica Neue"/>
                          <w:color w:val="767171" w:themeColor="background2" w:themeShade="80"/>
                          <w:sz w:val="18"/>
                          <w:szCs w:val="18"/>
                        </w:rPr>
                        <w:t>66 and up</w:t>
                      </w:r>
                    </w:p>
                  </w:txbxContent>
                </v:textbox>
              </v:shape>
            </w:pict>
          </mc:Fallback>
        </mc:AlternateContent>
      </w:r>
      <w:r w:rsidRPr="00653A07">
        <w:rPr>
          <w:rFonts w:asciiTheme="majorBidi" w:hAnsiTheme="majorBidi" w:cstheme="majorBidi"/>
          <w:noProof/>
          <w:color w:val="000000" w:themeColor="text1"/>
        </w:rPr>
        <w:drawing>
          <wp:inline distT="0" distB="0" distL="0" distR="0" wp14:anchorId="35D4F94D" wp14:editId="466CD3CB">
            <wp:extent cx="4380614" cy="3211630"/>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86922" cy="3216255"/>
                    </a:xfrm>
                    <a:prstGeom prst="rect">
                      <a:avLst/>
                    </a:prstGeom>
                  </pic:spPr>
                </pic:pic>
              </a:graphicData>
            </a:graphic>
          </wp:inline>
        </w:drawing>
      </w:r>
    </w:p>
    <w:p w:rsidR="00897713" w:rsidRPr="008011CF" w:rsidRDefault="00897713" w:rsidP="008011CF">
      <w:pPr>
        <w:spacing w:after="120" w:line="276" w:lineRule="auto"/>
        <w:jc w:val="center"/>
        <w:rPr>
          <w:rFonts w:asciiTheme="majorBidi" w:hAnsiTheme="majorBidi" w:cstheme="majorBidi"/>
          <w:color w:val="000000" w:themeColor="text1"/>
          <w:sz w:val="20"/>
          <w:szCs w:val="20"/>
        </w:rPr>
      </w:pPr>
      <w:r w:rsidRPr="008011CF">
        <w:rPr>
          <w:rFonts w:asciiTheme="majorBidi" w:hAnsiTheme="majorBidi" w:cstheme="majorBidi"/>
          <w:color w:val="000000" w:themeColor="text1"/>
          <w:sz w:val="20"/>
          <w:szCs w:val="20"/>
        </w:rPr>
        <w:t>Figure (2.43)</w:t>
      </w:r>
    </w:p>
    <w:p w:rsidR="00897713" w:rsidRPr="00653A07" w:rsidRDefault="00897713" w:rsidP="00653A07">
      <w:pPr>
        <w:spacing w:line="480" w:lineRule="auto"/>
        <w:rPr>
          <w:rFonts w:asciiTheme="majorBidi" w:hAnsiTheme="majorBidi" w:cstheme="majorBidi"/>
          <w:color w:val="000000" w:themeColor="text1"/>
        </w:rPr>
      </w:pPr>
      <w:r w:rsidRPr="00653A07">
        <w:rPr>
          <w:rFonts w:asciiTheme="majorBidi" w:hAnsiTheme="majorBidi" w:cstheme="majorBidi"/>
          <w:color w:val="000000" w:themeColor="text1"/>
        </w:rPr>
        <w:t xml:space="preserve">As shown in Figure (2.43), the French average falls at the age range of 56-65 rather than 45-56. The English average, on the other hand, falls and 46-55. Additionally, English and French </w:t>
      </w:r>
      <w:r w:rsidRPr="00653A07">
        <w:rPr>
          <w:rFonts w:asciiTheme="majorBidi" w:hAnsiTheme="majorBidi" w:cstheme="majorBidi"/>
          <w:color w:val="000000" w:themeColor="text1"/>
        </w:rPr>
        <w:lastRenderedPageBreak/>
        <w:t xml:space="preserve">averages actually rise slightly between their respective low point and the “66 and up” category. In the English case, the average for the oldest age group is actually comparable to that of the younger ages. This is likely due to outlier responses since there were fewer participants for the English 66 and up demographic. </w:t>
      </w:r>
    </w:p>
    <w:p w:rsidR="00897713" w:rsidRPr="008011CF" w:rsidRDefault="00897713" w:rsidP="00653A07">
      <w:pPr>
        <w:spacing w:line="480" w:lineRule="auto"/>
        <w:rPr>
          <w:rFonts w:ascii="Perpetua Titling MT" w:hAnsi="Perpetua Titling MT" w:cstheme="majorBidi"/>
          <w:b/>
          <w:bCs/>
        </w:rPr>
      </w:pPr>
      <w:r w:rsidRPr="008011CF">
        <w:rPr>
          <w:rFonts w:ascii="Perpetua Titling MT" w:hAnsi="Perpetua Titling MT" w:cstheme="majorBidi"/>
          <w:b/>
          <w:bCs/>
        </w:rPr>
        <w:t>2.5.B Language ability</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 xml:space="preserve"> The survey also found links between a participant’s ability with the language in question and their familiarity with </w:t>
      </w:r>
      <w:r w:rsidR="008A2117">
        <w:rPr>
          <w:rFonts w:asciiTheme="majorBidi" w:hAnsiTheme="majorBidi" w:cstheme="majorBidi"/>
        </w:rPr>
        <w:t>gender-neutral</w:t>
      </w:r>
      <w:r w:rsidRPr="00653A07">
        <w:rPr>
          <w:rFonts w:asciiTheme="majorBidi" w:hAnsiTheme="majorBidi" w:cstheme="majorBidi"/>
        </w:rPr>
        <w:t xml:space="preserve"> and </w:t>
      </w:r>
      <w:r w:rsidR="008A2117">
        <w:rPr>
          <w:rFonts w:asciiTheme="majorBidi" w:hAnsiTheme="majorBidi" w:cstheme="majorBidi"/>
        </w:rPr>
        <w:t>gender-inclusive</w:t>
      </w:r>
      <w:r w:rsidRPr="00653A07">
        <w:rPr>
          <w:rFonts w:asciiTheme="majorBidi" w:hAnsiTheme="majorBidi" w:cstheme="majorBidi"/>
        </w:rPr>
        <w:t xml:space="preserve"> language. Working within the assumptions of </w:t>
      </w:r>
      <w:r w:rsidR="00E90633">
        <w:rPr>
          <w:rFonts w:asciiTheme="majorBidi" w:hAnsiTheme="majorBidi" w:cstheme="majorBidi"/>
        </w:rPr>
        <w:t>closed-class</w:t>
      </w:r>
      <w:r w:rsidRPr="00653A07">
        <w:rPr>
          <w:rFonts w:asciiTheme="majorBidi" w:hAnsiTheme="majorBidi" w:cstheme="majorBidi"/>
        </w:rPr>
        <w:t xml:space="preserve"> theory, one may hypothesize that native and fluent speakers who use a language frequently would be more innately aware of the underpinnings of that languages structure and thus more apprehensive to make largescale changes to pronouns, verbal conjugations, and gender agreement. The results of this survey, however, yield the antithesis of such an assumption. Figure (2.44) below shows the breakdown of nonstandard forms by type of speaker.</w:t>
      </w:r>
    </w:p>
    <w:p w:rsidR="00897713" w:rsidRPr="00653A07" w:rsidRDefault="00897713" w:rsidP="008011CF">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5805DDE6" wp14:editId="741EA182">
            <wp:extent cx="3670300" cy="214257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17301" cy="2170014"/>
                    </a:xfrm>
                    <a:prstGeom prst="rect">
                      <a:avLst/>
                    </a:prstGeom>
                  </pic:spPr>
                </pic:pic>
              </a:graphicData>
            </a:graphic>
          </wp:inline>
        </w:drawing>
      </w:r>
    </w:p>
    <w:p w:rsidR="00897713" w:rsidRPr="008011CF" w:rsidRDefault="00897713" w:rsidP="008011CF">
      <w:pPr>
        <w:spacing w:after="120" w:line="276" w:lineRule="auto"/>
        <w:jc w:val="center"/>
        <w:rPr>
          <w:rFonts w:asciiTheme="majorBidi" w:hAnsiTheme="majorBidi" w:cstheme="majorBidi"/>
          <w:sz w:val="20"/>
          <w:szCs w:val="20"/>
        </w:rPr>
      </w:pPr>
      <w:r w:rsidRPr="008011CF">
        <w:rPr>
          <w:rFonts w:asciiTheme="majorBidi" w:hAnsiTheme="majorBidi" w:cstheme="majorBidi"/>
          <w:sz w:val="20"/>
          <w:szCs w:val="20"/>
        </w:rPr>
        <w:t>Figure (2.44)</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The low result for monolingual speakers is due to a lack of monolingual participants in the Spanish survey</w:t>
      </w:r>
      <w:r w:rsidRPr="00653A07">
        <w:rPr>
          <w:rStyle w:val="FootnoteReference"/>
          <w:rFonts w:asciiTheme="majorBidi" w:hAnsiTheme="majorBidi" w:cstheme="majorBidi"/>
        </w:rPr>
        <w:footnoteReference w:id="30"/>
      </w:r>
      <w:r w:rsidRPr="00653A07">
        <w:rPr>
          <w:rFonts w:asciiTheme="majorBidi" w:hAnsiTheme="majorBidi" w:cstheme="majorBidi"/>
        </w:rPr>
        <w:t xml:space="preserve">. </w:t>
      </w:r>
      <w:r w:rsidR="008A2117" w:rsidRPr="00653A07">
        <w:rPr>
          <w:rFonts w:asciiTheme="majorBidi" w:hAnsiTheme="majorBidi" w:cstheme="majorBidi"/>
        </w:rPr>
        <w:t xml:space="preserve">On a continuum where monolingual speakers are the most familiar with and </w:t>
      </w:r>
      <w:r w:rsidR="008A2117" w:rsidRPr="00653A07">
        <w:rPr>
          <w:rFonts w:asciiTheme="majorBidi" w:hAnsiTheme="majorBidi" w:cstheme="majorBidi"/>
        </w:rPr>
        <w:lastRenderedPageBreak/>
        <w:t xml:space="preserve">reliant on the given language and non-native not fluent speakers are the least, there is a general tapering off from one end to the other with regards to nonstandard form recognition. </w:t>
      </w:r>
      <w:r w:rsidRPr="00653A07">
        <w:rPr>
          <w:rFonts w:asciiTheme="majorBidi" w:hAnsiTheme="majorBidi" w:cstheme="majorBidi"/>
        </w:rPr>
        <w:t xml:space="preserve">Those that are more familiar of the language like monolingual, native, and fluent speakers overall, recognize more forms than their non-native non-fluent counterparts. Also, speakers without fluency in a second language, including monolinguals and native semi-fluent (meaning native speakers who are only semi-fluent in another language), were more likely to recognize nonstandard forms than their multilingual counterparts. Thus, those who are more aware of and familiar with the </w:t>
      </w:r>
      <w:r w:rsidR="00E90633">
        <w:rPr>
          <w:rFonts w:asciiTheme="majorBidi" w:hAnsiTheme="majorBidi" w:cstheme="majorBidi"/>
        </w:rPr>
        <w:t>closed-class</w:t>
      </w:r>
      <w:r w:rsidRPr="00653A07">
        <w:rPr>
          <w:rFonts w:asciiTheme="majorBidi" w:hAnsiTheme="majorBidi" w:cstheme="majorBidi"/>
        </w:rPr>
        <w:t xml:space="preserve"> distinctions of their language are actually the ones more willing to change grammar classified in this supposedly static </w:t>
      </w:r>
      <w:r w:rsidR="008A2117" w:rsidRPr="00653A07">
        <w:rPr>
          <w:rFonts w:asciiTheme="majorBidi" w:hAnsiTheme="majorBidi" w:cstheme="majorBidi"/>
        </w:rPr>
        <w:t>cat</w:t>
      </w:r>
      <w:r w:rsidR="008A2117">
        <w:rPr>
          <w:rFonts w:asciiTheme="majorBidi" w:hAnsiTheme="majorBidi" w:cstheme="majorBidi"/>
        </w:rPr>
        <w:t>e</w:t>
      </w:r>
      <w:r w:rsidR="008A2117" w:rsidRPr="00653A07">
        <w:rPr>
          <w:rFonts w:asciiTheme="majorBidi" w:hAnsiTheme="majorBidi" w:cstheme="majorBidi"/>
        </w:rPr>
        <w:t>gory</w:t>
      </w:r>
      <w:r w:rsidRPr="00653A07">
        <w:rPr>
          <w:rFonts w:asciiTheme="majorBidi" w:hAnsiTheme="majorBidi" w:cstheme="majorBidi"/>
        </w:rPr>
        <w:t xml:space="preserve">. </w:t>
      </w:r>
    </w:p>
    <w:p w:rsidR="00897713" w:rsidRPr="008011CF" w:rsidRDefault="00897713" w:rsidP="00653A07">
      <w:pPr>
        <w:spacing w:line="480" w:lineRule="auto"/>
        <w:rPr>
          <w:rFonts w:ascii="Perpetua Titling MT" w:hAnsi="Perpetua Titling MT" w:cstheme="majorBidi"/>
          <w:b/>
          <w:bCs/>
        </w:rPr>
      </w:pPr>
      <w:r w:rsidRPr="008011CF">
        <w:rPr>
          <w:rFonts w:ascii="Perpetua Titling MT" w:hAnsi="Perpetua Titling MT" w:cstheme="majorBidi"/>
          <w:b/>
          <w:bCs/>
        </w:rPr>
        <w:t>2.5.C member of community</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tab/>
        <w:t>The final demographic measured in this section is the identity of participants. The survey asked each respondent to select whether they identified with the LGBTQ+ community, as an ally, or neither. This is significant as it is expected that individuals within the LGBTQ+ community will have higher percentages for nonstandard forms recognized. As hypothesized, identity within or in allyship with the LGBTQ+ community does correlate with percentage of forms recognized. Figure (2.45) below shows the clear relationship.</w:t>
      </w:r>
    </w:p>
    <w:p w:rsidR="00897713" w:rsidRPr="00653A07" w:rsidRDefault="00897713" w:rsidP="00E43E2B">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5626FA14" wp14:editId="3054A2DD">
            <wp:extent cx="3505164" cy="2421890"/>
            <wp:effectExtent l="0" t="0" r="63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23740" cy="2503820"/>
                    </a:xfrm>
                    <a:prstGeom prst="rect">
                      <a:avLst/>
                    </a:prstGeom>
                  </pic:spPr>
                </pic:pic>
              </a:graphicData>
            </a:graphic>
          </wp:inline>
        </w:drawing>
      </w:r>
    </w:p>
    <w:p w:rsidR="00897713" w:rsidRPr="00E43E2B" w:rsidRDefault="00897713" w:rsidP="00E43E2B">
      <w:pPr>
        <w:spacing w:after="120" w:line="276" w:lineRule="auto"/>
        <w:jc w:val="center"/>
        <w:rPr>
          <w:rFonts w:asciiTheme="majorBidi" w:hAnsiTheme="majorBidi" w:cstheme="majorBidi"/>
          <w:sz w:val="20"/>
          <w:szCs w:val="20"/>
        </w:rPr>
      </w:pPr>
      <w:r w:rsidRPr="00E43E2B">
        <w:rPr>
          <w:rFonts w:asciiTheme="majorBidi" w:hAnsiTheme="majorBidi" w:cstheme="majorBidi"/>
          <w:sz w:val="20"/>
          <w:szCs w:val="20"/>
        </w:rPr>
        <w:t>Figure (2.45)</w:t>
      </w:r>
    </w:p>
    <w:p w:rsidR="00897713" w:rsidRPr="00653A07" w:rsidRDefault="00897713" w:rsidP="00653A07">
      <w:pPr>
        <w:spacing w:line="480" w:lineRule="auto"/>
        <w:rPr>
          <w:rFonts w:asciiTheme="majorBidi" w:hAnsiTheme="majorBidi" w:cstheme="majorBidi"/>
        </w:rPr>
      </w:pPr>
      <w:r w:rsidRPr="00653A07">
        <w:rPr>
          <w:rFonts w:asciiTheme="majorBidi" w:hAnsiTheme="majorBidi" w:cstheme="majorBidi"/>
        </w:rPr>
        <w:lastRenderedPageBreak/>
        <w:t xml:space="preserve">If ally and non-affiliated participants also have relatively high percentages of recognition, this signals that the </w:t>
      </w:r>
      <w:r w:rsidR="008A2117">
        <w:rPr>
          <w:rFonts w:asciiTheme="majorBidi" w:hAnsiTheme="majorBidi" w:cstheme="majorBidi"/>
        </w:rPr>
        <w:t>gender-neutral</w:t>
      </w:r>
      <w:r w:rsidRPr="00653A07">
        <w:rPr>
          <w:rFonts w:asciiTheme="majorBidi" w:hAnsiTheme="majorBidi" w:cstheme="majorBidi"/>
        </w:rPr>
        <w:t xml:space="preserve"> and </w:t>
      </w:r>
      <w:r w:rsidR="008A2117">
        <w:rPr>
          <w:rFonts w:asciiTheme="majorBidi" w:hAnsiTheme="majorBidi" w:cstheme="majorBidi"/>
        </w:rPr>
        <w:t>gender-inclusive</w:t>
      </w:r>
      <w:r w:rsidRPr="00653A07">
        <w:rPr>
          <w:rFonts w:asciiTheme="majorBidi" w:hAnsiTheme="majorBidi" w:cstheme="majorBidi"/>
        </w:rPr>
        <w:t xml:space="preserve"> forms for a given language have reached the wider community. Thus, Figure (2.46) below analyzes the data by language.</w:t>
      </w:r>
    </w:p>
    <w:p w:rsidR="00897713" w:rsidRPr="00653A07" w:rsidRDefault="00897713" w:rsidP="009D2F50">
      <w:pPr>
        <w:spacing w:line="276" w:lineRule="auto"/>
        <w:jc w:val="center"/>
        <w:rPr>
          <w:rFonts w:asciiTheme="majorBidi" w:hAnsiTheme="majorBidi" w:cstheme="majorBidi"/>
        </w:rPr>
      </w:pPr>
      <w:r w:rsidRPr="00653A07">
        <w:rPr>
          <w:rFonts w:asciiTheme="majorBidi" w:hAnsiTheme="majorBidi" w:cstheme="majorBidi"/>
          <w:noProof/>
        </w:rPr>
        <w:drawing>
          <wp:inline distT="0" distB="0" distL="0" distR="0" wp14:anchorId="39F8CAB5" wp14:editId="1885541A">
            <wp:extent cx="6159500" cy="31903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95672" cy="3209039"/>
                    </a:xfrm>
                    <a:prstGeom prst="rect">
                      <a:avLst/>
                    </a:prstGeom>
                  </pic:spPr>
                </pic:pic>
              </a:graphicData>
            </a:graphic>
          </wp:inline>
        </w:drawing>
      </w:r>
    </w:p>
    <w:p w:rsidR="00897713" w:rsidRPr="009D2F50" w:rsidRDefault="00897713" w:rsidP="009D2F50">
      <w:pPr>
        <w:spacing w:after="120" w:line="276" w:lineRule="auto"/>
        <w:jc w:val="center"/>
        <w:rPr>
          <w:rFonts w:asciiTheme="majorBidi" w:hAnsiTheme="majorBidi" w:cstheme="majorBidi"/>
          <w:sz w:val="20"/>
          <w:szCs w:val="20"/>
        </w:rPr>
      </w:pPr>
      <w:r w:rsidRPr="009D2F50">
        <w:rPr>
          <w:rFonts w:asciiTheme="majorBidi" w:hAnsiTheme="majorBidi" w:cstheme="majorBidi"/>
          <w:sz w:val="20"/>
          <w:szCs w:val="20"/>
        </w:rPr>
        <w:t>Figure (2.46)</w:t>
      </w:r>
    </w:p>
    <w:p w:rsidR="00897713" w:rsidRPr="00653A07" w:rsidRDefault="00897713" w:rsidP="00653A07">
      <w:pPr>
        <w:spacing w:line="480" w:lineRule="auto"/>
        <w:ind w:firstLine="720"/>
        <w:rPr>
          <w:rFonts w:asciiTheme="majorBidi" w:hAnsiTheme="majorBidi" w:cstheme="majorBidi"/>
        </w:rPr>
      </w:pPr>
      <w:r w:rsidRPr="00653A07">
        <w:rPr>
          <w:rFonts w:asciiTheme="majorBidi" w:hAnsiTheme="majorBidi" w:cstheme="majorBidi"/>
        </w:rPr>
        <w:t xml:space="preserve">English has the most consistency across all identities, with a 10% difference between members of the LGBTQ+ community and allies and only another 6% between allies and nonaffiliates. Reflecting the literature review around </w:t>
      </w:r>
      <w:r w:rsidR="008A2117">
        <w:rPr>
          <w:rFonts w:asciiTheme="majorBidi" w:hAnsiTheme="majorBidi" w:cstheme="majorBidi"/>
        </w:rPr>
        <w:t>gender-neutral</w:t>
      </w:r>
      <w:r w:rsidRPr="00653A07">
        <w:rPr>
          <w:rFonts w:asciiTheme="majorBidi" w:hAnsiTheme="majorBidi" w:cstheme="majorBidi"/>
        </w:rPr>
        <w:t xml:space="preserve"> options in English, this data suggests that </w:t>
      </w:r>
      <w:r w:rsidR="008A2117">
        <w:rPr>
          <w:rFonts w:asciiTheme="majorBidi" w:hAnsiTheme="majorBidi" w:cstheme="majorBidi"/>
        </w:rPr>
        <w:t>gender-neutral</w:t>
      </w:r>
      <w:r w:rsidRPr="00653A07">
        <w:rPr>
          <w:rFonts w:asciiTheme="majorBidi" w:hAnsiTheme="majorBidi" w:cstheme="majorBidi"/>
        </w:rPr>
        <w:t xml:space="preserve"> and </w:t>
      </w:r>
      <w:r w:rsidR="008A2117">
        <w:rPr>
          <w:rFonts w:asciiTheme="majorBidi" w:hAnsiTheme="majorBidi" w:cstheme="majorBidi"/>
        </w:rPr>
        <w:t>gender-inclusive</w:t>
      </w:r>
      <w:r w:rsidRPr="00653A07">
        <w:rPr>
          <w:rFonts w:asciiTheme="majorBidi" w:hAnsiTheme="majorBidi" w:cstheme="majorBidi"/>
        </w:rPr>
        <w:t xml:space="preserve"> language is fairly well integrated into mainstream English-speaking society. Hebrew most closely emulates English with a 10% and then 9% drop between the categories, though overall Hebrew had the lowest levels of recognition. This could be due to the disconnect between forms created in the diaspora and what Israelis are working towards.  Spanish has the largest dissonance between the identities, decreasing by 21% between community members and allies and another 18% between allies and nonaffiliates. French falls somewhere in between Spanish and English. Thus, it appears as </w:t>
      </w:r>
      <w:r w:rsidRPr="00653A07">
        <w:rPr>
          <w:rFonts w:asciiTheme="majorBidi" w:hAnsiTheme="majorBidi" w:cstheme="majorBidi"/>
        </w:rPr>
        <w:lastRenderedPageBreak/>
        <w:t xml:space="preserve">though English </w:t>
      </w:r>
      <w:r w:rsidR="008A2117">
        <w:rPr>
          <w:rFonts w:asciiTheme="majorBidi" w:hAnsiTheme="majorBidi" w:cstheme="majorBidi"/>
        </w:rPr>
        <w:t>gender-neutral</w:t>
      </w:r>
      <w:r w:rsidRPr="00653A07">
        <w:rPr>
          <w:rFonts w:asciiTheme="majorBidi" w:hAnsiTheme="majorBidi" w:cstheme="majorBidi"/>
        </w:rPr>
        <w:t xml:space="preserve"> and </w:t>
      </w:r>
      <w:r w:rsidR="008A2117">
        <w:rPr>
          <w:rFonts w:asciiTheme="majorBidi" w:hAnsiTheme="majorBidi" w:cstheme="majorBidi"/>
        </w:rPr>
        <w:t>gender-inclusive</w:t>
      </w:r>
      <w:r w:rsidRPr="00653A07">
        <w:rPr>
          <w:rFonts w:asciiTheme="majorBidi" w:hAnsiTheme="majorBidi" w:cstheme="majorBidi"/>
        </w:rPr>
        <w:t xml:space="preserve"> language is at the forefront of reaching the larger public and Spanish forms have not yet reached this level of acceptance in wider society.</w:t>
      </w: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B246C7" w:rsidRDefault="00B246C7" w:rsidP="00653A07">
      <w:pPr>
        <w:spacing w:line="480" w:lineRule="auto"/>
        <w:rPr>
          <w:rFonts w:ascii="Perpetua Titling MT" w:hAnsi="Perpetua Titling MT" w:cstheme="majorBidi"/>
          <w:b/>
          <w:bCs/>
          <w:color w:val="000000" w:themeColor="text1"/>
        </w:rPr>
      </w:pPr>
    </w:p>
    <w:p w:rsidR="00653A07" w:rsidRPr="00B246C7" w:rsidRDefault="00653A07" w:rsidP="00653A07">
      <w:pPr>
        <w:spacing w:line="480" w:lineRule="auto"/>
        <w:rPr>
          <w:rFonts w:ascii="Perpetua Titling MT" w:hAnsi="Perpetua Titling MT" w:cstheme="majorBidi"/>
          <w:b/>
          <w:bCs/>
          <w:color w:val="000000" w:themeColor="text1"/>
        </w:rPr>
      </w:pPr>
      <w:r w:rsidRPr="00B246C7">
        <w:rPr>
          <w:rFonts w:ascii="Perpetua Titling MT" w:hAnsi="Perpetua Titling MT" w:cstheme="majorBidi"/>
          <w:b/>
          <w:bCs/>
          <w:color w:val="000000" w:themeColor="text1"/>
        </w:rPr>
        <w:lastRenderedPageBreak/>
        <w:t>Conclusion: Where to go from here</w:t>
      </w:r>
    </w:p>
    <w:p w:rsidR="00653A07" w:rsidRPr="00653A07" w:rsidRDefault="00653A07" w:rsidP="00653A07">
      <w:pPr>
        <w:spacing w:line="480" w:lineRule="auto"/>
        <w:ind w:firstLine="720"/>
        <w:rPr>
          <w:rFonts w:asciiTheme="majorBidi" w:eastAsia="Times New Roman" w:hAnsiTheme="majorBidi" w:cstheme="majorBidi"/>
          <w:color w:val="000000" w:themeColor="text1"/>
          <w:shd w:val="clear" w:color="auto" w:fill="FFFFFF"/>
        </w:rPr>
      </w:pPr>
      <w:r w:rsidRPr="00653A07">
        <w:rPr>
          <w:rFonts w:asciiTheme="majorBidi" w:eastAsia="Times New Roman" w:hAnsiTheme="majorBidi" w:cstheme="majorBidi"/>
          <w:color w:val="000000" w:themeColor="text1"/>
          <w:shd w:val="clear" w:color="auto" w:fill="FFFFFF"/>
        </w:rPr>
        <w:t xml:space="preserve">The </w:t>
      </w:r>
      <w:r w:rsidR="008A2117">
        <w:rPr>
          <w:rFonts w:asciiTheme="majorBidi" w:eastAsia="Times New Roman" w:hAnsiTheme="majorBidi" w:cstheme="majorBidi"/>
          <w:color w:val="000000" w:themeColor="text1"/>
          <w:shd w:val="clear" w:color="auto" w:fill="FFFFFF"/>
        </w:rPr>
        <w:t>gender-neutral</w:t>
      </w:r>
      <w:r w:rsidRPr="00653A07">
        <w:rPr>
          <w:rFonts w:asciiTheme="majorBidi" w:eastAsia="Times New Roman" w:hAnsiTheme="majorBidi" w:cstheme="majorBidi"/>
          <w:color w:val="000000" w:themeColor="text1"/>
          <w:shd w:val="clear" w:color="auto" w:fill="FFFFFF"/>
        </w:rPr>
        <w:t xml:space="preserve"> and </w:t>
      </w:r>
      <w:r w:rsidR="008A2117">
        <w:rPr>
          <w:rFonts w:asciiTheme="majorBidi" w:eastAsia="Times New Roman" w:hAnsiTheme="majorBidi" w:cstheme="majorBidi"/>
          <w:color w:val="000000" w:themeColor="text1"/>
          <w:shd w:val="clear" w:color="auto" w:fill="FFFFFF"/>
        </w:rPr>
        <w:t>gender-inclusive</w:t>
      </w:r>
      <w:r w:rsidRPr="00653A07">
        <w:rPr>
          <w:rFonts w:asciiTheme="majorBidi" w:eastAsia="Times New Roman" w:hAnsiTheme="majorBidi" w:cstheme="majorBidi"/>
          <w:color w:val="000000" w:themeColor="text1"/>
          <w:shd w:val="clear" w:color="auto" w:fill="FFFFFF"/>
        </w:rPr>
        <w:t xml:space="preserve"> language movements are certainly making an impact on language usage for speakers of English, Spanish, French, and Hebrew. While both English and French speakers appear to have endorsed epicenes among the larger community, the cases of Spanish and Hebrew remain undecided. The goal of revolutionizing language, asking speakers to shift their most basic speech patterns, is no small task. Large-scale popularity is a key factor in measuring whether other forms are on the trajectory of these more prominent cases; “It is an undeniable fact that language evolves, but </w:t>
      </w:r>
      <w:r w:rsidRPr="00653A07">
        <w:rPr>
          <w:rFonts w:asciiTheme="majorBidi" w:eastAsia="Times New Roman" w:hAnsiTheme="majorBidi" w:cstheme="majorBidi"/>
          <w:i/>
          <w:iCs/>
          <w:color w:val="000000" w:themeColor="text1"/>
          <w:shd w:val="clear" w:color="auto" w:fill="FFFFFF"/>
        </w:rPr>
        <w:t>how </w:t>
      </w:r>
      <w:r w:rsidRPr="00653A07">
        <w:rPr>
          <w:rFonts w:asciiTheme="majorBidi" w:eastAsia="Times New Roman" w:hAnsiTheme="majorBidi" w:cstheme="majorBidi"/>
          <w:color w:val="000000" w:themeColor="text1"/>
          <w:shd w:val="clear" w:color="auto" w:fill="FFFFFF"/>
        </w:rPr>
        <w:t xml:space="preserve">it evolves cannot be dictated by a minority group. The reason that words like ‘selfie,’ ‘twerk’ and ‘lol’ are now in the dictionary is entirely due to the fact that millions of people use these words on a daily basis, and, most importantly, understand each other” (Jenner, 2018). Jenner continues, “The question surrounding this new use of language is not whether it is right or wrong, it is whether it will last. Are we seeing a language revolution that will be taught in history classes as students read Old Spanish with all its finicky genders, or merely a fad that will rise and fall in popularity as society sees fit?” (Jenner, 2018). </w:t>
      </w:r>
      <w:r w:rsidR="008A2117" w:rsidRPr="00653A07">
        <w:rPr>
          <w:rFonts w:asciiTheme="majorBidi" w:eastAsia="Times New Roman" w:hAnsiTheme="majorBidi" w:cstheme="majorBidi"/>
          <w:color w:val="000000" w:themeColor="text1"/>
          <w:shd w:val="clear" w:color="auto" w:fill="FFFFFF"/>
        </w:rPr>
        <w:t xml:space="preserve">As nearly all of the </w:t>
      </w:r>
      <w:r w:rsidR="008A2117">
        <w:rPr>
          <w:rFonts w:asciiTheme="majorBidi" w:eastAsia="Times New Roman" w:hAnsiTheme="majorBidi" w:cstheme="majorBidi"/>
          <w:color w:val="000000" w:themeColor="text1"/>
          <w:shd w:val="clear" w:color="auto" w:fill="FFFFFF"/>
        </w:rPr>
        <w:t>gender-neutral</w:t>
      </w:r>
      <w:r w:rsidR="008A2117" w:rsidRPr="00653A07">
        <w:rPr>
          <w:rFonts w:asciiTheme="majorBidi" w:eastAsia="Times New Roman" w:hAnsiTheme="majorBidi" w:cstheme="majorBidi"/>
          <w:color w:val="000000" w:themeColor="text1"/>
          <w:shd w:val="clear" w:color="auto" w:fill="FFFFFF"/>
        </w:rPr>
        <w:t xml:space="preserve"> forms are ne</w:t>
      </w:r>
      <w:r w:rsidR="008A2117">
        <w:rPr>
          <w:rFonts w:asciiTheme="majorBidi" w:eastAsia="Times New Roman" w:hAnsiTheme="majorBidi" w:cstheme="majorBidi"/>
          <w:color w:val="000000" w:themeColor="text1"/>
          <w:shd w:val="clear" w:color="auto" w:fill="FFFFFF"/>
        </w:rPr>
        <w:t>o</w:t>
      </w:r>
      <w:r w:rsidR="008A2117" w:rsidRPr="00653A07">
        <w:rPr>
          <w:rFonts w:asciiTheme="majorBidi" w:eastAsia="Times New Roman" w:hAnsiTheme="majorBidi" w:cstheme="majorBidi"/>
          <w:color w:val="000000" w:themeColor="text1"/>
          <w:shd w:val="clear" w:color="auto" w:fill="FFFFFF"/>
        </w:rPr>
        <w:t>logisms, acceptance of these forms depends heavily on whether a</w:t>
      </w:r>
      <w:r w:rsidR="008A2117" w:rsidRPr="00653A07">
        <w:rPr>
          <w:rFonts w:asciiTheme="majorBidi" w:hAnsiTheme="majorBidi" w:cstheme="majorBidi"/>
          <w:color w:val="000000" w:themeColor="text1"/>
        </w:rPr>
        <w:t xml:space="preserve"> “cooked construction” ever become “spontaneous speech,” “inherently unconsc</w:t>
      </w:r>
      <w:r w:rsidR="008A2117">
        <w:rPr>
          <w:rFonts w:asciiTheme="majorBidi" w:hAnsiTheme="majorBidi" w:cstheme="majorBidi"/>
          <w:color w:val="000000" w:themeColor="text1"/>
        </w:rPr>
        <w:t>i</w:t>
      </w:r>
      <w:r w:rsidR="008A2117" w:rsidRPr="00653A07">
        <w:rPr>
          <w:rFonts w:asciiTheme="majorBidi" w:hAnsiTheme="majorBidi" w:cstheme="majorBidi"/>
          <w:color w:val="000000" w:themeColor="text1"/>
        </w:rPr>
        <w:t xml:space="preserve">ous, like breathing, or walking without falling” (McWhorter, 1998). </w:t>
      </w:r>
      <w:r w:rsidRPr="00653A07">
        <w:rPr>
          <w:rFonts w:asciiTheme="majorBidi" w:eastAsia="Times New Roman" w:hAnsiTheme="majorBidi" w:cstheme="majorBidi"/>
          <w:color w:val="000000" w:themeColor="text1"/>
          <w:shd w:val="clear" w:color="auto" w:fill="FFFFFF"/>
        </w:rPr>
        <w:t xml:space="preserve">While the repurposing of the already existent pronoun </w:t>
      </w:r>
      <w:r w:rsidRPr="00653A07">
        <w:rPr>
          <w:rFonts w:asciiTheme="majorBidi" w:eastAsia="Times New Roman" w:hAnsiTheme="majorBidi" w:cstheme="majorBidi"/>
          <w:i/>
          <w:iCs/>
          <w:color w:val="000000" w:themeColor="text1"/>
          <w:shd w:val="clear" w:color="auto" w:fill="FFFFFF"/>
        </w:rPr>
        <w:t>they</w:t>
      </w:r>
      <w:r w:rsidRPr="00653A07">
        <w:rPr>
          <w:rFonts w:asciiTheme="majorBidi" w:eastAsia="Times New Roman" w:hAnsiTheme="majorBidi" w:cstheme="majorBidi"/>
          <w:color w:val="000000" w:themeColor="text1"/>
          <w:shd w:val="clear" w:color="auto" w:fill="FFFFFF"/>
        </w:rPr>
        <w:t xml:space="preserve"> does not involve an overturning of an entire grammar, the rising success of the French epicene </w:t>
      </w:r>
      <w:r w:rsidRPr="00653A07">
        <w:rPr>
          <w:rFonts w:asciiTheme="majorBidi" w:eastAsia="Times New Roman" w:hAnsiTheme="majorBidi" w:cstheme="majorBidi"/>
          <w:i/>
          <w:iCs/>
          <w:color w:val="000000" w:themeColor="text1"/>
          <w:shd w:val="clear" w:color="auto" w:fill="FFFFFF"/>
        </w:rPr>
        <w:t>iel/iels</w:t>
      </w:r>
      <w:r w:rsidRPr="00653A07">
        <w:rPr>
          <w:rFonts w:asciiTheme="majorBidi" w:eastAsia="Times New Roman" w:hAnsiTheme="majorBidi" w:cstheme="majorBidi"/>
          <w:color w:val="000000" w:themeColor="text1"/>
          <w:shd w:val="clear" w:color="auto" w:fill="FFFFFF"/>
        </w:rPr>
        <w:t xml:space="preserve"> shown in the language survey demonstrates that neologisms do hold potential at least in written recognition.</w:t>
      </w:r>
    </w:p>
    <w:p w:rsidR="00653A07" w:rsidRPr="00653A07" w:rsidRDefault="00653A07" w:rsidP="00653A07">
      <w:pPr>
        <w:spacing w:line="480" w:lineRule="auto"/>
        <w:ind w:firstLine="720"/>
        <w:rPr>
          <w:rFonts w:asciiTheme="majorBidi" w:eastAsia="Times New Roman" w:hAnsiTheme="majorBidi" w:cstheme="majorBidi"/>
          <w:color w:val="000000" w:themeColor="text1"/>
          <w:shd w:val="clear" w:color="auto" w:fill="FFFFFF"/>
        </w:rPr>
      </w:pPr>
      <w:r w:rsidRPr="00653A07">
        <w:rPr>
          <w:rFonts w:asciiTheme="majorBidi" w:eastAsia="Times New Roman" w:hAnsiTheme="majorBidi" w:cstheme="majorBidi"/>
          <w:color w:val="000000" w:themeColor="text1"/>
          <w:shd w:val="clear" w:color="auto" w:fill="FFFFFF"/>
        </w:rPr>
        <w:t xml:space="preserve">The transition to rapid speech requires yet another step in the process of acceptance for </w:t>
      </w:r>
      <w:r w:rsidR="008A2117">
        <w:rPr>
          <w:rFonts w:asciiTheme="majorBidi" w:eastAsia="Times New Roman" w:hAnsiTheme="majorBidi" w:cstheme="majorBidi"/>
          <w:color w:val="000000" w:themeColor="text1"/>
          <w:shd w:val="clear" w:color="auto" w:fill="FFFFFF"/>
        </w:rPr>
        <w:t>gender-neutral</w:t>
      </w:r>
      <w:r w:rsidRPr="00653A07">
        <w:rPr>
          <w:rFonts w:asciiTheme="majorBidi" w:eastAsia="Times New Roman" w:hAnsiTheme="majorBidi" w:cstheme="majorBidi"/>
          <w:color w:val="000000" w:themeColor="text1"/>
          <w:shd w:val="clear" w:color="auto" w:fill="FFFFFF"/>
        </w:rPr>
        <w:t xml:space="preserve"> and </w:t>
      </w:r>
      <w:r w:rsidR="008A2117">
        <w:rPr>
          <w:rFonts w:asciiTheme="majorBidi" w:eastAsia="Times New Roman" w:hAnsiTheme="majorBidi" w:cstheme="majorBidi"/>
          <w:color w:val="000000" w:themeColor="text1"/>
          <w:shd w:val="clear" w:color="auto" w:fill="FFFFFF"/>
        </w:rPr>
        <w:t>gender-inclusive</w:t>
      </w:r>
      <w:r w:rsidRPr="00653A07">
        <w:rPr>
          <w:rFonts w:asciiTheme="majorBidi" w:eastAsia="Times New Roman" w:hAnsiTheme="majorBidi" w:cstheme="majorBidi"/>
          <w:color w:val="000000" w:themeColor="text1"/>
          <w:shd w:val="clear" w:color="auto" w:fill="FFFFFF"/>
        </w:rPr>
        <w:t xml:space="preserve"> language. As McWhorter notes, </w:t>
      </w:r>
      <w:r w:rsidRPr="00653A07">
        <w:rPr>
          <w:rFonts w:asciiTheme="majorBidi" w:hAnsiTheme="majorBidi" w:cstheme="majorBidi"/>
          <w:color w:val="000000" w:themeColor="text1"/>
        </w:rPr>
        <w:t xml:space="preserve">“self-conscious alternation is unlikely to ever go beyond a tiny segment of society with a particularly strong interest in </w:t>
      </w:r>
      <w:r w:rsidRPr="00653A07">
        <w:rPr>
          <w:rFonts w:asciiTheme="majorBidi" w:hAnsiTheme="majorBidi" w:cstheme="majorBidi"/>
          <w:color w:val="000000" w:themeColor="text1"/>
        </w:rPr>
        <w:lastRenderedPageBreak/>
        <w:t xml:space="preserve">demonstrating the commitment to gender-neutral speech” (McWhorter, 1998). Even for the case of singular </w:t>
      </w:r>
      <w:r w:rsidRPr="00653A07">
        <w:rPr>
          <w:rFonts w:asciiTheme="majorBidi" w:hAnsiTheme="majorBidi" w:cstheme="majorBidi"/>
          <w:i/>
          <w:iCs/>
          <w:color w:val="000000" w:themeColor="text1"/>
        </w:rPr>
        <w:t>they</w:t>
      </w:r>
      <w:r w:rsidRPr="00653A07">
        <w:rPr>
          <w:rFonts w:asciiTheme="majorBidi" w:hAnsiTheme="majorBidi" w:cstheme="majorBidi"/>
          <w:color w:val="000000" w:themeColor="text1"/>
        </w:rPr>
        <w:t xml:space="preserve">, which already existed as a plural pronoun in the language, </w:t>
      </w:r>
      <w:r w:rsidRPr="00653A07">
        <w:rPr>
          <w:rFonts w:asciiTheme="majorBidi" w:eastAsia="Times New Roman" w:hAnsiTheme="majorBidi" w:cstheme="majorBidi"/>
          <w:color w:val="000000" w:themeColor="text1"/>
          <w:shd w:val="clear" w:color="auto" w:fill="FFFFFF"/>
        </w:rPr>
        <w:t xml:space="preserve">“learning to use the third-person singular </w:t>
      </w:r>
      <w:r w:rsidRPr="00653A07">
        <w:rPr>
          <w:rFonts w:asciiTheme="majorBidi" w:eastAsia="Times New Roman" w:hAnsiTheme="majorBidi" w:cstheme="majorBidi"/>
          <w:i/>
          <w:iCs/>
          <w:color w:val="000000" w:themeColor="text1"/>
          <w:shd w:val="clear" w:color="auto" w:fill="FFFFFF"/>
        </w:rPr>
        <w:t xml:space="preserve">they </w:t>
      </w:r>
      <w:r w:rsidRPr="00653A07">
        <w:rPr>
          <w:rFonts w:asciiTheme="majorBidi" w:eastAsia="Times New Roman" w:hAnsiTheme="majorBidi" w:cstheme="majorBidi"/>
          <w:color w:val="000000" w:themeColor="text1"/>
          <w:shd w:val="clear" w:color="auto" w:fill="FFFFFF"/>
        </w:rPr>
        <w:t xml:space="preserve">fluently… takes most people a lot of practice, and many people are unwilling to make the effort” (Enke, 2016). </w:t>
      </w:r>
      <w:r w:rsidR="008A2117">
        <w:rPr>
          <w:rFonts w:asciiTheme="majorBidi" w:eastAsia="Times New Roman" w:hAnsiTheme="majorBidi" w:cstheme="majorBidi"/>
          <w:color w:val="000000" w:themeColor="text1"/>
          <w:shd w:val="clear" w:color="auto" w:fill="FFFFFF"/>
        </w:rPr>
        <w:t>Gender-neutral</w:t>
      </w:r>
      <w:r w:rsidRPr="00653A07">
        <w:rPr>
          <w:rFonts w:asciiTheme="majorBidi" w:eastAsia="Times New Roman" w:hAnsiTheme="majorBidi" w:cstheme="majorBidi"/>
          <w:color w:val="000000" w:themeColor="text1"/>
          <w:shd w:val="clear" w:color="auto" w:fill="FFFFFF"/>
        </w:rPr>
        <w:t xml:space="preserve"> and </w:t>
      </w:r>
      <w:r w:rsidR="008A2117">
        <w:rPr>
          <w:rFonts w:asciiTheme="majorBidi" w:eastAsia="Times New Roman" w:hAnsiTheme="majorBidi" w:cstheme="majorBidi"/>
          <w:color w:val="000000" w:themeColor="text1"/>
          <w:shd w:val="clear" w:color="auto" w:fill="FFFFFF"/>
        </w:rPr>
        <w:t>gender-inclusive</w:t>
      </w:r>
      <w:r w:rsidRPr="00653A07">
        <w:rPr>
          <w:rFonts w:asciiTheme="majorBidi" w:eastAsia="Times New Roman" w:hAnsiTheme="majorBidi" w:cstheme="majorBidi"/>
          <w:color w:val="000000" w:themeColor="text1"/>
          <w:shd w:val="clear" w:color="auto" w:fill="FFFFFF"/>
        </w:rPr>
        <w:t xml:space="preserve"> language also faces the added barrier of a homophobic and transphobic speech community. </w:t>
      </w:r>
      <w:r w:rsidR="008A2117" w:rsidRPr="00653A07">
        <w:rPr>
          <w:rFonts w:asciiTheme="majorBidi" w:eastAsia="Times New Roman" w:hAnsiTheme="majorBidi" w:cstheme="majorBidi"/>
          <w:color w:val="000000" w:themeColor="text1"/>
          <w:shd w:val="clear" w:color="auto" w:fill="FFFFFF"/>
        </w:rPr>
        <w:t>Enke notes that the success of epicene language is dependent on shifting the social perceptions of its referents: “as long as trans and genderqueer embodiments are stigmatized or unimaginable, and as long as gender-neutral pronouns are unappreciated in the vast majority of contexts, using them may feel like aggressiv</w:t>
      </w:r>
      <w:r w:rsidR="008A2117">
        <w:rPr>
          <w:rFonts w:asciiTheme="majorBidi" w:eastAsia="Times New Roman" w:hAnsiTheme="majorBidi" w:cstheme="majorBidi"/>
          <w:color w:val="000000" w:themeColor="text1"/>
          <w:shd w:val="clear" w:color="auto" w:fill="FFFFFF"/>
        </w:rPr>
        <w:t>e</w:t>
      </w:r>
      <w:r w:rsidR="008A2117" w:rsidRPr="00653A07">
        <w:rPr>
          <w:rFonts w:asciiTheme="majorBidi" w:eastAsia="Times New Roman" w:hAnsiTheme="majorBidi" w:cstheme="majorBidi"/>
          <w:color w:val="000000" w:themeColor="text1"/>
          <w:shd w:val="clear" w:color="auto" w:fill="FFFFFF"/>
        </w:rPr>
        <w:t xml:space="preserve">ly speaking a foreign (queer) language” (Enke, 2016). </w:t>
      </w:r>
    </w:p>
    <w:p w:rsidR="00653A07" w:rsidRPr="00653A07" w:rsidRDefault="00653A07" w:rsidP="00653A07">
      <w:pPr>
        <w:spacing w:line="480" w:lineRule="auto"/>
        <w:ind w:firstLine="720"/>
        <w:rPr>
          <w:rFonts w:asciiTheme="majorBidi" w:hAnsiTheme="majorBidi" w:cstheme="majorBidi"/>
          <w:color w:val="000000" w:themeColor="text1"/>
        </w:rPr>
      </w:pPr>
      <w:r w:rsidRPr="00653A07">
        <w:rPr>
          <w:rFonts w:asciiTheme="majorBidi" w:eastAsia="Times New Roman" w:hAnsiTheme="majorBidi" w:cstheme="majorBidi"/>
          <w:color w:val="000000" w:themeColor="text1"/>
          <w:shd w:val="clear" w:color="auto" w:fill="FFFFFF"/>
        </w:rPr>
        <w:t xml:space="preserve">Hector Alamo, an extremist blogger, expresses exactly this sentiment, tying </w:t>
      </w:r>
      <w:r w:rsidR="008A2117">
        <w:rPr>
          <w:rFonts w:asciiTheme="majorBidi" w:eastAsia="Times New Roman" w:hAnsiTheme="majorBidi" w:cstheme="majorBidi"/>
          <w:color w:val="000000" w:themeColor="text1"/>
          <w:shd w:val="clear" w:color="auto" w:fill="FFFFFF"/>
        </w:rPr>
        <w:t>gender-neutral</w:t>
      </w:r>
      <w:r w:rsidRPr="00653A07">
        <w:rPr>
          <w:rFonts w:asciiTheme="majorBidi" w:eastAsia="Times New Roman" w:hAnsiTheme="majorBidi" w:cstheme="majorBidi"/>
          <w:color w:val="000000" w:themeColor="text1"/>
          <w:shd w:val="clear" w:color="auto" w:fill="FFFFFF"/>
        </w:rPr>
        <w:t xml:space="preserve"> and inclusive language to a liberal plot: “language monitors sanitize words with x’s and @’s to make sure we’re not corrupted (or stay corrupted)” (Alamo, 2015). Alamo states, </w:t>
      </w:r>
      <w:r w:rsidRPr="00653A07">
        <w:rPr>
          <w:rFonts w:asciiTheme="majorBidi" w:eastAsia="Times New Roman" w:hAnsiTheme="majorBidi" w:cstheme="majorBidi"/>
          <w:color w:val="000000" w:themeColor="text1"/>
        </w:rPr>
        <w:t>“</w:t>
      </w:r>
      <w:r w:rsidRPr="00653A07">
        <w:rPr>
          <w:rFonts w:asciiTheme="majorBidi" w:eastAsia="Times New Roman" w:hAnsiTheme="majorBidi" w:cstheme="majorBidi"/>
          <w:color w:val="000000" w:themeColor="text1"/>
          <w:shd w:val="clear" w:color="auto" w:fill="FFFFFF"/>
        </w:rPr>
        <w:t xml:space="preserve">Man/Woman/X is born free, and everywhere his/her/their language is in chains. In the name of inclusivity, during the course of the last half century the English language has slowly and surely been bulldozed and paved over. Now, too, begins the bulldozing of Spanish…with the goal of creating a linguistic parking lot” (Alamo, 2015). Other posts on his blog target the liberal agenda and include homophobic and racist reasonings. Alamo’s rejection of change is closely tied to his supremacist ideology. Yet, he is only one person representing an extreme viewpoint. No one person, however, can stop language change: </w:t>
      </w:r>
      <w:r w:rsidRPr="00653A07">
        <w:rPr>
          <w:rFonts w:asciiTheme="majorBidi" w:hAnsiTheme="majorBidi" w:cstheme="majorBidi"/>
          <w:color w:val="000000" w:themeColor="text1"/>
        </w:rPr>
        <w:t>“</w:t>
      </w:r>
      <w:r w:rsidR="008A2117" w:rsidRPr="00653A07">
        <w:rPr>
          <w:rFonts w:asciiTheme="majorBidi" w:hAnsiTheme="majorBidi" w:cstheme="majorBidi"/>
          <w:color w:val="000000" w:themeColor="text1"/>
        </w:rPr>
        <w:t>pr</w:t>
      </w:r>
      <w:r w:rsidR="008A2117">
        <w:rPr>
          <w:rFonts w:asciiTheme="majorBidi" w:hAnsiTheme="majorBidi" w:cstheme="majorBidi"/>
          <w:color w:val="000000" w:themeColor="text1"/>
        </w:rPr>
        <w:t>e</w:t>
      </w:r>
      <w:r w:rsidR="008A2117" w:rsidRPr="00653A07">
        <w:rPr>
          <w:rFonts w:asciiTheme="majorBidi" w:hAnsiTheme="majorBidi" w:cstheme="majorBidi"/>
          <w:color w:val="000000" w:themeColor="text1"/>
        </w:rPr>
        <w:t>scriptivists</w:t>
      </w:r>
      <w:r w:rsidRPr="00653A07">
        <w:rPr>
          <w:rFonts w:asciiTheme="majorBidi" w:hAnsiTheme="majorBidi" w:cstheme="majorBidi"/>
          <w:color w:val="000000" w:themeColor="text1"/>
        </w:rPr>
        <w:t xml:space="preserve">  grammarians call the new form sloppy and </w:t>
      </w:r>
      <w:r w:rsidR="008A2117" w:rsidRPr="00653A07">
        <w:rPr>
          <w:rFonts w:asciiTheme="majorBidi" w:hAnsiTheme="majorBidi" w:cstheme="majorBidi"/>
          <w:color w:val="000000" w:themeColor="text1"/>
        </w:rPr>
        <w:t>w</w:t>
      </w:r>
      <w:r w:rsidR="008A2117">
        <w:rPr>
          <w:rFonts w:asciiTheme="majorBidi" w:hAnsiTheme="majorBidi" w:cstheme="majorBidi"/>
          <w:color w:val="000000" w:themeColor="text1"/>
        </w:rPr>
        <w:t>r</w:t>
      </w:r>
      <w:r w:rsidR="008A2117" w:rsidRPr="00653A07">
        <w:rPr>
          <w:rFonts w:asciiTheme="majorBidi" w:hAnsiTheme="majorBidi" w:cstheme="majorBidi"/>
          <w:color w:val="000000" w:themeColor="text1"/>
        </w:rPr>
        <w:t>ong</w:t>
      </w:r>
      <w:r w:rsidRPr="00653A07">
        <w:rPr>
          <w:rFonts w:asciiTheme="majorBidi" w:hAnsiTheme="majorBidi" w:cstheme="majorBidi"/>
          <w:color w:val="000000" w:themeColor="text1"/>
        </w:rPr>
        <w:t xml:space="preserve">. This sort of thing cannot stop the language from changing because nothing can…before long no one, grammarian of civilian, even remembers that the now accepted form was even ever considered a problem” (McWhorter, 1998). The question then becomes where the general speech community situates themselves in relation to extremists like Alamo. </w:t>
      </w:r>
    </w:p>
    <w:p w:rsidR="00653A07" w:rsidRPr="00653A07" w:rsidRDefault="00653A07" w:rsidP="00653A07">
      <w:pPr>
        <w:spacing w:line="480" w:lineRule="auto"/>
        <w:ind w:firstLine="720"/>
        <w:rPr>
          <w:rFonts w:asciiTheme="majorBidi" w:eastAsia="Times New Roman" w:hAnsiTheme="majorBidi" w:cstheme="majorBidi"/>
          <w:color w:val="000000" w:themeColor="text1"/>
          <w:shd w:val="clear" w:color="auto" w:fill="FFFFFF"/>
        </w:rPr>
      </w:pPr>
      <w:r w:rsidRPr="00653A07">
        <w:rPr>
          <w:rFonts w:asciiTheme="majorBidi" w:hAnsiTheme="majorBidi" w:cstheme="majorBidi"/>
          <w:color w:val="000000" w:themeColor="text1"/>
        </w:rPr>
        <w:lastRenderedPageBreak/>
        <w:t xml:space="preserve">In hopes of teaching more speakers about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and inclusive options, literature surrounding the language and nonbinary identity has grown. In their graphic novel </w:t>
      </w:r>
      <w:r w:rsidRPr="00653A07">
        <w:rPr>
          <w:rFonts w:asciiTheme="majorBidi" w:hAnsiTheme="majorBidi" w:cstheme="majorBidi"/>
          <w:i/>
          <w:iCs/>
          <w:color w:val="000000" w:themeColor="text1"/>
        </w:rPr>
        <w:t xml:space="preserve">A Quick &amp; Easy Guide to They/Them Pronouns, </w:t>
      </w:r>
      <w:r w:rsidRPr="00653A07">
        <w:rPr>
          <w:rFonts w:asciiTheme="majorBidi" w:hAnsiTheme="majorBidi" w:cstheme="majorBidi"/>
          <w:color w:val="000000" w:themeColor="text1"/>
        </w:rPr>
        <w:t xml:space="preserve">Bongiovanni creates an </w:t>
      </w:r>
      <w:r w:rsidR="008A2117" w:rsidRPr="00653A07">
        <w:rPr>
          <w:rFonts w:asciiTheme="majorBidi" w:hAnsiTheme="majorBidi" w:cstheme="majorBidi"/>
          <w:color w:val="000000" w:themeColor="text1"/>
        </w:rPr>
        <w:t>a</w:t>
      </w:r>
      <w:r w:rsidR="008A2117">
        <w:rPr>
          <w:rFonts w:asciiTheme="majorBidi" w:hAnsiTheme="majorBidi" w:cstheme="majorBidi"/>
          <w:color w:val="000000" w:themeColor="text1"/>
        </w:rPr>
        <w:t>c</w:t>
      </w:r>
      <w:r w:rsidR="008A2117" w:rsidRPr="00653A07">
        <w:rPr>
          <w:rFonts w:asciiTheme="majorBidi" w:hAnsiTheme="majorBidi" w:cstheme="majorBidi"/>
          <w:color w:val="000000" w:themeColor="text1"/>
        </w:rPr>
        <w:t>cessible</w:t>
      </w:r>
      <w:r w:rsidRPr="00653A07">
        <w:rPr>
          <w:rFonts w:asciiTheme="majorBidi" w:hAnsiTheme="majorBidi" w:cstheme="majorBidi"/>
          <w:color w:val="000000" w:themeColor="text1"/>
        </w:rPr>
        <w:t xml:space="preserve"> window into why the language is important in English. Bongiovanni notes the inevitably dynamic properties of language and assures apprehensive readers that anyone can learn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language with practice: “The more you use </w:t>
      </w:r>
      <w:r w:rsidR="008A2117">
        <w:rPr>
          <w:rFonts w:asciiTheme="majorBidi" w:hAnsiTheme="majorBidi" w:cstheme="majorBidi"/>
          <w:color w:val="000000" w:themeColor="text1"/>
        </w:rPr>
        <w:t>gender-neutral</w:t>
      </w:r>
      <w:r w:rsidRPr="00653A07">
        <w:rPr>
          <w:rFonts w:asciiTheme="majorBidi" w:hAnsiTheme="majorBidi" w:cstheme="majorBidi"/>
          <w:color w:val="000000" w:themeColor="text1"/>
        </w:rPr>
        <w:t xml:space="preserve"> pronouns the more naturally it will come to you” (Bongiovanni, 2018). The guide also </w:t>
      </w:r>
      <w:r w:rsidR="008A2117" w:rsidRPr="00653A07">
        <w:rPr>
          <w:rFonts w:asciiTheme="majorBidi" w:hAnsiTheme="majorBidi" w:cstheme="majorBidi"/>
          <w:color w:val="000000" w:themeColor="text1"/>
        </w:rPr>
        <w:t>a</w:t>
      </w:r>
      <w:r w:rsidR="008A2117">
        <w:rPr>
          <w:rFonts w:asciiTheme="majorBidi" w:hAnsiTheme="majorBidi" w:cstheme="majorBidi"/>
          <w:color w:val="000000" w:themeColor="text1"/>
        </w:rPr>
        <w:t>c</w:t>
      </w:r>
      <w:r w:rsidR="008A2117" w:rsidRPr="00653A07">
        <w:rPr>
          <w:rFonts w:asciiTheme="majorBidi" w:hAnsiTheme="majorBidi" w:cstheme="majorBidi"/>
          <w:color w:val="000000" w:themeColor="text1"/>
        </w:rPr>
        <w:t>knowledges</w:t>
      </w:r>
      <w:r w:rsidRPr="00653A07">
        <w:rPr>
          <w:rFonts w:asciiTheme="majorBidi" w:hAnsiTheme="majorBidi" w:cstheme="majorBidi"/>
          <w:color w:val="000000" w:themeColor="text1"/>
        </w:rPr>
        <w:t xml:space="preserve"> that mistakes will happen and comforts readers that these mistakes are a necessary and understandable part of the process. Bongiovanni “[i]t’s such a deeply ingrained reflex that it’s near completely subconscious. It makes unlearning this language extremely challenging. The only way to improve is with time and practice” (Bongiovanni, 2018). The bilingual children’s book </w:t>
      </w:r>
      <w:r w:rsidRPr="00653A07">
        <w:rPr>
          <w:rFonts w:asciiTheme="majorBidi" w:hAnsiTheme="majorBidi" w:cstheme="majorBidi"/>
          <w:i/>
          <w:iCs/>
          <w:color w:val="000000" w:themeColor="text1"/>
        </w:rPr>
        <w:t>Me Llaman Maestre/ They Call me Mix</w:t>
      </w:r>
      <w:r w:rsidRPr="00653A07">
        <w:rPr>
          <w:rFonts w:asciiTheme="majorBidi" w:hAnsiTheme="majorBidi" w:cstheme="majorBidi"/>
          <w:color w:val="000000" w:themeColor="text1"/>
        </w:rPr>
        <w:t xml:space="preserve"> takes the spirit of Bongiovanni’s </w:t>
      </w:r>
      <w:r w:rsidR="008A2117" w:rsidRPr="00653A07">
        <w:rPr>
          <w:rFonts w:asciiTheme="majorBidi" w:hAnsiTheme="majorBidi" w:cstheme="majorBidi"/>
          <w:color w:val="000000" w:themeColor="text1"/>
        </w:rPr>
        <w:t>in</w:t>
      </w:r>
      <w:r w:rsidR="008A2117">
        <w:rPr>
          <w:rFonts w:asciiTheme="majorBidi" w:hAnsiTheme="majorBidi" w:cstheme="majorBidi"/>
          <w:color w:val="000000" w:themeColor="text1"/>
        </w:rPr>
        <w:t>i</w:t>
      </w:r>
      <w:r w:rsidR="008A2117" w:rsidRPr="00653A07">
        <w:rPr>
          <w:rFonts w:asciiTheme="majorBidi" w:hAnsiTheme="majorBidi" w:cstheme="majorBidi"/>
          <w:color w:val="000000" w:themeColor="text1"/>
        </w:rPr>
        <w:t>tiative</w:t>
      </w:r>
      <w:r w:rsidRPr="00653A07">
        <w:rPr>
          <w:rFonts w:asciiTheme="majorBidi" w:hAnsiTheme="majorBidi" w:cstheme="majorBidi"/>
          <w:color w:val="000000" w:themeColor="text1"/>
        </w:rPr>
        <w:t xml:space="preserve"> and makes teaching palatable to a young audience (Rivas). The book includes passages in both English and Spanish that tell the story of a nonbinary teacher. A guide put out for American surgeons in 2017 also advocates for the use of singular </w:t>
      </w:r>
      <w:r w:rsidRPr="00653A07">
        <w:rPr>
          <w:rFonts w:asciiTheme="majorBidi" w:hAnsiTheme="majorBidi" w:cstheme="majorBidi"/>
          <w:i/>
          <w:iCs/>
          <w:color w:val="000000" w:themeColor="text1"/>
        </w:rPr>
        <w:t xml:space="preserve">they </w:t>
      </w:r>
      <w:r w:rsidRPr="00653A07">
        <w:rPr>
          <w:rFonts w:asciiTheme="majorBidi" w:hAnsiTheme="majorBidi" w:cstheme="majorBidi"/>
          <w:color w:val="000000" w:themeColor="text1"/>
        </w:rPr>
        <w:t xml:space="preserve">in the medical field as a way to avoid “implicit bias” </w:t>
      </w:r>
      <w:r w:rsidRPr="00653A07">
        <w:rPr>
          <w:rFonts w:asciiTheme="majorBidi" w:eastAsia="Times New Roman" w:hAnsiTheme="majorBidi" w:cstheme="majorBidi"/>
          <w:color w:val="000000" w:themeColor="text1"/>
          <w:shd w:val="clear" w:color="auto" w:fill="FFFFFF"/>
        </w:rPr>
        <w:t xml:space="preserve">(Harris et al., 2017). </w:t>
      </w:r>
      <w:r w:rsidR="008A2117" w:rsidRPr="00653A07">
        <w:rPr>
          <w:rFonts w:asciiTheme="majorBidi" w:hAnsiTheme="majorBidi" w:cstheme="majorBidi"/>
          <w:color w:val="000000" w:themeColor="text1"/>
        </w:rPr>
        <w:t>The guide a</w:t>
      </w:r>
      <w:r w:rsidR="008A2117">
        <w:rPr>
          <w:rFonts w:asciiTheme="majorBidi" w:hAnsiTheme="majorBidi" w:cstheme="majorBidi"/>
          <w:color w:val="000000" w:themeColor="text1"/>
        </w:rPr>
        <w:t>c</w:t>
      </w:r>
      <w:r w:rsidR="008A2117" w:rsidRPr="00653A07">
        <w:rPr>
          <w:rFonts w:asciiTheme="majorBidi" w:hAnsiTheme="majorBidi" w:cstheme="majorBidi"/>
          <w:color w:val="000000" w:themeColor="text1"/>
        </w:rPr>
        <w:t xml:space="preserve">knowledges the challenge it asks of its readers yet affirms that the change is both necessary and possible: </w:t>
      </w:r>
      <w:r w:rsidR="008A2117" w:rsidRPr="00653A07">
        <w:rPr>
          <w:rFonts w:asciiTheme="majorBidi" w:eastAsia="Times New Roman" w:hAnsiTheme="majorBidi" w:cstheme="majorBidi"/>
          <w:color w:val="000000" w:themeColor="text1"/>
          <w:shd w:val="clear" w:color="auto" w:fill="FFFFFF"/>
        </w:rPr>
        <w:t xml:space="preserve">“Much like the adoption of any new technology or technique, evolving our terminology will almost certainly cause growing pains…The onus is on all of us to challenge or biases and do better” (Harris et al., 2017). </w:t>
      </w:r>
    </w:p>
    <w:p w:rsidR="00653A07" w:rsidRPr="00653A07" w:rsidRDefault="00653A07" w:rsidP="00653A07">
      <w:pPr>
        <w:spacing w:line="480" w:lineRule="auto"/>
        <w:ind w:firstLine="720"/>
        <w:rPr>
          <w:rFonts w:asciiTheme="majorBidi" w:hAnsiTheme="majorBidi" w:cstheme="majorBidi"/>
          <w:b/>
          <w:bCs/>
          <w:color w:val="308386"/>
        </w:rPr>
      </w:pPr>
      <w:r w:rsidRPr="00653A07">
        <w:rPr>
          <w:rFonts w:asciiTheme="majorBidi" w:eastAsia="Times New Roman" w:hAnsiTheme="majorBidi" w:cstheme="majorBidi"/>
          <w:color w:val="000000" w:themeColor="text1"/>
          <w:shd w:val="clear" w:color="auto" w:fill="FFFFFF"/>
        </w:rPr>
        <w:t xml:space="preserve">Only time will tell whether the innovations of Spanish, Hebrew, and even French will reach the normalcy that singular </w:t>
      </w:r>
      <w:r w:rsidRPr="00653A07">
        <w:rPr>
          <w:rFonts w:asciiTheme="majorBidi" w:eastAsia="Times New Roman" w:hAnsiTheme="majorBidi" w:cstheme="majorBidi"/>
          <w:i/>
          <w:iCs/>
          <w:color w:val="000000" w:themeColor="text1"/>
          <w:shd w:val="clear" w:color="auto" w:fill="FFFFFF"/>
        </w:rPr>
        <w:t>they</w:t>
      </w:r>
      <w:r w:rsidRPr="00653A07">
        <w:rPr>
          <w:rFonts w:asciiTheme="majorBidi" w:eastAsia="Times New Roman" w:hAnsiTheme="majorBidi" w:cstheme="majorBidi"/>
          <w:color w:val="000000" w:themeColor="text1"/>
          <w:shd w:val="clear" w:color="auto" w:fill="FFFFFF"/>
        </w:rPr>
        <w:t xml:space="preserve"> has been afforded. While it is clear that changing the basis of grammar is not easy or intuitive, it is also evident that it is possible. Speakers of </w:t>
      </w:r>
      <w:r w:rsidR="008A2117">
        <w:rPr>
          <w:rFonts w:asciiTheme="majorBidi" w:eastAsia="Times New Roman" w:hAnsiTheme="majorBidi" w:cstheme="majorBidi"/>
          <w:color w:val="000000" w:themeColor="text1"/>
          <w:shd w:val="clear" w:color="auto" w:fill="FFFFFF"/>
        </w:rPr>
        <w:t>gender-neutral</w:t>
      </w:r>
      <w:r w:rsidRPr="00653A07">
        <w:rPr>
          <w:rFonts w:asciiTheme="majorBidi" w:eastAsia="Times New Roman" w:hAnsiTheme="majorBidi" w:cstheme="majorBidi"/>
          <w:color w:val="000000" w:themeColor="text1"/>
          <w:shd w:val="clear" w:color="auto" w:fill="FFFFFF"/>
        </w:rPr>
        <w:t xml:space="preserve"> and </w:t>
      </w:r>
      <w:r w:rsidR="008A2117">
        <w:rPr>
          <w:rFonts w:asciiTheme="majorBidi" w:eastAsia="Times New Roman" w:hAnsiTheme="majorBidi" w:cstheme="majorBidi"/>
          <w:color w:val="000000" w:themeColor="text1"/>
          <w:shd w:val="clear" w:color="auto" w:fill="FFFFFF"/>
        </w:rPr>
        <w:t>gender-inclusive</w:t>
      </w:r>
      <w:r w:rsidRPr="00653A07">
        <w:rPr>
          <w:rFonts w:asciiTheme="majorBidi" w:eastAsia="Times New Roman" w:hAnsiTheme="majorBidi" w:cstheme="majorBidi"/>
          <w:color w:val="000000" w:themeColor="text1"/>
          <w:shd w:val="clear" w:color="auto" w:fill="FFFFFF"/>
        </w:rPr>
        <w:t xml:space="preserve"> speech willingly and consciously alter closed-class morphology and </w:t>
      </w:r>
      <w:r w:rsidRPr="00653A07">
        <w:rPr>
          <w:rFonts w:asciiTheme="majorBidi" w:eastAsia="Times New Roman" w:hAnsiTheme="majorBidi" w:cstheme="majorBidi"/>
          <w:color w:val="000000" w:themeColor="text1"/>
          <w:shd w:val="clear" w:color="auto" w:fill="FFFFFF"/>
        </w:rPr>
        <w:lastRenderedPageBreak/>
        <w:t xml:space="preserve">pronouns to accommodate diverse referents. The question is not </w:t>
      </w:r>
      <w:r w:rsidRPr="00653A07">
        <w:rPr>
          <w:rFonts w:asciiTheme="majorBidi" w:eastAsia="Times New Roman" w:hAnsiTheme="majorBidi" w:cstheme="majorBidi"/>
          <w:i/>
          <w:iCs/>
          <w:color w:val="000000" w:themeColor="text1"/>
          <w:shd w:val="clear" w:color="auto" w:fill="FFFFFF"/>
        </w:rPr>
        <w:t xml:space="preserve">if </w:t>
      </w:r>
      <w:r w:rsidRPr="00653A07">
        <w:rPr>
          <w:rFonts w:asciiTheme="majorBidi" w:eastAsia="Times New Roman" w:hAnsiTheme="majorBidi" w:cstheme="majorBidi"/>
          <w:color w:val="000000" w:themeColor="text1"/>
          <w:shd w:val="clear" w:color="auto" w:fill="FFFFFF"/>
        </w:rPr>
        <w:t xml:space="preserve">but </w:t>
      </w:r>
      <w:r w:rsidRPr="00653A07">
        <w:rPr>
          <w:rFonts w:asciiTheme="majorBidi" w:eastAsia="Times New Roman" w:hAnsiTheme="majorBidi" w:cstheme="majorBidi"/>
          <w:i/>
          <w:iCs/>
          <w:color w:val="000000" w:themeColor="text1"/>
          <w:shd w:val="clear" w:color="auto" w:fill="FFFFFF"/>
        </w:rPr>
        <w:t>whether</w:t>
      </w:r>
      <w:r w:rsidRPr="00653A07">
        <w:rPr>
          <w:rFonts w:asciiTheme="majorBidi" w:eastAsia="Times New Roman" w:hAnsiTheme="majorBidi" w:cstheme="majorBidi"/>
          <w:color w:val="000000" w:themeColor="text1"/>
          <w:shd w:val="clear" w:color="auto" w:fill="FFFFFF"/>
        </w:rPr>
        <w:t xml:space="preserve"> individuals are willing to learn and teach </w:t>
      </w:r>
      <w:r w:rsidR="008A2117">
        <w:rPr>
          <w:rFonts w:asciiTheme="majorBidi" w:eastAsia="Times New Roman" w:hAnsiTheme="majorBidi" w:cstheme="majorBidi"/>
          <w:color w:val="000000" w:themeColor="text1"/>
          <w:shd w:val="clear" w:color="auto" w:fill="FFFFFF"/>
        </w:rPr>
        <w:t>gender-neutral</w:t>
      </w:r>
      <w:r w:rsidRPr="00653A07">
        <w:rPr>
          <w:rFonts w:asciiTheme="majorBidi" w:eastAsia="Times New Roman" w:hAnsiTheme="majorBidi" w:cstheme="majorBidi"/>
          <w:color w:val="000000" w:themeColor="text1"/>
          <w:shd w:val="clear" w:color="auto" w:fill="FFFFFF"/>
        </w:rPr>
        <w:t xml:space="preserve"> and inclusive language. Regardless of the outcomes, the issue of </w:t>
      </w:r>
      <w:r w:rsidR="008A2117">
        <w:rPr>
          <w:rFonts w:asciiTheme="majorBidi" w:eastAsia="Times New Roman" w:hAnsiTheme="majorBidi" w:cstheme="majorBidi"/>
          <w:color w:val="000000" w:themeColor="text1"/>
          <w:shd w:val="clear" w:color="auto" w:fill="FFFFFF"/>
        </w:rPr>
        <w:t>gender-neutral</w:t>
      </w:r>
      <w:r w:rsidRPr="00653A07">
        <w:rPr>
          <w:rFonts w:asciiTheme="majorBidi" w:eastAsia="Times New Roman" w:hAnsiTheme="majorBidi" w:cstheme="majorBidi"/>
          <w:color w:val="000000" w:themeColor="text1"/>
          <w:shd w:val="clear" w:color="auto" w:fill="FFFFFF"/>
        </w:rPr>
        <w:t xml:space="preserve"> and </w:t>
      </w:r>
      <w:r w:rsidR="008A2117">
        <w:rPr>
          <w:rFonts w:asciiTheme="majorBidi" w:eastAsia="Times New Roman" w:hAnsiTheme="majorBidi" w:cstheme="majorBidi"/>
          <w:color w:val="000000" w:themeColor="text1"/>
          <w:shd w:val="clear" w:color="auto" w:fill="FFFFFF"/>
        </w:rPr>
        <w:t>gender-inclusive</w:t>
      </w:r>
      <w:r w:rsidRPr="00653A07">
        <w:rPr>
          <w:rFonts w:asciiTheme="majorBidi" w:eastAsia="Times New Roman" w:hAnsiTheme="majorBidi" w:cstheme="majorBidi"/>
          <w:color w:val="000000" w:themeColor="text1"/>
          <w:shd w:val="clear" w:color="auto" w:fill="FFFFFF"/>
        </w:rPr>
        <w:t xml:space="preserve"> language will remain a unique and </w:t>
      </w:r>
      <w:r w:rsidR="008A2117" w:rsidRPr="00653A07">
        <w:rPr>
          <w:rFonts w:asciiTheme="majorBidi" w:eastAsia="Times New Roman" w:hAnsiTheme="majorBidi" w:cstheme="majorBidi"/>
          <w:color w:val="000000" w:themeColor="text1"/>
          <w:shd w:val="clear" w:color="auto" w:fill="FFFFFF"/>
        </w:rPr>
        <w:t>notable</w:t>
      </w:r>
      <w:r w:rsidRPr="00653A07">
        <w:rPr>
          <w:rFonts w:asciiTheme="majorBidi" w:eastAsia="Times New Roman" w:hAnsiTheme="majorBidi" w:cstheme="majorBidi"/>
          <w:color w:val="000000" w:themeColor="text1"/>
          <w:shd w:val="clear" w:color="auto" w:fill="FFFFFF"/>
        </w:rPr>
        <w:t xml:space="preserve"> page in linguistic history—a case in which speakers take it upon themselves to intentionally change language to meet identity. </w:t>
      </w: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tabs>
          <w:tab w:val="left" w:pos="1942"/>
        </w:tabs>
        <w:spacing w:line="480" w:lineRule="auto"/>
        <w:rPr>
          <w:rFonts w:asciiTheme="majorBidi" w:hAnsiTheme="majorBidi" w:cstheme="majorBidi"/>
        </w:rPr>
      </w:pPr>
      <w:r w:rsidRPr="00653A07">
        <w:rPr>
          <w:rFonts w:asciiTheme="majorBidi" w:hAnsiTheme="majorBidi" w:cstheme="majorBidi"/>
        </w:rPr>
        <w:tab/>
      </w:r>
    </w:p>
    <w:p w:rsidR="00897713" w:rsidRPr="00653A07" w:rsidRDefault="00897713" w:rsidP="00653A07">
      <w:pPr>
        <w:tabs>
          <w:tab w:val="left" w:pos="1942"/>
        </w:tabs>
        <w:spacing w:line="480" w:lineRule="auto"/>
        <w:rPr>
          <w:rFonts w:asciiTheme="majorBidi" w:hAnsiTheme="majorBidi" w:cstheme="majorBidi"/>
        </w:rPr>
      </w:pPr>
    </w:p>
    <w:p w:rsidR="00897713" w:rsidRPr="00653A07" w:rsidRDefault="00897713" w:rsidP="00653A07">
      <w:pPr>
        <w:tabs>
          <w:tab w:val="left" w:pos="1942"/>
        </w:tabs>
        <w:spacing w:line="480" w:lineRule="auto"/>
        <w:rPr>
          <w:rFonts w:asciiTheme="majorBidi" w:hAnsiTheme="majorBidi" w:cstheme="majorBidi"/>
        </w:rPr>
      </w:pPr>
    </w:p>
    <w:p w:rsidR="00897713" w:rsidRPr="00653A07" w:rsidRDefault="00897713" w:rsidP="00653A07">
      <w:pPr>
        <w:tabs>
          <w:tab w:val="left" w:pos="1942"/>
        </w:tabs>
        <w:spacing w:line="480" w:lineRule="auto"/>
        <w:rPr>
          <w:rFonts w:asciiTheme="majorBidi" w:hAnsiTheme="majorBidi" w:cstheme="majorBidi"/>
        </w:rPr>
      </w:pPr>
    </w:p>
    <w:p w:rsidR="00897713" w:rsidRPr="00653A07" w:rsidRDefault="00897713" w:rsidP="00653A07">
      <w:pPr>
        <w:tabs>
          <w:tab w:val="left" w:pos="1942"/>
        </w:tabs>
        <w:spacing w:line="480" w:lineRule="auto"/>
        <w:rPr>
          <w:rFonts w:asciiTheme="majorBidi" w:hAnsiTheme="majorBidi" w:cstheme="majorBidi"/>
        </w:rPr>
      </w:pPr>
    </w:p>
    <w:p w:rsidR="00897713" w:rsidRPr="00653A07" w:rsidRDefault="00897713" w:rsidP="00653A07">
      <w:pPr>
        <w:tabs>
          <w:tab w:val="left" w:pos="1942"/>
        </w:tabs>
        <w:spacing w:line="480" w:lineRule="auto"/>
        <w:rPr>
          <w:rFonts w:asciiTheme="majorBidi" w:hAnsiTheme="majorBidi" w:cstheme="majorBidi"/>
        </w:rPr>
      </w:pPr>
    </w:p>
    <w:p w:rsidR="00897713" w:rsidRPr="00653A07" w:rsidRDefault="00897713" w:rsidP="00653A07">
      <w:pPr>
        <w:tabs>
          <w:tab w:val="left" w:pos="1942"/>
        </w:tabs>
        <w:spacing w:line="480" w:lineRule="auto"/>
        <w:rPr>
          <w:rFonts w:asciiTheme="majorBidi" w:hAnsiTheme="majorBidi" w:cstheme="majorBidi"/>
        </w:rPr>
      </w:pPr>
    </w:p>
    <w:p w:rsidR="00897713" w:rsidRPr="00653A07" w:rsidRDefault="00897713" w:rsidP="00653A07">
      <w:pPr>
        <w:tabs>
          <w:tab w:val="left" w:pos="1942"/>
        </w:tabs>
        <w:spacing w:line="480" w:lineRule="auto"/>
        <w:rPr>
          <w:rFonts w:asciiTheme="majorBidi" w:hAnsiTheme="majorBidi" w:cstheme="majorBidi"/>
        </w:rPr>
      </w:pPr>
    </w:p>
    <w:p w:rsidR="00897713" w:rsidRPr="00B246C7" w:rsidRDefault="00897713" w:rsidP="00B246C7">
      <w:pPr>
        <w:rPr>
          <w:rFonts w:ascii="Perpetua Titling MT" w:hAnsi="Perpetua Titling MT" w:cstheme="majorBidi"/>
          <w:b/>
          <w:bCs/>
        </w:rPr>
      </w:pPr>
      <w:r w:rsidRPr="00B246C7">
        <w:rPr>
          <w:rFonts w:ascii="Perpetua Titling MT" w:hAnsi="Perpetua Titling MT" w:cstheme="majorBidi"/>
          <w:b/>
          <w:bCs/>
        </w:rPr>
        <w:lastRenderedPageBreak/>
        <w:t>Appendix A (English survey)</w:t>
      </w:r>
      <w:r w:rsidRPr="00B246C7">
        <w:rPr>
          <w:rStyle w:val="FootnoteReference"/>
          <w:rFonts w:ascii="Perpetua Titling MT" w:hAnsi="Perpetua Titling MT" w:cstheme="majorBidi"/>
        </w:rPr>
        <w:footnoteReference w:id="31"/>
      </w:r>
    </w:p>
    <w:p w:rsidR="00897713" w:rsidRDefault="00897713" w:rsidP="00B246C7">
      <w:pPr>
        <w:rPr>
          <w:rFonts w:asciiTheme="majorBidi" w:hAnsiTheme="majorBidi" w:cstheme="majorBidi"/>
        </w:rPr>
      </w:pPr>
      <w:r w:rsidRPr="00653A07">
        <w:rPr>
          <w:rFonts w:asciiTheme="majorBidi" w:hAnsiTheme="majorBidi" w:cstheme="majorBidi"/>
          <w:b/>
          <w:bCs/>
        </w:rPr>
        <w:t>English</w:t>
      </w:r>
      <w:r w:rsidRPr="00653A07">
        <w:rPr>
          <w:rFonts w:asciiTheme="majorBidi" w:hAnsiTheme="majorBidi" w:cstheme="majorBidi"/>
        </w:rPr>
        <w:t>: This survey will be used to determine how different speakers use English. Please answer honestly as all data will remain anonymous. Thanks for participating!</w:t>
      </w:r>
    </w:p>
    <w:p w:rsidR="00B246C7" w:rsidRPr="00B246C7" w:rsidRDefault="00B246C7" w:rsidP="00B246C7">
      <w:pPr>
        <w:rPr>
          <w:rFonts w:asciiTheme="majorBidi" w:hAnsiTheme="majorBidi" w:cstheme="majorBidi"/>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DEMOGRAPHICS</w:t>
      </w: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Age</w:t>
      </w:r>
    </w:p>
    <w:p w:rsidR="00897713" w:rsidRPr="00653A07" w:rsidRDefault="00897713" w:rsidP="00E730AE">
      <w:pPr>
        <w:pStyle w:val="ListParagraph"/>
        <w:numPr>
          <w:ilvl w:val="0"/>
          <w:numId w:val="7"/>
        </w:numPr>
        <w:rPr>
          <w:rFonts w:asciiTheme="majorBidi" w:hAnsiTheme="majorBidi" w:cstheme="majorBidi"/>
        </w:rPr>
      </w:pPr>
      <w:r w:rsidRPr="00653A07">
        <w:rPr>
          <w:rFonts w:asciiTheme="majorBidi" w:hAnsiTheme="majorBidi" w:cstheme="majorBidi"/>
        </w:rPr>
        <w:t>Under 18</w:t>
      </w:r>
    </w:p>
    <w:p w:rsidR="00897713" w:rsidRPr="00653A07" w:rsidRDefault="00897713" w:rsidP="00E730AE">
      <w:pPr>
        <w:pStyle w:val="ListParagraph"/>
        <w:numPr>
          <w:ilvl w:val="0"/>
          <w:numId w:val="7"/>
        </w:numPr>
        <w:rPr>
          <w:rFonts w:asciiTheme="majorBidi" w:hAnsiTheme="majorBidi" w:cstheme="majorBidi"/>
        </w:rPr>
      </w:pPr>
      <w:r w:rsidRPr="00653A07">
        <w:rPr>
          <w:rFonts w:asciiTheme="majorBidi" w:hAnsiTheme="majorBidi" w:cstheme="majorBidi"/>
        </w:rPr>
        <w:t>19-25</w:t>
      </w:r>
    </w:p>
    <w:p w:rsidR="00897713" w:rsidRPr="00653A07" w:rsidRDefault="00897713" w:rsidP="00E730AE">
      <w:pPr>
        <w:pStyle w:val="ListParagraph"/>
        <w:numPr>
          <w:ilvl w:val="0"/>
          <w:numId w:val="7"/>
        </w:numPr>
        <w:rPr>
          <w:rFonts w:asciiTheme="majorBidi" w:hAnsiTheme="majorBidi" w:cstheme="majorBidi"/>
        </w:rPr>
      </w:pPr>
      <w:r w:rsidRPr="00653A07">
        <w:rPr>
          <w:rFonts w:asciiTheme="majorBidi" w:hAnsiTheme="majorBidi" w:cstheme="majorBidi"/>
        </w:rPr>
        <w:t>26-35</w:t>
      </w:r>
    </w:p>
    <w:p w:rsidR="00897713" w:rsidRPr="00653A07" w:rsidRDefault="00897713" w:rsidP="00E730AE">
      <w:pPr>
        <w:pStyle w:val="ListParagraph"/>
        <w:numPr>
          <w:ilvl w:val="0"/>
          <w:numId w:val="7"/>
        </w:numPr>
        <w:rPr>
          <w:rFonts w:asciiTheme="majorBidi" w:hAnsiTheme="majorBidi" w:cstheme="majorBidi"/>
        </w:rPr>
      </w:pPr>
      <w:r w:rsidRPr="00653A07">
        <w:rPr>
          <w:rFonts w:asciiTheme="majorBidi" w:hAnsiTheme="majorBidi" w:cstheme="majorBidi"/>
        </w:rPr>
        <w:t>46-55</w:t>
      </w:r>
    </w:p>
    <w:p w:rsidR="00897713" w:rsidRPr="00653A07" w:rsidRDefault="00897713" w:rsidP="00E730AE">
      <w:pPr>
        <w:pStyle w:val="ListParagraph"/>
        <w:numPr>
          <w:ilvl w:val="0"/>
          <w:numId w:val="7"/>
        </w:numPr>
        <w:rPr>
          <w:rFonts w:asciiTheme="majorBidi" w:hAnsiTheme="majorBidi" w:cstheme="majorBidi"/>
        </w:rPr>
      </w:pPr>
      <w:r w:rsidRPr="00653A07">
        <w:rPr>
          <w:rFonts w:asciiTheme="majorBidi" w:hAnsiTheme="majorBidi" w:cstheme="majorBidi"/>
        </w:rPr>
        <w:t>56-65</w:t>
      </w:r>
    </w:p>
    <w:p w:rsidR="00897713" w:rsidRPr="00653A07" w:rsidRDefault="00897713" w:rsidP="00E730AE">
      <w:pPr>
        <w:pStyle w:val="ListParagraph"/>
        <w:numPr>
          <w:ilvl w:val="0"/>
          <w:numId w:val="7"/>
        </w:numPr>
        <w:rPr>
          <w:rFonts w:asciiTheme="majorBidi" w:hAnsiTheme="majorBidi" w:cstheme="majorBidi"/>
        </w:rPr>
      </w:pPr>
      <w:r w:rsidRPr="00653A07">
        <w:rPr>
          <w:rFonts w:asciiTheme="majorBidi" w:hAnsiTheme="majorBidi" w:cstheme="majorBidi"/>
        </w:rPr>
        <w:t>66-75</w:t>
      </w:r>
    </w:p>
    <w:p w:rsidR="00897713" w:rsidRPr="00B246C7" w:rsidRDefault="00897713" w:rsidP="00E730AE">
      <w:pPr>
        <w:pStyle w:val="ListParagraph"/>
        <w:numPr>
          <w:ilvl w:val="0"/>
          <w:numId w:val="7"/>
        </w:numPr>
        <w:rPr>
          <w:rFonts w:asciiTheme="majorBidi" w:hAnsiTheme="majorBidi" w:cstheme="majorBidi"/>
        </w:rPr>
      </w:pPr>
      <w:r w:rsidRPr="00653A07">
        <w:rPr>
          <w:rFonts w:asciiTheme="majorBidi" w:hAnsiTheme="majorBidi" w:cstheme="majorBidi"/>
        </w:rPr>
        <w:t>76 or above</w:t>
      </w:r>
    </w:p>
    <w:p w:rsidR="00897713" w:rsidRPr="00653A07" w:rsidRDefault="00897713" w:rsidP="00B246C7">
      <w:pPr>
        <w:rPr>
          <w:rFonts w:asciiTheme="majorBidi" w:hAnsiTheme="majorBidi" w:cstheme="majorBidi"/>
        </w:rPr>
      </w:pPr>
      <w:r w:rsidRPr="00653A07">
        <w:rPr>
          <w:rFonts w:asciiTheme="majorBidi" w:hAnsiTheme="majorBidi" w:cstheme="majorBidi"/>
          <w:b/>
          <w:bCs/>
        </w:rPr>
        <w:t>Which answer best describes you? Read all options carefully.</w:t>
      </w:r>
    </w:p>
    <w:p w:rsidR="00897713" w:rsidRPr="00653A07" w:rsidRDefault="00897713" w:rsidP="00E730AE">
      <w:pPr>
        <w:pStyle w:val="ListParagraph"/>
        <w:numPr>
          <w:ilvl w:val="0"/>
          <w:numId w:val="8"/>
        </w:numPr>
        <w:rPr>
          <w:rFonts w:asciiTheme="majorBidi" w:hAnsiTheme="majorBidi" w:cstheme="majorBidi"/>
        </w:rPr>
      </w:pPr>
      <w:r w:rsidRPr="00653A07">
        <w:rPr>
          <w:rFonts w:asciiTheme="majorBidi" w:hAnsiTheme="majorBidi" w:cstheme="majorBidi"/>
        </w:rPr>
        <w:t xml:space="preserve">English is the only language I know and I speak it </w:t>
      </w:r>
      <w:r w:rsidR="008A2117" w:rsidRPr="00653A07">
        <w:rPr>
          <w:rFonts w:asciiTheme="majorBidi" w:hAnsiTheme="majorBidi" w:cstheme="majorBidi"/>
        </w:rPr>
        <w:t>every</w:t>
      </w:r>
      <w:r w:rsidR="008A2117">
        <w:rPr>
          <w:rFonts w:asciiTheme="majorBidi" w:hAnsiTheme="majorBidi" w:cstheme="majorBidi"/>
        </w:rPr>
        <w:t xml:space="preserve"> </w:t>
      </w:r>
      <w:r w:rsidR="008A2117" w:rsidRPr="00653A07">
        <w:rPr>
          <w:rFonts w:asciiTheme="majorBidi" w:hAnsiTheme="majorBidi" w:cstheme="majorBidi"/>
        </w:rPr>
        <w:t>day</w:t>
      </w:r>
      <w:r w:rsidRPr="00653A07">
        <w:rPr>
          <w:rFonts w:asciiTheme="majorBidi" w:hAnsiTheme="majorBidi" w:cstheme="majorBidi"/>
        </w:rPr>
        <w:t>.</w:t>
      </w:r>
    </w:p>
    <w:p w:rsidR="00897713" w:rsidRPr="00653A07" w:rsidRDefault="00897713" w:rsidP="00E730AE">
      <w:pPr>
        <w:pStyle w:val="ListParagraph"/>
        <w:numPr>
          <w:ilvl w:val="0"/>
          <w:numId w:val="8"/>
        </w:numPr>
        <w:rPr>
          <w:rFonts w:asciiTheme="majorBidi" w:hAnsiTheme="majorBidi" w:cstheme="majorBidi"/>
        </w:rPr>
      </w:pPr>
      <w:r w:rsidRPr="00653A07">
        <w:rPr>
          <w:rFonts w:asciiTheme="majorBidi" w:hAnsiTheme="majorBidi" w:cstheme="majorBidi"/>
        </w:rPr>
        <w:t>English is my first/native language and I am bilingual in at least one other language.</w:t>
      </w:r>
    </w:p>
    <w:p w:rsidR="00897713" w:rsidRPr="00653A07" w:rsidRDefault="00897713" w:rsidP="00E730AE">
      <w:pPr>
        <w:pStyle w:val="ListParagraph"/>
        <w:numPr>
          <w:ilvl w:val="0"/>
          <w:numId w:val="8"/>
        </w:numPr>
        <w:rPr>
          <w:rFonts w:asciiTheme="majorBidi" w:hAnsiTheme="majorBidi" w:cstheme="majorBidi"/>
        </w:rPr>
      </w:pPr>
      <w:r w:rsidRPr="00653A07">
        <w:rPr>
          <w:rFonts w:asciiTheme="majorBidi" w:hAnsiTheme="majorBidi" w:cstheme="majorBidi"/>
        </w:rPr>
        <w:t>English is my first/native language and I am semi-fluent in at least one other language.</w:t>
      </w:r>
    </w:p>
    <w:p w:rsidR="00897713" w:rsidRPr="00653A07" w:rsidRDefault="00897713" w:rsidP="00E730AE">
      <w:pPr>
        <w:pStyle w:val="ListParagraph"/>
        <w:numPr>
          <w:ilvl w:val="0"/>
          <w:numId w:val="8"/>
        </w:numPr>
        <w:rPr>
          <w:rFonts w:asciiTheme="majorBidi" w:hAnsiTheme="majorBidi" w:cstheme="majorBidi"/>
        </w:rPr>
      </w:pPr>
      <w:r w:rsidRPr="00653A07">
        <w:rPr>
          <w:rFonts w:asciiTheme="majorBidi" w:hAnsiTheme="majorBidi" w:cstheme="majorBidi"/>
        </w:rPr>
        <w:t>English is not my first/native language but I consider myself a fluent speaker and use the language daily.</w:t>
      </w:r>
    </w:p>
    <w:p w:rsidR="00897713" w:rsidRPr="00653A07" w:rsidRDefault="00897713" w:rsidP="00E730AE">
      <w:pPr>
        <w:pStyle w:val="ListParagraph"/>
        <w:numPr>
          <w:ilvl w:val="0"/>
          <w:numId w:val="8"/>
        </w:numPr>
        <w:rPr>
          <w:rFonts w:asciiTheme="majorBidi" w:hAnsiTheme="majorBidi" w:cstheme="majorBidi"/>
        </w:rPr>
      </w:pPr>
      <w:r w:rsidRPr="00653A07">
        <w:rPr>
          <w:rFonts w:asciiTheme="majorBidi" w:hAnsiTheme="majorBidi" w:cstheme="majorBidi"/>
        </w:rPr>
        <w:t>English is not my first/native language but I consider myself fluent. I do not speak English most days.</w:t>
      </w:r>
    </w:p>
    <w:p w:rsidR="00897713" w:rsidRPr="00653A07" w:rsidRDefault="00897713" w:rsidP="00E730AE">
      <w:pPr>
        <w:pStyle w:val="ListParagraph"/>
        <w:numPr>
          <w:ilvl w:val="0"/>
          <w:numId w:val="8"/>
        </w:numPr>
        <w:rPr>
          <w:rFonts w:asciiTheme="majorBidi" w:hAnsiTheme="majorBidi" w:cstheme="majorBidi"/>
        </w:rPr>
      </w:pPr>
      <w:r w:rsidRPr="00653A07">
        <w:rPr>
          <w:rFonts w:asciiTheme="majorBidi" w:hAnsiTheme="majorBidi" w:cstheme="majorBidi"/>
        </w:rPr>
        <w:t>English is not my first/native language but I consider myself semi-fluent.</w:t>
      </w:r>
    </w:p>
    <w:p w:rsidR="00897713" w:rsidRPr="00653A07" w:rsidRDefault="00897713" w:rsidP="00E730AE">
      <w:pPr>
        <w:pStyle w:val="ListParagraph"/>
        <w:numPr>
          <w:ilvl w:val="0"/>
          <w:numId w:val="8"/>
        </w:numPr>
        <w:rPr>
          <w:rFonts w:asciiTheme="majorBidi" w:hAnsiTheme="majorBidi" w:cstheme="majorBidi"/>
        </w:rPr>
      </w:pPr>
      <w:r w:rsidRPr="00653A07">
        <w:rPr>
          <w:rFonts w:asciiTheme="majorBidi" w:hAnsiTheme="majorBidi" w:cstheme="majorBidi"/>
        </w:rPr>
        <w:t>English is not my first/native language and I am not fluent.</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 xml:space="preserve">Please enter all languages in which you consider yourself a fluent or semi-fluent speaker. </w:t>
      </w:r>
    </w:p>
    <w:p w:rsidR="00897713" w:rsidRPr="00653A07" w:rsidRDefault="00897713" w:rsidP="00B246C7">
      <w:pPr>
        <w:rPr>
          <w:rFonts w:asciiTheme="majorBidi" w:hAnsiTheme="majorBidi" w:cstheme="majorBidi"/>
        </w:rPr>
      </w:pPr>
      <w:r w:rsidRPr="00653A07">
        <w:rPr>
          <w:rFonts w:asciiTheme="majorBidi" w:hAnsiTheme="majorBidi" w:cstheme="majorBidi"/>
        </w:rPr>
        <w:t>(open answer)</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Do you identify as part of the LGBTQ+ community?</w:t>
      </w:r>
    </w:p>
    <w:p w:rsidR="00897713" w:rsidRPr="00653A07" w:rsidRDefault="00897713" w:rsidP="00E730AE">
      <w:pPr>
        <w:pStyle w:val="ListParagraph"/>
        <w:numPr>
          <w:ilvl w:val="0"/>
          <w:numId w:val="9"/>
        </w:numPr>
        <w:rPr>
          <w:rFonts w:asciiTheme="majorBidi" w:hAnsiTheme="majorBidi" w:cstheme="majorBidi"/>
        </w:rPr>
      </w:pPr>
      <w:r w:rsidRPr="00653A07">
        <w:rPr>
          <w:rFonts w:asciiTheme="majorBidi" w:hAnsiTheme="majorBidi" w:cstheme="majorBidi"/>
        </w:rPr>
        <w:t>Yes</w:t>
      </w:r>
    </w:p>
    <w:p w:rsidR="00897713" w:rsidRPr="00653A07" w:rsidRDefault="00897713" w:rsidP="00E730AE">
      <w:pPr>
        <w:pStyle w:val="ListParagraph"/>
        <w:numPr>
          <w:ilvl w:val="0"/>
          <w:numId w:val="9"/>
        </w:numPr>
        <w:rPr>
          <w:rFonts w:asciiTheme="majorBidi" w:hAnsiTheme="majorBidi" w:cstheme="majorBidi"/>
        </w:rPr>
      </w:pPr>
      <w:r w:rsidRPr="00653A07">
        <w:rPr>
          <w:rFonts w:asciiTheme="majorBidi" w:hAnsiTheme="majorBidi" w:cstheme="majorBidi"/>
        </w:rPr>
        <w:t>No</w:t>
      </w:r>
    </w:p>
    <w:p w:rsidR="00897713" w:rsidRPr="00653A07" w:rsidRDefault="00897713" w:rsidP="00E730AE">
      <w:pPr>
        <w:pStyle w:val="ListParagraph"/>
        <w:numPr>
          <w:ilvl w:val="0"/>
          <w:numId w:val="9"/>
        </w:numPr>
        <w:rPr>
          <w:rFonts w:asciiTheme="majorBidi" w:hAnsiTheme="majorBidi" w:cstheme="majorBidi"/>
        </w:rPr>
      </w:pPr>
      <w:r w:rsidRPr="00653A07">
        <w:rPr>
          <w:rFonts w:asciiTheme="majorBidi" w:hAnsiTheme="majorBidi" w:cstheme="majorBidi"/>
        </w:rPr>
        <w:t>I am an ally</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IDENTIFICATION</w:t>
      </w:r>
    </w:p>
    <w:p w:rsidR="00897713" w:rsidRPr="00653A07" w:rsidRDefault="00897713" w:rsidP="00B246C7">
      <w:pPr>
        <w:rPr>
          <w:rFonts w:asciiTheme="majorBidi" w:hAnsiTheme="majorBidi" w:cstheme="majorBidi"/>
        </w:rPr>
      </w:pPr>
      <w:r w:rsidRPr="00653A07">
        <w:rPr>
          <w:rFonts w:asciiTheme="majorBidi" w:hAnsiTheme="majorBidi" w:cstheme="majorBidi"/>
          <w:b/>
          <w:bCs/>
        </w:rPr>
        <w:t>Select all of the words you recognize below</w:t>
      </w:r>
    </w:p>
    <w:p w:rsidR="00897713" w:rsidRPr="00653A07" w:rsidRDefault="00897713" w:rsidP="00E730AE">
      <w:pPr>
        <w:pStyle w:val="ListParagraph"/>
        <w:numPr>
          <w:ilvl w:val="0"/>
          <w:numId w:val="10"/>
        </w:numPr>
        <w:rPr>
          <w:rFonts w:asciiTheme="majorBidi" w:hAnsiTheme="majorBidi" w:cstheme="majorBidi"/>
        </w:rPr>
      </w:pPr>
      <w:r w:rsidRPr="00653A07">
        <w:rPr>
          <w:rFonts w:asciiTheme="majorBidi" w:hAnsiTheme="majorBidi" w:cstheme="majorBidi"/>
        </w:rPr>
        <w:t xml:space="preserve">fae </w:t>
      </w:r>
    </w:p>
    <w:p w:rsidR="00897713" w:rsidRPr="00653A07" w:rsidRDefault="00897713" w:rsidP="00E730AE">
      <w:pPr>
        <w:pStyle w:val="ListParagraph"/>
        <w:numPr>
          <w:ilvl w:val="0"/>
          <w:numId w:val="10"/>
        </w:numPr>
        <w:rPr>
          <w:rFonts w:asciiTheme="majorBidi" w:hAnsiTheme="majorBidi" w:cstheme="majorBidi"/>
        </w:rPr>
      </w:pPr>
      <w:r w:rsidRPr="00653A07">
        <w:rPr>
          <w:rFonts w:asciiTheme="majorBidi" w:hAnsiTheme="majorBidi" w:cstheme="majorBidi"/>
        </w:rPr>
        <w:t>ae</w:t>
      </w:r>
    </w:p>
    <w:p w:rsidR="00897713" w:rsidRPr="00653A07" w:rsidRDefault="00897713" w:rsidP="00E730AE">
      <w:pPr>
        <w:pStyle w:val="ListParagraph"/>
        <w:numPr>
          <w:ilvl w:val="0"/>
          <w:numId w:val="10"/>
        </w:numPr>
        <w:rPr>
          <w:rFonts w:asciiTheme="majorBidi" w:hAnsiTheme="majorBidi" w:cstheme="majorBidi"/>
        </w:rPr>
      </w:pPr>
      <w:r w:rsidRPr="00653A07">
        <w:rPr>
          <w:rFonts w:asciiTheme="majorBidi" w:hAnsiTheme="majorBidi" w:cstheme="majorBidi"/>
        </w:rPr>
        <w:t>e</w:t>
      </w:r>
    </w:p>
    <w:p w:rsidR="00897713" w:rsidRPr="00653A07" w:rsidRDefault="00897713" w:rsidP="00E730AE">
      <w:pPr>
        <w:pStyle w:val="ListParagraph"/>
        <w:numPr>
          <w:ilvl w:val="0"/>
          <w:numId w:val="10"/>
        </w:numPr>
        <w:rPr>
          <w:rFonts w:asciiTheme="majorBidi" w:hAnsiTheme="majorBidi" w:cstheme="majorBidi"/>
        </w:rPr>
      </w:pPr>
      <w:r w:rsidRPr="00653A07">
        <w:rPr>
          <w:rFonts w:asciiTheme="majorBidi" w:hAnsiTheme="majorBidi" w:cstheme="majorBidi"/>
        </w:rPr>
        <w:t>ey</w:t>
      </w:r>
    </w:p>
    <w:p w:rsidR="00897713" w:rsidRPr="00653A07" w:rsidRDefault="00897713" w:rsidP="00E730AE">
      <w:pPr>
        <w:pStyle w:val="ListParagraph"/>
        <w:numPr>
          <w:ilvl w:val="0"/>
          <w:numId w:val="10"/>
        </w:numPr>
        <w:rPr>
          <w:rFonts w:asciiTheme="majorBidi" w:hAnsiTheme="majorBidi" w:cstheme="majorBidi"/>
        </w:rPr>
      </w:pPr>
      <w:r w:rsidRPr="00653A07">
        <w:rPr>
          <w:rFonts w:asciiTheme="majorBidi" w:hAnsiTheme="majorBidi" w:cstheme="majorBidi"/>
        </w:rPr>
        <w:t>he</w:t>
      </w:r>
    </w:p>
    <w:p w:rsidR="00897713" w:rsidRPr="00653A07" w:rsidRDefault="00897713" w:rsidP="00E730AE">
      <w:pPr>
        <w:pStyle w:val="ListParagraph"/>
        <w:numPr>
          <w:ilvl w:val="0"/>
          <w:numId w:val="10"/>
        </w:numPr>
        <w:rPr>
          <w:rFonts w:asciiTheme="majorBidi" w:hAnsiTheme="majorBidi" w:cstheme="majorBidi"/>
        </w:rPr>
      </w:pPr>
      <w:r w:rsidRPr="00653A07">
        <w:rPr>
          <w:rFonts w:asciiTheme="majorBidi" w:hAnsiTheme="majorBidi" w:cstheme="majorBidi"/>
        </w:rPr>
        <w:t>per</w:t>
      </w:r>
    </w:p>
    <w:p w:rsidR="00897713" w:rsidRPr="00653A07" w:rsidRDefault="00897713" w:rsidP="00E730AE">
      <w:pPr>
        <w:pStyle w:val="ListParagraph"/>
        <w:numPr>
          <w:ilvl w:val="0"/>
          <w:numId w:val="10"/>
        </w:numPr>
        <w:rPr>
          <w:rFonts w:asciiTheme="majorBidi" w:hAnsiTheme="majorBidi" w:cstheme="majorBidi"/>
        </w:rPr>
      </w:pPr>
      <w:r w:rsidRPr="00653A07">
        <w:rPr>
          <w:rFonts w:asciiTheme="majorBidi" w:hAnsiTheme="majorBidi" w:cstheme="majorBidi"/>
        </w:rPr>
        <w:t>they</w:t>
      </w:r>
    </w:p>
    <w:p w:rsidR="00897713" w:rsidRPr="00653A07" w:rsidRDefault="00897713" w:rsidP="00E730AE">
      <w:pPr>
        <w:pStyle w:val="ListParagraph"/>
        <w:numPr>
          <w:ilvl w:val="0"/>
          <w:numId w:val="10"/>
        </w:numPr>
        <w:rPr>
          <w:rFonts w:asciiTheme="majorBidi" w:hAnsiTheme="majorBidi" w:cstheme="majorBidi"/>
        </w:rPr>
      </w:pPr>
      <w:r w:rsidRPr="00653A07">
        <w:rPr>
          <w:rFonts w:asciiTheme="majorBidi" w:hAnsiTheme="majorBidi" w:cstheme="majorBidi"/>
        </w:rPr>
        <w:t>ve</w:t>
      </w:r>
    </w:p>
    <w:p w:rsidR="00897713" w:rsidRPr="00653A07" w:rsidRDefault="00897713" w:rsidP="00E730AE">
      <w:pPr>
        <w:pStyle w:val="ListParagraph"/>
        <w:numPr>
          <w:ilvl w:val="0"/>
          <w:numId w:val="10"/>
        </w:numPr>
        <w:rPr>
          <w:rFonts w:asciiTheme="majorBidi" w:hAnsiTheme="majorBidi" w:cstheme="majorBidi"/>
        </w:rPr>
      </w:pPr>
      <w:r w:rsidRPr="00653A07">
        <w:rPr>
          <w:rFonts w:asciiTheme="majorBidi" w:hAnsiTheme="majorBidi" w:cstheme="majorBidi"/>
        </w:rPr>
        <w:t>xe</w:t>
      </w:r>
    </w:p>
    <w:p w:rsidR="00897713" w:rsidRPr="00653A07" w:rsidRDefault="00897713" w:rsidP="00E730AE">
      <w:pPr>
        <w:pStyle w:val="ListParagraph"/>
        <w:numPr>
          <w:ilvl w:val="0"/>
          <w:numId w:val="10"/>
        </w:numPr>
        <w:rPr>
          <w:rFonts w:asciiTheme="majorBidi" w:hAnsiTheme="majorBidi" w:cstheme="majorBidi"/>
        </w:rPr>
      </w:pPr>
      <w:r w:rsidRPr="00653A07">
        <w:rPr>
          <w:rFonts w:asciiTheme="majorBidi" w:hAnsiTheme="majorBidi" w:cstheme="majorBidi"/>
        </w:rPr>
        <w:t>ze</w:t>
      </w:r>
    </w:p>
    <w:p w:rsidR="00897713" w:rsidRPr="00653A07" w:rsidRDefault="00897713" w:rsidP="00E730AE">
      <w:pPr>
        <w:pStyle w:val="ListParagraph"/>
        <w:numPr>
          <w:ilvl w:val="0"/>
          <w:numId w:val="10"/>
        </w:numPr>
        <w:rPr>
          <w:rFonts w:asciiTheme="majorBidi" w:hAnsiTheme="majorBidi" w:cstheme="majorBidi"/>
        </w:rPr>
      </w:pPr>
      <w:r w:rsidRPr="00653A07">
        <w:rPr>
          <w:rFonts w:asciiTheme="majorBidi" w:hAnsiTheme="majorBidi" w:cstheme="majorBidi"/>
        </w:rPr>
        <w:lastRenderedPageBreak/>
        <w:t>she</w:t>
      </w:r>
    </w:p>
    <w:p w:rsidR="00897713" w:rsidRPr="00653A07" w:rsidRDefault="00897713" w:rsidP="00E730AE">
      <w:pPr>
        <w:pStyle w:val="ListParagraph"/>
        <w:numPr>
          <w:ilvl w:val="0"/>
          <w:numId w:val="10"/>
        </w:numPr>
        <w:rPr>
          <w:rFonts w:asciiTheme="majorBidi" w:hAnsiTheme="majorBidi" w:cstheme="majorBidi"/>
        </w:rPr>
      </w:pPr>
      <w:r w:rsidRPr="00653A07">
        <w:rPr>
          <w:rFonts w:asciiTheme="majorBidi" w:hAnsiTheme="majorBidi" w:cstheme="majorBidi"/>
        </w:rPr>
        <w:t>zie</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Select all of the words you recognize below</w:t>
      </w:r>
    </w:p>
    <w:p w:rsidR="00897713" w:rsidRPr="00653A07" w:rsidRDefault="00897713" w:rsidP="00E730AE">
      <w:pPr>
        <w:pStyle w:val="ListParagraph"/>
        <w:numPr>
          <w:ilvl w:val="0"/>
          <w:numId w:val="11"/>
        </w:numPr>
        <w:rPr>
          <w:rFonts w:asciiTheme="majorBidi" w:hAnsiTheme="majorBidi" w:cstheme="majorBidi"/>
        </w:rPr>
      </w:pPr>
      <w:r w:rsidRPr="00653A07">
        <w:rPr>
          <w:rFonts w:asciiTheme="majorBidi" w:hAnsiTheme="majorBidi" w:cstheme="majorBidi"/>
        </w:rPr>
        <w:t xml:space="preserve">faerself </w:t>
      </w:r>
    </w:p>
    <w:p w:rsidR="00897713" w:rsidRPr="00653A07" w:rsidRDefault="00897713" w:rsidP="00E730AE">
      <w:pPr>
        <w:pStyle w:val="ListParagraph"/>
        <w:numPr>
          <w:ilvl w:val="0"/>
          <w:numId w:val="11"/>
        </w:numPr>
        <w:rPr>
          <w:rFonts w:asciiTheme="majorBidi" w:hAnsiTheme="majorBidi" w:cstheme="majorBidi"/>
        </w:rPr>
      </w:pPr>
      <w:r w:rsidRPr="00653A07">
        <w:rPr>
          <w:rFonts w:asciiTheme="majorBidi" w:hAnsiTheme="majorBidi" w:cstheme="majorBidi"/>
        </w:rPr>
        <w:t>aerself</w:t>
      </w:r>
    </w:p>
    <w:p w:rsidR="00897713" w:rsidRPr="00653A07" w:rsidRDefault="00897713" w:rsidP="00E730AE">
      <w:pPr>
        <w:pStyle w:val="ListParagraph"/>
        <w:numPr>
          <w:ilvl w:val="0"/>
          <w:numId w:val="11"/>
        </w:numPr>
        <w:rPr>
          <w:rFonts w:asciiTheme="majorBidi" w:hAnsiTheme="majorBidi" w:cstheme="majorBidi"/>
        </w:rPr>
      </w:pPr>
      <w:r w:rsidRPr="00653A07">
        <w:rPr>
          <w:rFonts w:asciiTheme="majorBidi" w:hAnsiTheme="majorBidi" w:cstheme="majorBidi"/>
        </w:rPr>
        <w:t>eirself</w:t>
      </w:r>
    </w:p>
    <w:p w:rsidR="00897713" w:rsidRPr="00653A07" w:rsidRDefault="00897713" w:rsidP="00E730AE">
      <w:pPr>
        <w:pStyle w:val="ListParagraph"/>
        <w:numPr>
          <w:ilvl w:val="0"/>
          <w:numId w:val="11"/>
        </w:numPr>
        <w:rPr>
          <w:rFonts w:asciiTheme="majorBidi" w:hAnsiTheme="majorBidi" w:cstheme="majorBidi"/>
        </w:rPr>
      </w:pPr>
      <w:r w:rsidRPr="00653A07">
        <w:rPr>
          <w:rFonts w:asciiTheme="majorBidi" w:hAnsiTheme="majorBidi" w:cstheme="majorBidi"/>
        </w:rPr>
        <w:t>himself</w:t>
      </w:r>
    </w:p>
    <w:p w:rsidR="00897713" w:rsidRPr="00653A07" w:rsidRDefault="00897713" w:rsidP="00E730AE">
      <w:pPr>
        <w:pStyle w:val="ListParagraph"/>
        <w:numPr>
          <w:ilvl w:val="0"/>
          <w:numId w:val="11"/>
        </w:numPr>
        <w:rPr>
          <w:rFonts w:asciiTheme="majorBidi" w:hAnsiTheme="majorBidi" w:cstheme="majorBidi"/>
        </w:rPr>
      </w:pPr>
      <w:r w:rsidRPr="00653A07">
        <w:rPr>
          <w:rFonts w:asciiTheme="majorBidi" w:hAnsiTheme="majorBidi" w:cstheme="majorBidi"/>
        </w:rPr>
        <w:t>perself</w:t>
      </w:r>
    </w:p>
    <w:p w:rsidR="00897713" w:rsidRPr="00653A07" w:rsidRDefault="00897713" w:rsidP="00E730AE">
      <w:pPr>
        <w:pStyle w:val="ListParagraph"/>
        <w:numPr>
          <w:ilvl w:val="0"/>
          <w:numId w:val="11"/>
        </w:numPr>
        <w:rPr>
          <w:rFonts w:asciiTheme="majorBidi" w:hAnsiTheme="majorBidi" w:cstheme="majorBidi"/>
        </w:rPr>
      </w:pPr>
      <w:r w:rsidRPr="00653A07">
        <w:rPr>
          <w:rFonts w:asciiTheme="majorBidi" w:hAnsiTheme="majorBidi" w:cstheme="majorBidi"/>
        </w:rPr>
        <w:t>herself</w:t>
      </w:r>
    </w:p>
    <w:p w:rsidR="00897713" w:rsidRPr="00653A07" w:rsidRDefault="00897713" w:rsidP="00E730AE">
      <w:pPr>
        <w:pStyle w:val="ListParagraph"/>
        <w:numPr>
          <w:ilvl w:val="0"/>
          <w:numId w:val="11"/>
        </w:numPr>
        <w:rPr>
          <w:rFonts w:asciiTheme="majorBidi" w:hAnsiTheme="majorBidi" w:cstheme="majorBidi"/>
        </w:rPr>
      </w:pPr>
      <w:r w:rsidRPr="00653A07">
        <w:rPr>
          <w:rFonts w:asciiTheme="majorBidi" w:hAnsiTheme="majorBidi" w:cstheme="majorBidi"/>
        </w:rPr>
        <w:t>verself</w:t>
      </w:r>
    </w:p>
    <w:p w:rsidR="00897713" w:rsidRPr="00653A07" w:rsidRDefault="00897713" w:rsidP="00E730AE">
      <w:pPr>
        <w:pStyle w:val="ListParagraph"/>
        <w:numPr>
          <w:ilvl w:val="0"/>
          <w:numId w:val="11"/>
        </w:numPr>
        <w:rPr>
          <w:rFonts w:asciiTheme="majorBidi" w:hAnsiTheme="majorBidi" w:cstheme="majorBidi"/>
        </w:rPr>
      </w:pPr>
      <w:r w:rsidRPr="00653A07">
        <w:rPr>
          <w:rFonts w:asciiTheme="majorBidi" w:hAnsiTheme="majorBidi" w:cstheme="majorBidi"/>
        </w:rPr>
        <w:t>xemself</w:t>
      </w:r>
    </w:p>
    <w:p w:rsidR="00897713" w:rsidRPr="00653A07" w:rsidRDefault="00897713" w:rsidP="00E730AE">
      <w:pPr>
        <w:pStyle w:val="ListParagraph"/>
        <w:numPr>
          <w:ilvl w:val="0"/>
          <w:numId w:val="11"/>
        </w:numPr>
        <w:rPr>
          <w:rFonts w:asciiTheme="majorBidi" w:hAnsiTheme="majorBidi" w:cstheme="majorBidi"/>
        </w:rPr>
      </w:pPr>
      <w:r w:rsidRPr="00653A07">
        <w:rPr>
          <w:rFonts w:asciiTheme="majorBidi" w:hAnsiTheme="majorBidi" w:cstheme="majorBidi"/>
        </w:rPr>
        <w:t>themselves</w:t>
      </w:r>
    </w:p>
    <w:p w:rsidR="00897713" w:rsidRPr="00653A07" w:rsidRDefault="00897713" w:rsidP="00E730AE">
      <w:pPr>
        <w:pStyle w:val="ListParagraph"/>
        <w:numPr>
          <w:ilvl w:val="0"/>
          <w:numId w:val="11"/>
        </w:numPr>
        <w:rPr>
          <w:rFonts w:asciiTheme="majorBidi" w:hAnsiTheme="majorBidi" w:cstheme="majorBidi"/>
        </w:rPr>
      </w:pPr>
      <w:r w:rsidRPr="00653A07">
        <w:rPr>
          <w:rFonts w:asciiTheme="majorBidi" w:hAnsiTheme="majorBidi" w:cstheme="majorBidi"/>
        </w:rPr>
        <w:t>hirself</w:t>
      </w:r>
    </w:p>
    <w:p w:rsidR="00897713" w:rsidRPr="00653A07" w:rsidRDefault="00897713" w:rsidP="00E730AE">
      <w:pPr>
        <w:pStyle w:val="ListParagraph"/>
        <w:numPr>
          <w:ilvl w:val="0"/>
          <w:numId w:val="11"/>
        </w:numPr>
        <w:rPr>
          <w:rFonts w:asciiTheme="majorBidi" w:hAnsiTheme="majorBidi" w:cstheme="majorBidi"/>
        </w:rPr>
      </w:pPr>
      <w:r w:rsidRPr="00653A07">
        <w:rPr>
          <w:rFonts w:asciiTheme="majorBidi" w:hAnsiTheme="majorBidi" w:cstheme="majorBidi"/>
        </w:rPr>
        <w:t>themselves</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SENTENCE RATINGS</w:t>
      </w: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Rate the sentences on the scale below.</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Scale:</w:t>
      </w:r>
      <w:r w:rsidRPr="00653A07">
        <w:rPr>
          <w:rFonts w:asciiTheme="majorBidi" w:hAnsiTheme="majorBidi" w:cstheme="majorBidi"/>
        </w:rPr>
        <w:t xml:space="preserve"> 1 (Completely ungrammatical), 2, 3, 4 (Grammatical and something I would say)</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Sentences:</w:t>
      </w:r>
    </w:p>
    <w:p w:rsidR="00897713" w:rsidRPr="00653A07" w:rsidRDefault="00897713" w:rsidP="00E730AE">
      <w:pPr>
        <w:pStyle w:val="ListParagraph"/>
        <w:numPr>
          <w:ilvl w:val="0"/>
          <w:numId w:val="12"/>
        </w:numPr>
        <w:rPr>
          <w:rFonts w:asciiTheme="majorBidi" w:hAnsiTheme="majorBidi" w:cstheme="majorBidi"/>
        </w:rPr>
      </w:pPr>
      <w:r w:rsidRPr="00653A07">
        <w:rPr>
          <w:rFonts w:asciiTheme="majorBidi" w:hAnsiTheme="majorBidi" w:cstheme="majorBidi"/>
        </w:rPr>
        <w:t>He goes to the store.</w:t>
      </w:r>
    </w:p>
    <w:p w:rsidR="00897713" w:rsidRPr="00653A07" w:rsidRDefault="00897713" w:rsidP="00E730AE">
      <w:pPr>
        <w:pStyle w:val="ListParagraph"/>
        <w:numPr>
          <w:ilvl w:val="0"/>
          <w:numId w:val="12"/>
        </w:numPr>
        <w:rPr>
          <w:rFonts w:asciiTheme="majorBidi" w:hAnsiTheme="majorBidi" w:cstheme="majorBidi"/>
        </w:rPr>
      </w:pPr>
      <w:r w:rsidRPr="00653A07">
        <w:rPr>
          <w:rFonts w:asciiTheme="majorBidi" w:hAnsiTheme="majorBidi" w:cstheme="majorBidi"/>
        </w:rPr>
        <w:t>I were the best.</w:t>
      </w:r>
    </w:p>
    <w:p w:rsidR="00897713" w:rsidRPr="00653A07" w:rsidRDefault="00897713" w:rsidP="00E730AE">
      <w:pPr>
        <w:pStyle w:val="ListParagraph"/>
        <w:numPr>
          <w:ilvl w:val="0"/>
          <w:numId w:val="12"/>
        </w:numPr>
        <w:rPr>
          <w:rFonts w:asciiTheme="majorBidi" w:hAnsiTheme="majorBidi" w:cstheme="majorBidi"/>
        </w:rPr>
      </w:pPr>
      <w:r w:rsidRPr="00653A07">
        <w:rPr>
          <w:rFonts w:asciiTheme="majorBidi" w:hAnsiTheme="majorBidi" w:cstheme="majorBidi"/>
        </w:rPr>
        <w:t>Each person has her calling.</w:t>
      </w:r>
    </w:p>
    <w:p w:rsidR="00897713" w:rsidRPr="00653A07" w:rsidRDefault="00897713" w:rsidP="00E730AE">
      <w:pPr>
        <w:pStyle w:val="ListParagraph"/>
        <w:numPr>
          <w:ilvl w:val="0"/>
          <w:numId w:val="12"/>
        </w:numPr>
        <w:rPr>
          <w:rFonts w:asciiTheme="majorBidi" w:hAnsiTheme="majorBidi" w:cstheme="majorBidi"/>
        </w:rPr>
      </w:pPr>
      <w:r w:rsidRPr="00653A07">
        <w:rPr>
          <w:rFonts w:asciiTheme="majorBidi" w:hAnsiTheme="majorBidi" w:cstheme="majorBidi"/>
        </w:rPr>
        <w:t>Jeff loves the ice cream I bought them.</w:t>
      </w:r>
    </w:p>
    <w:p w:rsidR="00897713" w:rsidRPr="00653A07" w:rsidRDefault="00897713" w:rsidP="00E730AE">
      <w:pPr>
        <w:pStyle w:val="ListParagraph"/>
        <w:numPr>
          <w:ilvl w:val="0"/>
          <w:numId w:val="12"/>
        </w:numPr>
        <w:rPr>
          <w:rFonts w:asciiTheme="majorBidi" w:hAnsiTheme="majorBidi" w:cstheme="majorBidi"/>
        </w:rPr>
      </w:pPr>
      <w:r w:rsidRPr="00653A07">
        <w:rPr>
          <w:rFonts w:asciiTheme="majorBidi" w:hAnsiTheme="majorBidi" w:cstheme="majorBidi"/>
        </w:rPr>
        <w:t>Each student must hand in their forms.</w:t>
      </w:r>
    </w:p>
    <w:p w:rsidR="00897713" w:rsidRPr="00653A07" w:rsidRDefault="00897713" w:rsidP="00E730AE">
      <w:pPr>
        <w:pStyle w:val="ListParagraph"/>
        <w:numPr>
          <w:ilvl w:val="0"/>
          <w:numId w:val="12"/>
        </w:numPr>
        <w:rPr>
          <w:rFonts w:asciiTheme="majorBidi" w:hAnsiTheme="majorBidi" w:cstheme="majorBidi"/>
        </w:rPr>
      </w:pPr>
      <w:r w:rsidRPr="00653A07">
        <w:rPr>
          <w:rFonts w:asciiTheme="majorBidi" w:hAnsiTheme="majorBidi" w:cstheme="majorBidi"/>
        </w:rPr>
        <w:t>They is ready to go to the show.</w:t>
      </w:r>
    </w:p>
    <w:p w:rsidR="00897713" w:rsidRPr="00653A07" w:rsidRDefault="00897713" w:rsidP="00E730AE">
      <w:pPr>
        <w:pStyle w:val="ListParagraph"/>
        <w:numPr>
          <w:ilvl w:val="0"/>
          <w:numId w:val="12"/>
        </w:numPr>
        <w:rPr>
          <w:rFonts w:asciiTheme="majorBidi" w:hAnsiTheme="majorBidi" w:cstheme="majorBidi"/>
        </w:rPr>
      </w:pPr>
      <w:r w:rsidRPr="00653A07">
        <w:rPr>
          <w:rFonts w:asciiTheme="majorBidi" w:hAnsiTheme="majorBidi" w:cstheme="majorBidi"/>
        </w:rPr>
        <w:t>Everyone should take care of themself.</w:t>
      </w:r>
    </w:p>
    <w:p w:rsidR="00897713" w:rsidRPr="00653A07" w:rsidRDefault="00897713" w:rsidP="00E730AE">
      <w:pPr>
        <w:pStyle w:val="ListParagraph"/>
        <w:numPr>
          <w:ilvl w:val="0"/>
          <w:numId w:val="12"/>
        </w:numPr>
        <w:rPr>
          <w:rFonts w:asciiTheme="majorBidi" w:hAnsiTheme="majorBidi" w:cstheme="majorBidi"/>
        </w:rPr>
      </w:pPr>
      <w:r w:rsidRPr="00653A07">
        <w:rPr>
          <w:rFonts w:asciiTheme="majorBidi" w:hAnsiTheme="majorBidi" w:cstheme="majorBidi"/>
        </w:rPr>
        <w:t>Each person should wash their hands before they eat.</w:t>
      </w:r>
    </w:p>
    <w:p w:rsidR="00897713" w:rsidRPr="00653A07" w:rsidRDefault="00897713" w:rsidP="00E730AE">
      <w:pPr>
        <w:pStyle w:val="ListParagraph"/>
        <w:numPr>
          <w:ilvl w:val="0"/>
          <w:numId w:val="12"/>
        </w:numPr>
        <w:rPr>
          <w:rFonts w:asciiTheme="majorBidi" w:hAnsiTheme="majorBidi" w:cstheme="majorBidi"/>
        </w:rPr>
      </w:pPr>
      <w:r w:rsidRPr="00653A07">
        <w:rPr>
          <w:rFonts w:asciiTheme="majorBidi" w:hAnsiTheme="majorBidi" w:cstheme="majorBidi"/>
        </w:rPr>
        <w:t>Xe loves to dance.</w:t>
      </w:r>
    </w:p>
    <w:p w:rsidR="00897713" w:rsidRPr="00653A07" w:rsidRDefault="00897713" w:rsidP="00E730AE">
      <w:pPr>
        <w:pStyle w:val="ListParagraph"/>
        <w:numPr>
          <w:ilvl w:val="0"/>
          <w:numId w:val="12"/>
        </w:numPr>
        <w:rPr>
          <w:rFonts w:asciiTheme="majorBidi" w:hAnsiTheme="majorBidi" w:cstheme="majorBidi"/>
        </w:rPr>
      </w:pPr>
      <w:r w:rsidRPr="00653A07">
        <w:rPr>
          <w:rFonts w:asciiTheme="majorBidi" w:hAnsiTheme="majorBidi" w:cstheme="majorBidi"/>
        </w:rPr>
        <w:t>A citizen should vote for what he loves.</w:t>
      </w:r>
    </w:p>
    <w:p w:rsidR="00897713" w:rsidRPr="00653A07" w:rsidRDefault="00897713" w:rsidP="00E730AE">
      <w:pPr>
        <w:pStyle w:val="ListParagraph"/>
        <w:numPr>
          <w:ilvl w:val="0"/>
          <w:numId w:val="12"/>
        </w:numPr>
        <w:spacing w:line="480" w:lineRule="auto"/>
        <w:rPr>
          <w:rFonts w:asciiTheme="majorBidi" w:hAnsiTheme="majorBidi" w:cstheme="majorBidi"/>
        </w:rPr>
      </w:pPr>
      <w:r w:rsidRPr="00653A07">
        <w:rPr>
          <w:rFonts w:asciiTheme="majorBidi" w:hAnsiTheme="majorBidi" w:cstheme="majorBidi"/>
        </w:rPr>
        <w:t>A doctor must introduce themself before they operates.</w:t>
      </w: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653A07" w:rsidRDefault="00897713" w:rsidP="00653A07">
      <w:pPr>
        <w:spacing w:line="480" w:lineRule="auto"/>
        <w:rPr>
          <w:rFonts w:asciiTheme="majorBidi" w:hAnsiTheme="majorBidi" w:cstheme="majorBidi"/>
        </w:rPr>
      </w:pPr>
    </w:p>
    <w:p w:rsidR="00897713" w:rsidRPr="00B246C7" w:rsidRDefault="00897713" w:rsidP="00B246C7">
      <w:pPr>
        <w:rPr>
          <w:rFonts w:ascii="Perpetua Titling MT" w:hAnsi="Perpetua Titling MT" w:cstheme="majorBidi"/>
          <w:b/>
          <w:bCs/>
        </w:rPr>
      </w:pPr>
      <w:r w:rsidRPr="00B246C7">
        <w:rPr>
          <w:rFonts w:ascii="Perpetua Titling MT" w:hAnsi="Perpetua Titling MT" w:cstheme="majorBidi"/>
          <w:b/>
          <w:bCs/>
        </w:rPr>
        <w:lastRenderedPageBreak/>
        <w:t>Appendix b (Spanish survey)</w:t>
      </w:r>
    </w:p>
    <w:p w:rsidR="00897713" w:rsidRPr="00653A07" w:rsidRDefault="00897713" w:rsidP="00B246C7">
      <w:pPr>
        <w:rPr>
          <w:rFonts w:asciiTheme="majorBidi" w:hAnsiTheme="majorBidi" w:cstheme="majorBidi"/>
        </w:rPr>
      </w:pPr>
      <w:r w:rsidRPr="00653A07">
        <w:rPr>
          <w:rFonts w:asciiTheme="majorBidi" w:hAnsiTheme="majorBidi" w:cstheme="majorBidi"/>
          <w:b/>
          <w:bCs/>
        </w:rPr>
        <w:t>Español</w:t>
      </w:r>
      <w:r w:rsidRPr="00653A07">
        <w:rPr>
          <w:rFonts w:asciiTheme="majorBidi" w:hAnsiTheme="majorBidi" w:cstheme="majorBidi"/>
        </w:rPr>
        <w:t>: Este encuesta es para determinar como hablantes diferentes usan el español. Todo sus respuestas son anónimas entonces por favor responde honestamente. Gracias por su participación!</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DEMOGRAPHICS</w:t>
      </w:r>
    </w:p>
    <w:p w:rsidR="00897713" w:rsidRPr="00653A07" w:rsidRDefault="00897713" w:rsidP="00B246C7">
      <w:pPr>
        <w:rPr>
          <w:rFonts w:asciiTheme="majorBidi" w:hAnsiTheme="majorBidi" w:cstheme="majorBidi"/>
        </w:rPr>
      </w:pPr>
      <w:r w:rsidRPr="00653A07">
        <w:rPr>
          <w:rFonts w:asciiTheme="majorBidi" w:hAnsiTheme="majorBidi" w:cstheme="majorBidi"/>
          <w:b/>
          <w:bCs/>
        </w:rPr>
        <w:t>Edad</w:t>
      </w:r>
    </w:p>
    <w:p w:rsidR="00897713" w:rsidRPr="00653A07" w:rsidRDefault="00897713" w:rsidP="00E730AE">
      <w:pPr>
        <w:pStyle w:val="ListParagraph"/>
        <w:numPr>
          <w:ilvl w:val="0"/>
          <w:numId w:val="13"/>
        </w:numPr>
        <w:rPr>
          <w:rFonts w:asciiTheme="majorBidi" w:hAnsiTheme="majorBidi" w:cstheme="majorBidi"/>
        </w:rPr>
      </w:pPr>
      <w:r w:rsidRPr="00653A07">
        <w:rPr>
          <w:rFonts w:asciiTheme="majorBidi" w:hAnsiTheme="majorBidi" w:cstheme="majorBidi"/>
        </w:rPr>
        <w:t>&lt;18</w:t>
      </w:r>
    </w:p>
    <w:p w:rsidR="00897713" w:rsidRPr="00653A07" w:rsidRDefault="00897713" w:rsidP="00E730AE">
      <w:pPr>
        <w:pStyle w:val="ListParagraph"/>
        <w:numPr>
          <w:ilvl w:val="0"/>
          <w:numId w:val="13"/>
        </w:numPr>
        <w:rPr>
          <w:rFonts w:asciiTheme="majorBidi" w:hAnsiTheme="majorBidi" w:cstheme="majorBidi"/>
        </w:rPr>
      </w:pPr>
      <w:r w:rsidRPr="00653A07">
        <w:rPr>
          <w:rFonts w:asciiTheme="majorBidi" w:hAnsiTheme="majorBidi" w:cstheme="majorBidi"/>
        </w:rPr>
        <w:t>19-25</w:t>
      </w:r>
    </w:p>
    <w:p w:rsidR="00897713" w:rsidRPr="00653A07" w:rsidRDefault="00897713" w:rsidP="00E730AE">
      <w:pPr>
        <w:pStyle w:val="ListParagraph"/>
        <w:numPr>
          <w:ilvl w:val="0"/>
          <w:numId w:val="13"/>
        </w:numPr>
        <w:rPr>
          <w:rFonts w:asciiTheme="majorBidi" w:hAnsiTheme="majorBidi" w:cstheme="majorBidi"/>
        </w:rPr>
      </w:pPr>
      <w:r w:rsidRPr="00653A07">
        <w:rPr>
          <w:rFonts w:asciiTheme="majorBidi" w:hAnsiTheme="majorBidi" w:cstheme="majorBidi"/>
        </w:rPr>
        <w:t>26-35</w:t>
      </w:r>
    </w:p>
    <w:p w:rsidR="00897713" w:rsidRPr="00653A07" w:rsidRDefault="00897713" w:rsidP="00E730AE">
      <w:pPr>
        <w:pStyle w:val="ListParagraph"/>
        <w:numPr>
          <w:ilvl w:val="0"/>
          <w:numId w:val="13"/>
        </w:numPr>
        <w:rPr>
          <w:rFonts w:asciiTheme="majorBidi" w:hAnsiTheme="majorBidi" w:cstheme="majorBidi"/>
        </w:rPr>
      </w:pPr>
      <w:r w:rsidRPr="00653A07">
        <w:rPr>
          <w:rFonts w:asciiTheme="majorBidi" w:hAnsiTheme="majorBidi" w:cstheme="majorBidi"/>
        </w:rPr>
        <w:t>36-45</w:t>
      </w:r>
    </w:p>
    <w:p w:rsidR="00897713" w:rsidRPr="00653A07" w:rsidRDefault="00897713" w:rsidP="00E730AE">
      <w:pPr>
        <w:pStyle w:val="ListParagraph"/>
        <w:numPr>
          <w:ilvl w:val="0"/>
          <w:numId w:val="13"/>
        </w:numPr>
        <w:rPr>
          <w:rFonts w:asciiTheme="majorBidi" w:hAnsiTheme="majorBidi" w:cstheme="majorBidi"/>
        </w:rPr>
      </w:pPr>
      <w:r w:rsidRPr="00653A07">
        <w:rPr>
          <w:rFonts w:asciiTheme="majorBidi" w:hAnsiTheme="majorBidi" w:cstheme="majorBidi"/>
        </w:rPr>
        <w:t>46-55</w:t>
      </w:r>
    </w:p>
    <w:p w:rsidR="00897713" w:rsidRPr="00653A07" w:rsidRDefault="00897713" w:rsidP="00E730AE">
      <w:pPr>
        <w:pStyle w:val="ListParagraph"/>
        <w:numPr>
          <w:ilvl w:val="0"/>
          <w:numId w:val="13"/>
        </w:numPr>
        <w:rPr>
          <w:rFonts w:asciiTheme="majorBidi" w:hAnsiTheme="majorBidi" w:cstheme="majorBidi"/>
        </w:rPr>
      </w:pPr>
      <w:r w:rsidRPr="00653A07">
        <w:rPr>
          <w:rFonts w:asciiTheme="majorBidi" w:hAnsiTheme="majorBidi" w:cstheme="majorBidi"/>
        </w:rPr>
        <w:t>56-65</w:t>
      </w:r>
    </w:p>
    <w:p w:rsidR="00897713" w:rsidRPr="00653A07" w:rsidRDefault="00897713" w:rsidP="00E730AE">
      <w:pPr>
        <w:pStyle w:val="ListParagraph"/>
        <w:numPr>
          <w:ilvl w:val="0"/>
          <w:numId w:val="13"/>
        </w:numPr>
        <w:rPr>
          <w:rFonts w:asciiTheme="majorBidi" w:hAnsiTheme="majorBidi" w:cstheme="majorBidi"/>
        </w:rPr>
      </w:pPr>
      <w:r w:rsidRPr="00653A07">
        <w:rPr>
          <w:rFonts w:asciiTheme="majorBidi" w:hAnsiTheme="majorBidi" w:cstheme="majorBidi"/>
        </w:rPr>
        <w:t>66-75</w:t>
      </w:r>
    </w:p>
    <w:p w:rsidR="00897713" w:rsidRPr="00653A07" w:rsidRDefault="00897713" w:rsidP="00E730AE">
      <w:pPr>
        <w:pStyle w:val="ListParagraph"/>
        <w:numPr>
          <w:ilvl w:val="0"/>
          <w:numId w:val="13"/>
        </w:numPr>
        <w:rPr>
          <w:rFonts w:asciiTheme="majorBidi" w:hAnsiTheme="majorBidi" w:cstheme="majorBidi"/>
        </w:rPr>
      </w:pPr>
      <w:r w:rsidRPr="00653A07">
        <w:rPr>
          <w:rFonts w:asciiTheme="majorBidi" w:hAnsiTheme="majorBidi" w:cstheme="majorBidi"/>
        </w:rPr>
        <w:t>75+</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¿Cúal respuesta le describe mejor?</w:t>
      </w:r>
    </w:p>
    <w:p w:rsidR="00897713" w:rsidRPr="00653A07" w:rsidRDefault="00897713" w:rsidP="00E730AE">
      <w:pPr>
        <w:pStyle w:val="ListParagraph"/>
        <w:numPr>
          <w:ilvl w:val="0"/>
          <w:numId w:val="14"/>
        </w:numPr>
        <w:rPr>
          <w:rFonts w:asciiTheme="majorBidi" w:hAnsiTheme="majorBidi" w:cstheme="majorBidi"/>
        </w:rPr>
      </w:pPr>
      <w:r w:rsidRPr="00653A07">
        <w:rPr>
          <w:rFonts w:asciiTheme="majorBidi" w:hAnsiTheme="majorBidi" w:cstheme="majorBidi"/>
        </w:rPr>
        <w:t>El español es el único idioma que puedo hablar y hablo español todos los días.</w:t>
      </w:r>
    </w:p>
    <w:p w:rsidR="00897713" w:rsidRPr="00653A07" w:rsidRDefault="00897713" w:rsidP="00E730AE">
      <w:pPr>
        <w:pStyle w:val="ListParagraph"/>
        <w:numPr>
          <w:ilvl w:val="0"/>
          <w:numId w:val="14"/>
        </w:numPr>
        <w:rPr>
          <w:rFonts w:asciiTheme="majorBidi" w:hAnsiTheme="majorBidi" w:cstheme="majorBidi"/>
        </w:rPr>
      </w:pPr>
      <w:r w:rsidRPr="00653A07">
        <w:rPr>
          <w:rFonts w:asciiTheme="majorBidi" w:hAnsiTheme="majorBidi" w:cstheme="majorBidi"/>
        </w:rPr>
        <w:t>El español es mi lengua materna pero soy bilingual. Soy un hablante fluido en un idioma además del español.</w:t>
      </w:r>
    </w:p>
    <w:p w:rsidR="00897713" w:rsidRPr="00653A07" w:rsidRDefault="00897713" w:rsidP="00E730AE">
      <w:pPr>
        <w:pStyle w:val="ListParagraph"/>
        <w:numPr>
          <w:ilvl w:val="0"/>
          <w:numId w:val="14"/>
        </w:numPr>
        <w:rPr>
          <w:rFonts w:asciiTheme="majorBidi" w:hAnsiTheme="majorBidi" w:cstheme="majorBidi"/>
        </w:rPr>
      </w:pPr>
      <w:r w:rsidRPr="00653A07">
        <w:rPr>
          <w:rFonts w:asciiTheme="majorBidi" w:hAnsiTheme="majorBidi" w:cstheme="majorBidi"/>
        </w:rPr>
        <w:t>El español es mi lengua materna pero soy un hablante semi-fluido en un otro idioma.</w:t>
      </w:r>
    </w:p>
    <w:p w:rsidR="00897713" w:rsidRPr="00653A07" w:rsidRDefault="00897713" w:rsidP="00E730AE">
      <w:pPr>
        <w:pStyle w:val="ListParagraph"/>
        <w:numPr>
          <w:ilvl w:val="0"/>
          <w:numId w:val="14"/>
        </w:numPr>
        <w:rPr>
          <w:rFonts w:asciiTheme="majorBidi" w:hAnsiTheme="majorBidi" w:cstheme="majorBidi"/>
        </w:rPr>
      </w:pPr>
      <w:r w:rsidRPr="00653A07">
        <w:rPr>
          <w:rFonts w:asciiTheme="majorBidi" w:hAnsiTheme="majorBidi" w:cstheme="majorBidi"/>
        </w:rPr>
        <w:t>El español no es mi lengua materna pero soy un hablante fluido y hablo español todos los días.</w:t>
      </w:r>
    </w:p>
    <w:p w:rsidR="00897713" w:rsidRPr="00653A07" w:rsidRDefault="00897713" w:rsidP="00E730AE">
      <w:pPr>
        <w:pStyle w:val="ListParagraph"/>
        <w:numPr>
          <w:ilvl w:val="0"/>
          <w:numId w:val="14"/>
        </w:numPr>
        <w:rPr>
          <w:rFonts w:asciiTheme="majorBidi" w:hAnsiTheme="majorBidi" w:cstheme="majorBidi"/>
        </w:rPr>
      </w:pPr>
      <w:r w:rsidRPr="00653A07">
        <w:rPr>
          <w:rFonts w:asciiTheme="majorBidi" w:hAnsiTheme="majorBidi" w:cstheme="majorBidi"/>
        </w:rPr>
        <w:t>El español no es mi lengua materna pero soy un hablante fluido. No hablo español frecuentemente en mi vida cotidiana.</w:t>
      </w:r>
    </w:p>
    <w:p w:rsidR="00897713" w:rsidRPr="00653A07" w:rsidRDefault="00897713" w:rsidP="00E730AE">
      <w:pPr>
        <w:pStyle w:val="ListParagraph"/>
        <w:numPr>
          <w:ilvl w:val="0"/>
          <w:numId w:val="14"/>
        </w:numPr>
        <w:rPr>
          <w:rFonts w:asciiTheme="majorBidi" w:hAnsiTheme="majorBidi" w:cstheme="majorBidi"/>
        </w:rPr>
      </w:pPr>
      <w:r w:rsidRPr="00653A07">
        <w:rPr>
          <w:rFonts w:asciiTheme="majorBidi" w:hAnsiTheme="majorBidi" w:cstheme="majorBidi"/>
        </w:rPr>
        <w:t>El español no es mi lengua materna. Soy un hablante semi-fluido del español.</w:t>
      </w:r>
    </w:p>
    <w:p w:rsidR="00897713" w:rsidRPr="00653A07" w:rsidRDefault="00897713" w:rsidP="00E730AE">
      <w:pPr>
        <w:pStyle w:val="ListParagraph"/>
        <w:numPr>
          <w:ilvl w:val="0"/>
          <w:numId w:val="14"/>
        </w:numPr>
        <w:rPr>
          <w:rFonts w:asciiTheme="majorBidi" w:hAnsiTheme="majorBidi" w:cstheme="majorBidi"/>
        </w:rPr>
      </w:pPr>
      <w:r w:rsidRPr="00653A07">
        <w:rPr>
          <w:rFonts w:asciiTheme="majorBidi" w:hAnsiTheme="majorBidi" w:cstheme="majorBidi"/>
        </w:rPr>
        <w:t>El español no es mi lengua materna y no soy un hablante fluido.</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Por favor, enumere todas las lenguas en las que usted es un hablante fluido o semi-fluido.</w:t>
      </w:r>
    </w:p>
    <w:p w:rsidR="00897713" w:rsidRPr="00653A07" w:rsidRDefault="00897713" w:rsidP="00B246C7">
      <w:pPr>
        <w:rPr>
          <w:rFonts w:asciiTheme="majorBidi" w:hAnsiTheme="majorBidi" w:cstheme="majorBidi"/>
        </w:rPr>
      </w:pPr>
      <w:r w:rsidRPr="00653A07">
        <w:rPr>
          <w:rFonts w:asciiTheme="majorBidi" w:hAnsiTheme="majorBidi" w:cstheme="majorBidi"/>
        </w:rPr>
        <w:t>(open answer)</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¿Usted identifica con la comunidad LGBTQ+?</w:t>
      </w:r>
    </w:p>
    <w:p w:rsidR="00897713" w:rsidRPr="00653A07" w:rsidRDefault="00897713" w:rsidP="00E730AE">
      <w:pPr>
        <w:pStyle w:val="ListParagraph"/>
        <w:numPr>
          <w:ilvl w:val="0"/>
          <w:numId w:val="15"/>
        </w:numPr>
        <w:rPr>
          <w:rFonts w:asciiTheme="majorBidi" w:hAnsiTheme="majorBidi" w:cstheme="majorBidi"/>
          <w:b/>
          <w:bCs/>
        </w:rPr>
      </w:pPr>
      <w:r w:rsidRPr="00653A07">
        <w:rPr>
          <w:rFonts w:asciiTheme="majorBidi" w:hAnsiTheme="majorBidi" w:cstheme="majorBidi"/>
        </w:rPr>
        <w:t>Sí</w:t>
      </w:r>
    </w:p>
    <w:p w:rsidR="00897713" w:rsidRPr="00653A07" w:rsidRDefault="00897713" w:rsidP="00E730AE">
      <w:pPr>
        <w:pStyle w:val="ListParagraph"/>
        <w:numPr>
          <w:ilvl w:val="0"/>
          <w:numId w:val="15"/>
        </w:numPr>
        <w:rPr>
          <w:rFonts w:asciiTheme="majorBidi" w:hAnsiTheme="majorBidi" w:cstheme="majorBidi"/>
          <w:b/>
          <w:bCs/>
        </w:rPr>
      </w:pPr>
      <w:r w:rsidRPr="00653A07">
        <w:rPr>
          <w:rFonts w:asciiTheme="majorBidi" w:hAnsiTheme="majorBidi" w:cstheme="majorBidi"/>
        </w:rPr>
        <w:t>No</w:t>
      </w:r>
    </w:p>
    <w:p w:rsidR="00897713" w:rsidRPr="00653A07" w:rsidRDefault="00897713" w:rsidP="00E730AE">
      <w:pPr>
        <w:pStyle w:val="ListParagraph"/>
        <w:numPr>
          <w:ilvl w:val="0"/>
          <w:numId w:val="15"/>
        </w:numPr>
        <w:rPr>
          <w:rFonts w:asciiTheme="majorBidi" w:hAnsiTheme="majorBidi" w:cstheme="majorBidi"/>
          <w:b/>
          <w:bCs/>
        </w:rPr>
      </w:pPr>
      <w:r w:rsidRPr="00653A07">
        <w:rPr>
          <w:rFonts w:asciiTheme="majorBidi" w:hAnsiTheme="majorBidi" w:cstheme="majorBidi"/>
        </w:rPr>
        <w:t>Soy un alído</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IDENTIFICATION</w:t>
      </w: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Seleccione todas las palabras que usted reconoce abajo.</w:t>
      </w:r>
    </w:p>
    <w:p w:rsidR="00897713" w:rsidRPr="00653A07" w:rsidRDefault="00897713" w:rsidP="00E730AE">
      <w:pPr>
        <w:pStyle w:val="ListParagraph"/>
        <w:numPr>
          <w:ilvl w:val="0"/>
          <w:numId w:val="16"/>
        </w:numPr>
        <w:rPr>
          <w:rFonts w:asciiTheme="majorBidi" w:hAnsiTheme="majorBidi" w:cstheme="majorBidi"/>
        </w:rPr>
      </w:pPr>
      <w:r w:rsidRPr="00653A07">
        <w:rPr>
          <w:rFonts w:asciiTheme="majorBidi" w:hAnsiTheme="majorBidi" w:cstheme="majorBidi"/>
        </w:rPr>
        <w:t>él</w:t>
      </w:r>
    </w:p>
    <w:p w:rsidR="00897713" w:rsidRPr="00653A07" w:rsidRDefault="00897713" w:rsidP="00E730AE">
      <w:pPr>
        <w:pStyle w:val="ListParagraph"/>
        <w:numPr>
          <w:ilvl w:val="0"/>
          <w:numId w:val="16"/>
        </w:numPr>
        <w:rPr>
          <w:rFonts w:asciiTheme="majorBidi" w:hAnsiTheme="majorBidi" w:cstheme="majorBidi"/>
        </w:rPr>
      </w:pPr>
      <w:r w:rsidRPr="00653A07">
        <w:rPr>
          <w:rFonts w:asciiTheme="majorBidi" w:hAnsiTheme="majorBidi" w:cstheme="majorBidi"/>
        </w:rPr>
        <w:t>elle</w:t>
      </w:r>
    </w:p>
    <w:p w:rsidR="00897713" w:rsidRPr="00653A07" w:rsidRDefault="00897713" w:rsidP="00E730AE">
      <w:pPr>
        <w:pStyle w:val="ListParagraph"/>
        <w:numPr>
          <w:ilvl w:val="0"/>
          <w:numId w:val="16"/>
        </w:numPr>
        <w:rPr>
          <w:rFonts w:asciiTheme="majorBidi" w:hAnsiTheme="majorBidi" w:cstheme="majorBidi"/>
        </w:rPr>
      </w:pPr>
      <w:r w:rsidRPr="00653A07">
        <w:rPr>
          <w:rFonts w:asciiTheme="majorBidi" w:hAnsiTheme="majorBidi" w:cstheme="majorBidi"/>
        </w:rPr>
        <w:t>usted</w:t>
      </w:r>
    </w:p>
    <w:p w:rsidR="00897713" w:rsidRPr="00653A07" w:rsidRDefault="00897713" w:rsidP="00E730AE">
      <w:pPr>
        <w:pStyle w:val="ListParagraph"/>
        <w:numPr>
          <w:ilvl w:val="0"/>
          <w:numId w:val="16"/>
        </w:numPr>
        <w:rPr>
          <w:rFonts w:asciiTheme="majorBidi" w:hAnsiTheme="majorBidi" w:cstheme="majorBidi"/>
        </w:rPr>
      </w:pPr>
      <w:r w:rsidRPr="00653A07">
        <w:rPr>
          <w:rFonts w:asciiTheme="majorBidi" w:hAnsiTheme="majorBidi" w:cstheme="majorBidi"/>
        </w:rPr>
        <w:t>ella</w:t>
      </w:r>
    </w:p>
    <w:p w:rsidR="00897713" w:rsidRPr="00653A07" w:rsidRDefault="00897713" w:rsidP="00E730AE">
      <w:pPr>
        <w:pStyle w:val="ListParagraph"/>
        <w:numPr>
          <w:ilvl w:val="0"/>
          <w:numId w:val="16"/>
        </w:numPr>
        <w:rPr>
          <w:rFonts w:asciiTheme="majorBidi" w:hAnsiTheme="majorBidi" w:cstheme="majorBidi"/>
        </w:rPr>
      </w:pPr>
      <w:r w:rsidRPr="00653A07">
        <w:rPr>
          <w:rFonts w:asciiTheme="majorBidi" w:hAnsiTheme="majorBidi" w:cstheme="majorBidi"/>
        </w:rPr>
        <w:t>ustedes</w:t>
      </w:r>
    </w:p>
    <w:p w:rsidR="00897713" w:rsidRPr="00653A07" w:rsidRDefault="00897713" w:rsidP="00E730AE">
      <w:pPr>
        <w:pStyle w:val="ListParagraph"/>
        <w:numPr>
          <w:ilvl w:val="0"/>
          <w:numId w:val="16"/>
        </w:numPr>
        <w:rPr>
          <w:rFonts w:asciiTheme="majorBidi" w:hAnsiTheme="majorBidi" w:cstheme="majorBidi"/>
        </w:rPr>
      </w:pPr>
      <w:r w:rsidRPr="00653A07">
        <w:rPr>
          <w:rFonts w:asciiTheme="majorBidi" w:hAnsiTheme="majorBidi" w:cstheme="majorBidi"/>
        </w:rPr>
        <w:t>nosotros</w:t>
      </w:r>
    </w:p>
    <w:p w:rsidR="00897713" w:rsidRPr="00653A07" w:rsidRDefault="00897713" w:rsidP="00E730AE">
      <w:pPr>
        <w:pStyle w:val="ListParagraph"/>
        <w:numPr>
          <w:ilvl w:val="0"/>
          <w:numId w:val="16"/>
        </w:numPr>
        <w:rPr>
          <w:rFonts w:asciiTheme="majorBidi" w:hAnsiTheme="majorBidi" w:cstheme="majorBidi"/>
        </w:rPr>
      </w:pPr>
      <w:r w:rsidRPr="00653A07">
        <w:rPr>
          <w:rFonts w:asciiTheme="majorBidi" w:hAnsiTheme="majorBidi" w:cstheme="majorBidi"/>
        </w:rPr>
        <w:t>nosotras</w:t>
      </w:r>
    </w:p>
    <w:p w:rsidR="00897713" w:rsidRPr="00653A07" w:rsidRDefault="00897713" w:rsidP="00E730AE">
      <w:pPr>
        <w:pStyle w:val="ListParagraph"/>
        <w:numPr>
          <w:ilvl w:val="0"/>
          <w:numId w:val="16"/>
        </w:numPr>
        <w:rPr>
          <w:rFonts w:asciiTheme="majorBidi" w:hAnsiTheme="majorBidi" w:cstheme="majorBidi"/>
        </w:rPr>
      </w:pPr>
      <w:r w:rsidRPr="00653A07">
        <w:rPr>
          <w:rFonts w:asciiTheme="majorBidi" w:hAnsiTheme="majorBidi" w:cstheme="majorBidi"/>
        </w:rPr>
        <w:t>nosotres</w:t>
      </w:r>
    </w:p>
    <w:p w:rsidR="00897713" w:rsidRPr="00653A07" w:rsidRDefault="00897713" w:rsidP="00E730AE">
      <w:pPr>
        <w:pStyle w:val="ListParagraph"/>
        <w:numPr>
          <w:ilvl w:val="0"/>
          <w:numId w:val="16"/>
        </w:numPr>
        <w:rPr>
          <w:rFonts w:asciiTheme="majorBidi" w:hAnsiTheme="majorBidi" w:cstheme="majorBidi"/>
        </w:rPr>
      </w:pPr>
      <w:r w:rsidRPr="00653A07">
        <w:rPr>
          <w:rFonts w:asciiTheme="majorBidi" w:hAnsiTheme="majorBidi" w:cstheme="majorBidi"/>
        </w:rPr>
        <w:lastRenderedPageBreak/>
        <w:t>ell@</w:t>
      </w:r>
    </w:p>
    <w:p w:rsidR="00897713" w:rsidRPr="00653A07" w:rsidRDefault="00897713" w:rsidP="00E730AE">
      <w:pPr>
        <w:pStyle w:val="ListParagraph"/>
        <w:numPr>
          <w:ilvl w:val="0"/>
          <w:numId w:val="16"/>
        </w:numPr>
        <w:rPr>
          <w:rFonts w:asciiTheme="majorBidi" w:hAnsiTheme="majorBidi" w:cstheme="majorBidi"/>
        </w:rPr>
      </w:pPr>
      <w:r w:rsidRPr="00653A07">
        <w:rPr>
          <w:rFonts w:asciiTheme="majorBidi" w:hAnsiTheme="majorBidi" w:cstheme="majorBidi"/>
        </w:rPr>
        <w:t>ellx</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Seleccione todas las palabras que usted reconoce abajo.</w:t>
      </w:r>
    </w:p>
    <w:p w:rsidR="00897713" w:rsidRPr="00653A07" w:rsidRDefault="00897713" w:rsidP="00E730AE">
      <w:pPr>
        <w:pStyle w:val="ListParagraph"/>
        <w:numPr>
          <w:ilvl w:val="0"/>
          <w:numId w:val="17"/>
        </w:numPr>
        <w:rPr>
          <w:rFonts w:asciiTheme="majorBidi" w:hAnsiTheme="majorBidi" w:cstheme="majorBidi"/>
        </w:rPr>
      </w:pPr>
      <w:r w:rsidRPr="00653A07">
        <w:rPr>
          <w:rFonts w:asciiTheme="majorBidi" w:hAnsiTheme="majorBidi" w:cstheme="majorBidi"/>
        </w:rPr>
        <w:t>estudiante</w:t>
      </w:r>
    </w:p>
    <w:p w:rsidR="00897713" w:rsidRPr="00653A07" w:rsidRDefault="00897713" w:rsidP="00E730AE">
      <w:pPr>
        <w:pStyle w:val="ListParagraph"/>
        <w:numPr>
          <w:ilvl w:val="0"/>
          <w:numId w:val="17"/>
        </w:numPr>
        <w:rPr>
          <w:rFonts w:asciiTheme="majorBidi" w:hAnsiTheme="majorBidi" w:cstheme="majorBidi"/>
        </w:rPr>
      </w:pPr>
      <w:r w:rsidRPr="00653A07">
        <w:rPr>
          <w:rFonts w:asciiTheme="majorBidi" w:hAnsiTheme="majorBidi" w:cstheme="majorBidi"/>
        </w:rPr>
        <w:t>doctora</w:t>
      </w:r>
    </w:p>
    <w:p w:rsidR="00897713" w:rsidRPr="00653A07" w:rsidRDefault="00897713" w:rsidP="00E730AE">
      <w:pPr>
        <w:pStyle w:val="ListParagraph"/>
        <w:numPr>
          <w:ilvl w:val="0"/>
          <w:numId w:val="17"/>
        </w:numPr>
        <w:rPr>
          <w:rFonts w:asciiTheme="majorBidi" w:hAnsiTheme="majorBidi" w:cstheme="majorBidi"/>
        </w:rPr>
      </w:pPr>
      <w:r w:rsidRPr="00653A07">
        <w:rPr>
          <w:rFonts w:asciiTheme="majorBidi" w:hAnsiTheme="majorBidi" w:cstheme="majorBidi"/>
        </w:rPr>
        <w:t>chicx</w:t>
      </w:r>
    </w:p>
    <w:p w:rsidR="00897713" w:rsidRPr="00653A07" w:rsidRDefault="00897713" w:rsidP="00E730AE">
      <w:pPr>
        <w:pStyle w:val="ListParagraph"/>
        <w:numPr>
          <w:ilvl w:val="0"/>
          <w:numId w:val="17"/>
        </w:numPr>
        <w:rPr>
          <w:rFonts w:asciiTheme="majorBidi" w:hAnsiTheme="majorBidi" w:cstheme="majorBidi"/>
        </w:rPr>
      </w:pPr>
      <w:r w:rsidRPr="00653A07">
        <w:rPr>
          <w:rFonts w:asciiTheme="majorBidi" w:hAnsiTheme="majorBidi" w:cstheme="majorBidi"/>
        </w:rPr>
        <w:t xml:space="preserve">doctore </w:t>
      </w:r>
    </w:p>
    <w:p w:rsidR="00897713" w:rsidRPr="00653A07" w:rsidRDefault="00897713" w:rsidP="00E730AE">
      <w:pPr>
        <w:pStyle w:val="ListParagraph"/>
        <w:numPr>
          <w:ilvl w:val="0"/>
          <w:numId w:val="17"/>
        </w:numPr>
        <w:rPr>
          <w:rFonts w:asciiTheme="majorBidi" w:hAnsiTheme="majorBidi" w:cstheme="majorBidi"/>
        </w:rPr>
      </w:pPr>
      <w:r w:rsidRPr="00653A07">
        <w:rPr>
          <w:rFonts w:asciiTheme="majorBidi" w:hAnsiTheme="majorBidi" w:cstheme="majorBidi"/>
        </w:rPr>
        <w:t xml:space="preserve">profesora </w:t>
      </w:r>
    </w:p>
    <w:p w:rsidR="00897713" w:rsidRPr="00653A07" w:rsidRDefault="00897713" w:rsidP="00E730AE">
      <w:pPr>
        <w:pStyle w:val="ListParagraph"/>
        <w:numPr>
          <w:ilvl w:val="0"/>
          <w:numId w:val="17"/>
        </w:numPr>
        <w:rPr>
          <w:rFonts w:asciiTheme="majorBidi" w:hAnsiTheme="majorBidi" w:cstheme="majorBidi"/>
        </w:rPr>
      </w:pPr>
      <w:r w:rsidRPr="00653A07">
        <w:rPr>
          <w:rFonts w:asciiTheme="majorBidi" w:hAnsiTheme="majorBidi" w:cstheme="majorBidi"/>
        </w:rPr>
        <w:t xml:space="preserve">mastrx </w:t>
      </w:r>
    </w:p>
    <w:p w:rsidR="00897713" w:rsidRPr="00653A07" w:rsidRDefault="00897713" w:rsidP="00E730AE">
      <w:pPr>
        <w:pStyle w:val="ListParagraph"/>
        <w:numPr>
          <w:ilvl w:val="0"/>
          <w:numId w:val="17"/>
        </w:numPr>
        <w:rPr>
          <w:rFonts w:asciiTheme="majorBidi" w:hAnsiTheme="majorBidi" w:cstheme="majorBidi"/>
        </w:rPr>
      </w:pPr>
      <w:r w:rsidRPr="00653A07">
        <w:rPr>
          <w:rFonts w:asciiTheme="majorBidi" w:hAnsiTheme="majorBidi" w:cstheme="majorBidi"/>
        </w:rPr>
        <w:t xml:space="preserve">latin@ </w:t>
      </w:r>
    </w:p>
    <w:p w:rsidR="00897713" w:rsidRPr="00653A07" w:rsidRDefault="00897713" w:rsidP="00E730AE">
      <w:pPr>
        <w:pStyle w:val="ListParagraph"/>
        <w:numPr>
          <w:ilvl w:val="0"/>
          <w:numId w:val="17"/>
        </w:numPr>
        <w:rPr>
          <w:rFonts w:asciiTheme="majorBidi" w:hAnsiTheme="majorBidi" w:cstheme="majorBidi"/>
        </w:rPr>
      </w:pPr>
      <w:r w:rsidRPr="00653A07">
        <w:rPr>
          <w:rFonts w:asciiTheme="majorBidi" w:hAnsiTheme="majorBidi" w:cstheme="majorBidi"/>
        </w:rPr>
        <w:t>estudiantx</w:t>
      </w:r>
    </w:p>
    <w:p w:rsidR="00897713" w:rsidRPr="00653A07" w:rsidRDefault="00897713" w:rsidP="00E730AE">
      <w:pPr>
        <w:pStyle w:val="ListParagraph"/>
        <w:numPr>
          <w:ilvl w:val="0"/>
          <w:numId w:val="17"/>
        </w:numPr>
        <w:rPr>
          <w:rFonts w:asciiTheme="majorBidi" w:hAnsiTheme="majorBidi" w:cstheme="majorBidi"/>
        </w:rPr>
      </w:pPr>
      <w:r w:rsidRPr="00653A07">
        <w:rPr>
          <w:rFonts w:asciiTheme="majorBidi" w:hAnsiTheme="majorBidi" w:cstheme="majorBidi"/>
        </w:rPr>
        <w:t>abogado</w:t>
      </w:r>
    </w:p>
    <w:p w:rsidR="00897713" w:rsidRPr="00653A07" w:rsidRDefault="00897713" w:rsidP="00E730AE">
      <w:pPr>
        <w:pStyle w:val="ListParagraph"/>
        <w:numPr>
          <w:ilvl w:val="0"/>
          <w:numId w:val="17"/>
        </w:numPr>
        <w:rPr>
          <w:rFonts w:asciiTheme="majorBidi" w:hAnsiTheme="majorBidi" w:cstheme="majorBidi"/>
        </w:rPr>
      </w:pPr>
      <w:r w:rsidRPr="00653A07">
        <w:rPr>
          <w:rFonts w:asciiTheme="majorBidi" w:hAnsiTheme="majorBidi" w:cstheme="majorBidi"/>
        </w:rPr>
        <w:t>cocinere</w:t>
      </w:r>
    </w:p>
    <w:p w:rsidR="00897713" w:rsidRPr="00653A07" w:rsidRDefault="00897713" w:rsidP="00E730AE">
      <w:pPr>
        <w:pStyle w:val="ListParagraph"/>
        <w:numPr>
          <w:ilvl w:val="0"/>
          <w:numId w:val="17"/>
        </w:numPr>
        <w:rPr>
          <w:rFonts w:asciiTheme="majorBidi" w:hAnsiTheme="majorBidi" w:cstheme="majorBidi"/>
        </w:rPr>
      </w:pPr>
      <w:r w:rsidRPr="00653A07">
        <w:rPr>
          <w:rFonts w:asciiTheme="majorBidi" w:hAnsiTheme="majorBidi" w:cstheme="majorBidi"/>
        </w:rPr>
        <w:t>conductorx</w:t>
      </w:r>
    </w:p>
    <w:p w:rsidR="00897713" w:rsidRPr="00653A07" w:rsidRDefault="00897713" w:rsidP="00E730AE">
      <w:pPr>
        <w:pStyle w:val="ListParagraph"/>
        <w:numPr>
          <w:ilvl w:val="0"/>
          <w:numId w:val="17"/>
        </w:numPr>
        <w:rPr>
          <w:rFonts w:asciiTheme="majorBidi" w:hAnsiTheme="majorBidi" w:cstheme="majorBidi"/>
        </w:rPr>
      </w:pPr>
      <w:r w:rsidRPr="00653A07">
        <w:rPr>
          <w:rFonts w:asciiTheme="majorBidi" w:hAnsiTheme="majorBidi" w:cstheme="majorBidi"/>
        </w:rPr>
        <w:t>instructor@</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SENTENCE RATINGS</w:t>
      </w: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Califique estas oraciones de acuerdo con las siguientes opciones.</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 xml:space="preserve">Opciones: </w:t>
      </w:r>
      <w:r w:rsidRPr="00653A07">
        <w:rPr>
          <w:rFonts w:asciiTheme="majorBidi" w:hAnsiTheme="majorBidi" w:cstheme="majorBidi"/>
        </w:rPr>
        <w:t>1 (no es gramático), 2, 3, 4 (es gramático y yo hablo así)</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 xml:space="preserve">Oraciones: </w:t>
      </w:r>
    </w:p>
    <w:p w:rsidR="00897713" w:rsidRPr="00653A07" w:rsidRDefault="00897713" w:rsidP="00E730AE">
      <w:pPr>
        <w:pStyle w:val="ListParagraph"/>
        <w:numPr>
          <w:ilvl w:val="0"/>
          <w:numId w:val="18"/>
        </w:numPr>
        <w:rPr>
          <w:rFonts w:asciiTheme="majorBidi" w:hAnsiTheme="majorBidi" w:cstheme="majorBidi"/>
        </w:rPr>
      </w:pPr>
      <w:r w:rsidRPr="00653A07">
        <w:rPr>
          <w:rFonts w:asciiTheme="majorBidi" w:hAnsiTheme="majorBidi" w:cstheme="majorBidi"/>
        </w:rPr>
        <w:t>El chico es hermoso.</w:t>
      </w:r>
    </w:p>
    <w:p w:rsidR="00897713" w:rsidRPr="00653A07" w:rsidRDefault="00897713" w:rsidP="00E730AE">
      <w:pPr>
        <w:pStyle w:val="ListParagraph"/>
        <w:numPr>
          <w:ilvl w:val="0"/>
          <w:numId w:val="18"/>
        </w:numPr>
        <w:rPr>
          <w:rFonts w:asciiTheme="majorBidi" w:hAnsiTheme="majorBidi" w:cstheme="majorBidi"/>
        </w:rPr>
      </w:pPr>
      <w:r w:rsidRPr="00653A07">
        <w:rPr>
          <w:rFonts w:asciiTheme="majorBidi" w:hAnsiTheme="majorBidi" w:cstheme="majorBidi"/>
        </w:rPr>
        <w:t>Ella está enfermo.</w:t>
      </w:r>
    </w:p>
    <w:p w:rsidR="00897713" w:rsidRPr="00653A07" w:rsidRDefault="00897713" w:rsidP="00E730AE">
      <w:pPr>
        <w:pStyle w:val="ListParagraph"/>
        <w:numPr>
          <w:ilvl w:val="0"/>
          <w:numId w:val="18"/>
        </w:numPr>
        <w:rPr>
          <w:rFonts w:asciiTheme="majorBidi" w:hAnsiTheme="majorBidi" w:cstheme="majorBidi"/>
        </w:rPr>
      </w:pPr>
      <w:r w:rsidRPr="00653A07">
        <w:rPr>
          <w:rFonts w:asciiTheme="majorBidi" w:hAnsiTheme="majorBidi" w:cstheme="majorBidi"/>
        </w:rPr>
        <w:t>El doctor fue graciosa.</w:t>
      </w:r>
    </w:p>
    <w:p w:rsidR="00897713" w:rsidRPr="00653A07" w:rsidRDefault="00897713" w:rsidP="00E730AE">
      <w:pPr>
        <w:pStyle w:val="ListParagraph"/>
        <w:numPr>
          <w:ilvl w:val="0"/>
          <w:numId w:val="18"/>
        </w:numPr>
        <w:rPr>
          <w:rFonts w:asciiTheme="majorBidi" w:hAnsiTheme="majorBidi" w:cstheme="majorBidi"/>
        </w:rPr>
      </w:pPr>
      <w:r w:rsidRPr="00653A07">
        <w:rPr>
          <w:rFonts w:asciiTheme="majorBidi" w:hAnsiTheme="majorBidi" w:cstheme="majorBidi"/>
        </w:rPr>
        <w:t>Todos, todas, y todes necesitan el libro.</w:t>
      </w:r>
    </w:p>
    <w:p w:rsidR="00897713" w:rsidRPr="00653A07" w:rsidRDefault="00897713" w:rsidP="00E730AE">
      <w:pPr>
        <w:pStyle w:val="ListParagraph"/>
        <w:numPr>
          <w:ilvl w:val="0"/>
          <w:numId w:val="18"/>
        </w:numPr>
        <w:rPr>
          <w:rFonts w:asciiTheme="majorBidi" w:hAnsiTheme="majorBidi" w:cstheme="majorBidi"/>
        </w:rPr>
      </w:pPr>
      <w:r w:rsidRPr="00653A07">
        <w:rPr>
          <w:rFonts w:asciiTheme="majorBidi" w:hAnsiTheme="majorBidi" w:cstheme="majorBidi"/>
        </w:rPr>
        <w:t>Fui al supermercado con elle.</w:t>
      </w:r>
    </w:p>
    <w:p w:rsidR="00897713" w:rsidRPr="00653A07" w:rsidRDefault="00897713" w:rsidP="00E730AE">
      <w:pPr>
        <w:pStyle w:val="ListParagraph"/>
        <w:numPr>
          <w:ilvl w:val="0"/>
          <w:numId w:val="18"/>
        </w:numPr>
        <w:rPr>
          <w:rFonts w:asciiTheme="majorBidi" w:hAnsiTheme="majorBidi" w:cstheme="majorBidi"/>
        </w:rPr>
      </w:pPr>
      <w:r w:rsidRPr="00653A07">
        <w:rPr>
          <w:rFonts w:asciiTheme="majorBidi" w:hAnsiTheme="majorBidi" w:cstheme="majorBidi"/>
        </w:rPr>
        <w:t>Esta profesor es mi preferida.</w:t>
      </w:r>
    </w:p>
    <w:p w:rsidR="00897713" w:rsidRPr="00653A07" w:rsidRDefault="00897713" w:rsidP="00E730AE">
      <w:pPr>
        <w:pStyle w:val="ListParagraph"/>
        <w:numPr>
          <w:ilvl w:val="0"/>
          <w:numId w:val="18"/>
        </w:numPr>
        <w:rPr>
          <w:rFonts w:asciiTheme="majorBidi" w:hAnsiTheme="majorBidi" w:cstheme="majorBidi"/>
        </w:rPr>
      </w:pPr>
      <w:r w:rsidRPr="00653A07">
        <w:rPr>
          <w:rFonts w:asciiTheme="majorBidi" w:hAnsiTheme="majorBidi" w:cstheme="majorBidi"/>
        </w:rPr>
        <w:t>Elle es amable.</w:t>
      </w:r>
    </w:p>
    <w:p w:rsidR="00897713" w:rsidRPr="00653A07" w:rsidRDefault="00897713" w:rsidP="00E730AE">
      <w:pPr>
        <w:pStyle w:val="ListParagraph"/>
        <w:numPr>
          <w:ilvl w:val="0"/>
          <w:numId w:val="18"/>
        </w:numPr>
        <w:rPr>
          <w:rFonts w:asciiTheme="majorBidi" w:hAnsiTheme="majorBidi" w:cstheme="majorBidi"/>
        </w:rPr>
      </w:pPr>
      <w:r w:rsidRPr="00653A07">
        <w:rPr>
          <w:rFonts w:asciiTheme="majorBidi" w:hAnsiTheme="majorBidi" w:cstheme="majorBidi"/>
        </w:rPr>
        <w:t>Mis amigxs son amables.</w:t>
      </w:r>
    </w:p>
    <w:p w:rsidR="00897713" w:rsidRPr="00653A07" w:rsidRDefault="00897713" w:rsidP="00E730AE">
      <w:pPr>
        <w:pStyle w:val="ListParagraph"/>
        <w:numPr>
          <w:ilvl w:val="0"/>
          <w:numId w:val="18"/>
        </w:numPr>
        <w:rPr>
          <w:rFonts w:asciiTheme="majorBidi" w:hAnsiTheme="majorBidi" w:cstheme="majorBidi"/>
        </w:rPr>
      </w:pPr>
      <w:r w:rsidRPr="00653A07">
        <w:rPr>
          <w:rFonts w:asciiTheme="majorBidi" w:hAnsiTheme="majorBidi" w:cstheme="majorBidi"/>
        </w:rPr>
        <w:t>Les profesores saben todo.</w:t>
      </w:r>
    </w:p>
    <w:p w:rsidR="00897713" w:rsidRPr="00653A07" w:rsidRDefault="00897713" w:rsidP="00E730AE">
      <w:pPr>
        <w:pStyle w:val="ListParagraph"/>
        <w:numPr>
          <w:ilvl w:val="0"/>
          <w:numId w:val="18"/>
        </w:numPr>
        <w:rPr>
          <w:rFonts w:asciiTheme="majorBidi" w:hAnsiTheme="majorBidi" w:cstheme="majorBidi"/>
        </w:rPr>
      </w:pPr>
      <w:r w:rsidRPr="00653A07">
        <w:rPr>
          <w:rFonts w:asciiTheme="majorBidi" w:hAnsiTheme="majorBidi" w:cstheme="majorBidi"/>
        </w:rPr>
        <w:t>Eres mi amig@.</w:t>
      </w:r>
    </w:p>
    <w:p w:rsidR="00897713" w:rsidRPr="00653A07" w:rsidRDefault="00897713" w:rsidP="00E730AE">
      <w:pPr>
        <w:pStyle w:val="ListParagraph"/>
        <w:numPr>
          <w:ilvl w:val="0"/>
          <w:numId w:val="18"/>
        </w:numPr>
        <w:rPr>
          <w:rFonts w:asciiTheme="majorBidi" w:hAnsiTheme="majorBidi" w:cstheme="majorBidi"/>
        </w:rPr>
      </w:pPr>
      <w:r w:rsidRPr="00653A07">
        <w:rPr>
          <w:rFonts w:asciiTheme="majorBidi" w:hAnsiTheme="majorBidi" w:cstheme="majorBidi"/>
        </w:rPr>
        <w:t>En mi grado estamos acostumbrados, acostumbradas, y acostumbrades a defendernos entre sí.</w:t>
      </w:r>
    </w:p>
    <w:p w:rsidR="00897713" w:rsidRPr="00653A07" w:rsidRDefault="00897713" w:rsidP="00E730AE">
      <w:pPr>
        <w:pStyle w:val="ListParagraph"/>
        <w:numPr>
          <w:ilvl w:val="0"/>
          <w:numId w:val="18"/>
        </w:numPr>
        <w:rPr>
          <w:rFonts w:asciiTheme="majorBidi" w:hAnsiTheme="majorBidi" w:cstheme="majorBidi"/>
        </w:rPr>
      </w:pPr>
      <w:r w:rsidRPr="00653A07">
        <w:rPr>
          <w:rFonts w:asciiTheme="majorBidi" w:hAnsiTheme="majorBidi" w:cstheme="majorBidi"/>
        </w:rPr>
        <w:t>Ella es tan bonita.</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Comentarios Adicionales</w:t>
      </w:r>
    </w:p>
    <w:p w:rsidR="00897713" w:rsidRPr="00653A07" w:rsidRDefault="00897713" w:rsidP="00B246C7">
      <w:pPr>
        <w:rPr>
          <w:rFonts w:asciiTheme="majorBidi" w:hAnsiTheme="majorBidi" w:cstheme="majorBidi"/>
        </w:rPr>
      </w:pPr>
      <w:r w:rsidRPr="00653A07">
        <w:rPr>
          <w:rFonts w:asciiTheme="majorBidi" w:hAnsiTheme="majorBidi" w:cstheme="majorBidi"/>
        </w:rPr>
        <w:t>(open answer)</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Default="00897713" w:rsidP="00B246C7">
      <w:pPr>
        <w:rPr>
          <w:rFonts w:asciiTheme="majorBidi" w:hAnsiTheme="majorBidi" w:cstheme="majorBidi"/>
        </w:rPr>
      </w:pPr>
    </w:p>
    <w:p w:rsidR="00B246C7" w:rsidRPr="00653A07" w:rsidRDefault="00B246C7" w:rsidP="00B246C7">
      <w:pPr>
        <w:rPr>
          <w:rFonts w:asciiTheme="majorBidi" w:hAnsiTheme="majorBidi" w:cstheme="majorBidi"/>
        </w:rPr>
      </w:pPr>
    </w:p>
    <w:p w:rsidR="00897713" w:rsidRPr="00B246C7" w:rsidRDefault="00897713" w:rsidP="00B246C7">
      <w:pPr>
        <w:rPr>
          <w:rFonts w:ascii="Perpetua Titling MT" w:hAnsi="Perpetua Titling MT" w:cstheme="majorBidi"/>
          <w:b/>
          <w:bCs/>
        </w:rPr>
      </w:pPr>
      <w:r w:rsidRPr="00B246C7">
        <w:rPr>
          <w:rFonts w:ascii="Perpetua Titling MT" w:hAnsi="Perpetua Titling MT" w:cstheme="majorBidi"/>
          <w:b/>
          <w:bCs/>
        </w:rPr>
        <w:lastRenderedPageBreak/>
        <w:t>Appendix c (french survey)</w:t>
      </w:r>
    </w:p>
    <w:p w:rsidR="00897713" w:rsidRPr="00653A07" w:rsidRDefault="00897713" w:rsidP="00B246C7">
      <w:pPr>
        <w:rPr>
          <w:rFonts w:asciiTheme="majorBidi" w:hAnsiTheme="majorBidi" w:cstheme="majorBidi"/>
        </w:rPr>
      </w:pPr>
      <w:r w:rsidRPr="00653A07">
        <w:rPr>
          <w:rFonts w:asciiTheme="majorBidi" w:hAnsiTheme="majorBidi" w:cstheme="majorBidi"/>
          <w:b/>
          <w:bCs/>
        </w:rPr>
        <w:t xml:space="preserve">Français: </w:t>
      </w:r>
      <w:r w:rsidRPr="00653A07">
        <w:rPr>
          <w:rFonts w:asciiTheme="majorBidi" w:hAnsiTheme="majorBidi" w:cstheme="majorBidi"/>
        </w:rPr>
        <w:t>Ce sondage vise à évaluer le niveau de français des différents locuteurs. Toutes les informations collectées resteront anonymes, vous pouvez donc répondre en toute honnêteté. Merci pour votre participation!</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DEMOGRAPHICS</w:t>
      </w: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Âge</w:t>
      </w:r>
    </w:p>
    <w:p w:rsidR="00897713" w:rsidRPr="00653A07" w:rsidRDefault="00897713" w:rsidP="00E730AE">
      <w:pPr>
        <w:pStyle w:val="ListParagraph"/>
        <w:numPr>
          <w:ilvl w:val="0"/>
          <w:numId w:val="19"/>
        </w:numPr>
        <w:rPr>
          <w:rFonts w:asciiTheme="majorBidi" w:hAnsiTheme="majorBidi" w:cstheme="majorBidi"/>
        </w:rPr>
      </w:pPr>
      <w:r w:rsidRPr="00653A07">
        <w:rPr>
          <w:rFonts w:asciiTheme="majorBidi" w:hAnsiTheme="majorBidi" w:cstheme="majorBidi"/>
        </w:rPr>
        <w:t>&lt;18</w:t>
      </w:r>
    </w:p>
    <w:p w:rsidR="00897713" w:rsidRPr="00653A07" w:rsidRDefault="00897713" w:rsidP="00E730AE">
      <w:pPr>
        <w:pStyle w:val="ListParagraph"/>
        <w:numPr>
          <w:ilvl w:val="0"/>
          <w:numId w:val="19"/>
        </w:numPr>
        <w:rPr>
          <w:rFonts w:asciiTheme="majorBidi" w:hAnsiTheme="majorBidi" w:cstheme="majorBidi"/>
        </w:rPr>
      </w:pPr>
      <w:r w:rsidRPr="00653A07">
        <w:rPr>
          <w:rFonts w:asciiTheme="majorBidi" w:hAnsiTheme="majorBidi" w:cstheme="majorBidi"/>
        </w:rPr>
        <w:t>19-25</w:t>
      </w:r>
    </w:p>
    <w:p w:rsidR="00897713" w:rsidRPr="00653A07" w:rsidRDefault="00897713" w:rsidP="00E730AE">
      <w:pPr>
        <w:pStyle w:val="ListParagraph"/>
        <w:numPr>
          <w:ilvl w:val="0"/>
          <w:numId w:val="19"/>
        </w:numPr>
        <w:rPr>
          <w:rFonts w:asciiTheme="majorBidi" w:hAnsiTheme="majorBidi" w:cstheme="majorBidi"/>
        </w:rPr>
      </w:pPr>
      <w:r w:rsidRPr="00653A07">
        <w:rPr>
          <w:rFonts w:asciiTheme="majorBidi" w:hAnsiTheme="majorBidi" w:cstheme="majorBidi"/>
        </w:rPr>
        <w:t>26-35</w:t>
      </w:r>
    </w:p>
    <w:p w:rsidR="00897713" w:rsidRPr="00653A07" w:rsidRDefault="00897713" w:rsidP="00E730AE">
      <w:pPr>
        <w:pStyle w:val="ListParagraph"/>
        <w:numPr>
          <w:ilvl w:val="0"/>
          <w:numId w:val="19"/>
        </w:numPr>
        <w:rPr>
          <w:rFonts w:asciiTheme="majorBidi" w:hAnsiTheme="majorBidi" w:cstheme="majorBidi"/>
        </w:rPr>
      </w:pPr>
      <w:r w:rsidRPr="00653A07">
        <w:rPr>
          <w:rFonts w:asciiTheme="majorBidi" w:hAnsiTheme="majorBidi" w:cstheme="majorBidi"/>
        </w:rPr>
        <w:t>36-45</w:t>
      </w:r>
    </w:p>
    <w:p w:rsidR="00897713" w:rsidRPr="00653A07" w:rsidRDefault="00897713" w:rsidP="00E730AE">
      <w:pPr>
        <w:pStyle w:val="ListParagraph"/>
        <w:numPr>
          <w:ilvl w:val="0"/>
          <w:numId w:val="19"/>
        </w:numPr>
        <w:rPr>
          <w:rFonts w:asciiTheme="majorBidi" w:hAnsiTheme="majorBidi" w:cstheme="majorBidi"/>
        </w:rPr>
      </w:pPr>
      <w:r w:rsidRPr="00653A07">
        <w:rPr>
          <w:rFonts w:asciiTheme="majorBidi" w:hAnsiTheme="majorBidi" w:cstheme="majorBidi"/>
        </w:rPr>
        <w:t>46-55</w:t>
      </w:r>
    </w:p>
    <w:p w:rsidR="00897713" w:rsidRPr="00653A07" w:rsidRDefault="00897713" w:rsidP="00E730AE">
      <w:pPr>
        <w:pStyle w:val="ListParagraph"/>
        <w:numPr>
          <w:ilvl w:val="0"/>
          <w:numId w:val="19"/>
        </w:numPr>
        <w:rPr>
          <w:rFonts w:asciiTheme="majorBidi" w:hAnsiTheme="majorBidi" w:cstheme="majorBidi"/>
        </w:rPr>
      </w:pPr>
      <w:r w:rsidRPr="00653A07">
        <w:rPr>
          <w:rFonts w:asciiTheme="majorBidi" w:hAnsiTheme="majorBidi" w:cstheme="majorBidi"/>
        </w:rPr>
        <w:t>56-65</w:t>
      </w:r>
    </w:p>
    <w:p w:rsidR="00897713" w:rsidRPr="00653A07" w:rsidRDefault="00897713" w:rsidP="00E730AE">
      <w:pPr>
        <w:pStyle w:val="ListParagraph"/>
        <w:numPr>
          <w:ilvl w:val="0"/>
          <w:numId w:val="19"/>
        </w:numPr>
        <w:rPr>
          <w:rFonts w:asciiTheme="majorBidi" w:hAnsiTheme="majorBidi" w:cstheme="majorBidi"/>
        </w:rPr>
      </w:pPr>
      <w:r w:rsidRPr="00653A07">
        <w:rPr>
          <w:rFonts w:asciiTheme="majorBidi" w:hAnsiTheme="majorBidi" w:cstheme="majorBidi"/>
        </w:rPr>
        <w:t>66-75</w:t>
      </w:r>
    </w:p>
    <w:p w:rsidR="00897713" w:rsidRPr="00653A07" w:rsidRDefault="00897713" w:rsidP="00E730AE">
      <w:pPr>
        <w:pStyle w:val="ListParagraph"/>
        <w:numPr>
          <w:ilvl w:val="0"/>
          <w:numId w:val="19"/>
        </w:numPr>
        <w:rPr>
          <w:rFonts w:asciiTheme="majorBidi" w:hAnsiTheme="majorBidi" w:cstheme="majorBidi"/>
        </w:rPr>
      </w:pPr>
      <w:r w:rsidRPr="00653A07">
        <w:rPr>
          <w:rFonts w:asciiTheme="majorBidi" w:hAnsiTheme="majorBidi" w:cstheme="majorBidi"/>
        </w:rPr>
        <w:t>75+</w:t>
      </w:r>
    </w:p>
    <w:p w:rsidR="00897713" w:rsidRPr="00653A07" w:rsidRDefault="00897713" w:rsidP="00B246C7">
      <w:pPr>
        <w:rPr>
          <w:rFonts w:asciiTheme="majorBidi" w:hAnsiTheme="majorBidi" w:cstheme="majorBidi"/>
          <w:b/>
          <w:bCs/>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Lisez bien les descriptions suivantes et choisissez celle qui vous décrit mieux.</w:t>
      </w:r>
    </w:p>
    <w:p w:rsidR="00897713" w:rsidRPr="00653A07" w:rsidRDefault="00897713" w:rsidP="00E730AE">
      <w:pPr>
        <w:pStyle w:val="ListParagraph"/>
        <w:numPr>
          <w:ilvl w:val="0"/>
          <w:numId w:val="20"/>
        </w:numPr>
        <w:rPr>
          <w:rFonts w:asciiTheme="majorBidi" w:hAnsiTheme="majorBidi" w:cstheme="majorBidi"/>
        </w:rPr>
      </w:pPr>
      <w:r w:rsidRPr="00653A07">
        <w:rPr>
          <w:rFonts w:asciiTheme="majorBidi" w:hAnsiTheme="majorBidi" w:cstheme="majorBidi"/>
        </w:rPr>
        <w:t>Le français est la seule langue que je sais parler et je le parle tous les jours.</w:t>
      </w:r>
    </w:p>
    <w:p w:rsidR="00897713" w:rsidRPr="00653A07" w:rsidRDefault="00897713" w:rsidP="00E730AE">
      <w:pPr>
        <w:pStyle w:val="ListParagraph"/>
        <w:numPr>
          <w:ilvl w:val="0"/>
          <w:numId w:val="20"/>
        </w:numPr>
        <w:rPr>
          <w:rFonts w:asciiTheme="majorBidi" w:hAnsiTheme="majorBidi" w:cstheme="majorBidi"/>
        </w:rPr>
      </w:pPr>
      <w:r w:rsidRPr="00653A07">
        <w:rPr>
          <w:rFonts w:asciiTheme="majorBidi" w:hAnsiTheme="majorBidi" w:cstheme="majorBidi"/>
        </w:rPr>
        <w:t>Le français est ma langue maternelle, et je parle couramment (au moins) une autre langue.</w:t>
      </w:r>
    </w:p>
    <w:p w:rsidR="00897713" w:rsidRPr="00653A07" w:rsidRDefault="00897713" w:rsidP="00E730AE">
      <w:pPr>
        <w:pStyle w:val="ListParagraph"/>
        <w:numPr>
          <w:ilvl w:val="0"/>
          <w:numId w:val="20"/>
        </w:numPr>
        <w:rPr>
          <w:rFonts w:asciiTheme="majorBidi" w:hAnsiTheme="majorBidi" w:cstheme="majorBidi"/>
        </w:rPr>
      </w:pPr>
      <w:r w:rsidRPr="00653A07">
        <w:rPr>
          <w:rFonts w:asciiTheme="majorBidi" w:hAnsiTheme="majorBidi" w:cstheme="majorBidi"/>
        </w:rPr>
        <w:t>Le français est ma langue maternelle, et je sais parler (au moins) une autre langue à un niveau moyen.</w:t>
      </w:r>
    </w:p>
    <w:p w:rsidR="00897713" w:rsidRPr="00653A07" w:rsidRDefault="00897713" w:rsidP="00E730AE">
      <w:pPr>
        <w:pStyle w:val="ListParagraph"/>
        <w:numPr>
          <w:ilvl w:val="0"/>
          <w:numId w:val="20"/>
        </w:numPr>
        <w:rPr>
          <w:rFonts w:asciiTheme="majorBidi" w:hAnsiTheme="majorBidi" w:cstheme="majorBidi"/>
        </w:rPr>
      </w:pPr>
      <w:r w:rsidRPr="00653A07">
        <w:rPr>
          <w:rFonts w:asciiTheme="majorBidi" w:hAnsiTheme="majorBidi" w:cstheme="majorBidi"/>
        </w:rPr>
        <w:t>Le français n’est pas ma langue maternelle, mais je sais le parler couramment et je l’utilise tous les jours.</w:t>
      </w:r>
    </w:p>
    <w:p w:rsidR="00897713" w:rsidRPr="00653A07" w:rsidRDefault="00897713" w:rsidP="00E730AE">
      <w:pPr>
        <w:pStyle w:val="ListParagraph"/>
        <w:numPr>
          <w:ilvl w:val="0"/>
          <w:numId w:val="20"/>
        </w:numPr>
        <w:rPr>
          <w:rFonts w:asciiTheme="majorBidi" w:hAnsiTheme="majorBidi" w:cstheme="majorBidi"/>
        </w:rPr>
      </w:pPr>
      <w:r w:rsidRPr="00653A07">
        <w:rPr>
          <w:rFonts w:asciiTheme="majorBidi" w:hAnsiTheme="majorBidi" w:cstheme="majorBidi"/>
        </w:rPr>
        <w:t>Le français n’est pas ma langue maternelle, je sais le parler couramment mais je ne l’utilise pas dans la vie quotidienne.</w:t>
      </w:r>
    </w:p>
    <w:p w:rsidR="00897713" w:rsidRPr="00653A07" w:rsidRDefault="00897713" w:rsidP="00E730AE">
      <w:pPr>
        <w:pStyle w:val="ListParagraph"/>
        <w:numPr>
          <w:ilvl w:val="0"/>
          <w:numId w:val="20"/>
        </w:numPr>
        <w:rPr>
          <w:rFonts w:asciiTheme="majorBidi" w:hAnsiTheme="majorBidi" w:cstheme="majorBidi"/>
        </w:rPr>
      </w:pPr>
      <w:r w:rsidRPr="00653A07">
        <w:rPr>
          <w:rFonts w:asciiTheme="majorBidi" w:hAnsiTheme="majorBidi" w:cstheme="majorBidi"/>
        </w:rPr>
        <w:t>Le français n’est pas ma langue maternelle, mais je sais le parler à un niveau moyen.</w:t>
      </w:r>
    </w:p>
    <w:p w:rsidR="00897713" w:rsidRPr="00653A07" w:rsidRDefault="00897713" w:rsidP="00E730AE">
      <w:pPr>
        <w:pStyle w:val="ListParagraph"/>
        <w:numPr>
          <w:ilvl w:val="0"/>
          <w:numId w:val="20"/>
        </w:numPr>
        <w:rPr>
          <w:rFonts w:asciiTheme="majorBidi" w:hAnsiTheme="majorBidi" w:cstheme="majorBidi"/>
        </w:rPr>
      </w:pPr>
      <w:r w:rsidRPr="00653A07">
        <w:rPr>
          <w:rFonts w:asciiTheme="majorBidi" w:hAnsiTheme="majorBidi" w:cstheme="majorBidi"/>
        </w:rPr>
        <w:t>Le français n’est pas ma langue maternelle et je ne le parle qu’à un niveau débutant.</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Notez ci-dessous toutes les langues que vous savez parler couramment ou à un niveau moyen.</w:t>
      </w:r>
    </w:p>
    <w:p w:rsidR="00897713" w:rsidRPr="00653A07" w:rsidRDefault="00897713" w:rsidP="00B246C7">
      <w:pPr>
        <w:rPr>
          <w:rFonts w:asciiTheme="majorBidi" w:hAnsiTheme="majorBidi" w:cstheme="majorBidi"/>
        </w:rPr>
      </w:pPr>
      <w:r w:rsidRPr="00653A07">
        <w:rPr>
          <w:rFonts w:asciiTheme="majorBidi" w:hAnsiTheme="majorBidi" w:cstheme="majorBidi"/>
        </w:rPr>
        <w:t>(open answer)</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Est-ce que vous vous considérez comme membre du communauté LGBTQ+ ?</w:t>
      </w:r>
    </w:p>
    <w:p w:rsidR="00897713" w:rsidRPr="00653A07" w:rsidRDefault="00897713" w:rsidP="00E730AE">
      <w:pPr>
        <w:pStyle w:val="ListParagraph"/>
        <w:numPr>
          <w:ilvl w:val="0"/>
          <w:numId w:val="21"/>
        </w:numPr>
        <w:rPr>
          <w:rFonts w:asciiTheme="majorBidi" w:hAnsiTheme="majorBidi" w:cstheme="majorBidi"/>
        </w:rPr>
      </w:pPr>
      <w:r w:rsidRPr="00653A07">
        <w:rPr>
          <w:rFonts w:asciiTheme="majorBidi" w:hAnsiTheme="majorBidi" w:cstheme="majorBidi"/>
        </w:rPr>
        <w:t>Oui</w:t>
      </w:r>
    </w:p>
    <w:p w:rsidR="00897713" w:rsidRPr="00653A07" w:rsidRDefault="00897713" w:rsidP="00E730AE">
      <w:pPr>
        <w:pStyle w:val="ListParagraph"/>
        <w:numPr>
          <w:ilvl w:val="0"/>
          <w:numId w:val="21"/>
        </w:numPr>
        <w:rPr>
          <w:rFonts w:asciiTheme="majorBidi" w:hAnsiTheme="majorBidi" w:cstheme="majorBidi"/>
        </w:rPr>
      </w:pPr>
      <w:r w:rsidRPr="00653A07">
        <w:rPr>
          <w:rFonts w:asciiTheme="majorBidi" w:hAnsiTheme="majorBidi" w:cstheme="majorBidi"/>
        </w:rPr>
        <w:t>Non</w:t>
      </w:r>
    </w:p>
    <w:p w:rsidR="00897713" w:rsidRPr="00653A07" w:rsidRDefault="00897713" w:rsidP="00E730AE">
      <w:pPr>
        <w:pStyle w:val="ListParagraph"/>
        <w:numPr>
          <w:ilvl w:val="0"/>
          <w:numId w:val="21"/>
        </w:numPr>
        <w:rPr>
          <w:rFonts w:asciiTheme="majorBidi" w:hAnsiTheme="majorBidi" w:cstheme="majorBidi"/>
        </w:rPr>
      </w:pPr>
      <w:r w:rsidRPr="00653A07">
        <w:rPr>
          <w:rFonts w:asciiTheme="majorBidi" w:hAnsiTheme="majorBidi" w:cstheme="majorBidi"/>
        </w:rPr>
        <w:t>Je suis un.e allié.e</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IDENTIFICATION</w:t>
      </w: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Sélectionnez les mots que vous reconnaissez.</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t>elle</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t>iel</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t>il</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t>os</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t>eil</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t>ille</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lastRenderedPageBreak/>
        <w:t>elli</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t>ils</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t>iels</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t>elles</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t>eils</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t>illes</w:t>
      </w:r>
    </w:p>
    <w:p w:rsidR="00897713" w:rsidRPr="00653A07" w:rsidRDefault="00897713" w:rsidP="00E730AE">
      <w:pPr>
        <w:pStyle w:val="ListParagraph"/>
        <w:numPr>
          <w:ilvl w:val="0"/>
          <w:numId w:val="22"/>
        </w:numPr>
        <w:rPr>
          <w:rFonts w:asciiTheme="majorBidi" w:hAnsiTheme="majorBidi" w:cstheme="majorBidi"/>
        </w:rPr>
      </w:pPr>
      <w:r w:rsidRPr="00653A07">
        <w:rPr>
          <w:rFonts w:asciiTheme="majorBidi" w:hAnsiTheme="majorBidi" w:cstheme="majorBidi"/>
        </w:rPr>
        <w:t>ellis</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Sélectionnez les mots que vous reconnaissez.</w:t>
      </w:r>
    </w:p>
    <w:p w:rsidR="00897713" w:rsidRPr="00653A07" w:rsidRDefault="00897713" w:rsidP="00E730AE">
      <w:pPr>
        <w:pStyle w:val="ListParagraph"/>
        <w:numPr>
          <w:ilvl w:val="0"/>
          <w:numId w:val="23"/>
        </w:numPr>
        <w:rPr>
          <w:rFonts w:asciiTheme="majorBidi" w:hAnsiTheme="majorBidi" w:cstheme="majorBidi"/>
        </w:rPr>
      </w:pPr>
      <w:r w:rsidRPr="00653A07">
        <w:rPr>
          <w:rFonts w:asciiTheme="majorBidi" w:hAnsiTheme="majorBidi" w:cstheme="majorBidi"/>
        </w:rPr>
        <w:t>un.e parent.e</w:t>
      </w:r>
    </w:p>
    <w:p w:rsidR="00897713" w:rsidRPr="00653A07" w:rsidRDefault="00897713" w:rsidP="00E730AE">
      <w:pPr>
        <w:pStyle w:val="ListParagraph"/>
        <w:numPr>
          <w:ilvl w:val="0"/>
          <w:numId w:val="23"/>
        </w:numPr>
        <w:rPr>
          <w:rFonts w:asciiTheme="majorBidi" w:hAnsiTheme="majorBidi" w:cstheme="majorBidi"/>
        </w:rPr>
      </w:pPr>
      <w:r w:rsidRPr="00653A07">
        <w:rPr>
          <w:rFonts w:asciiTheme="majorBidi" w:hAnsiTheme="majorBidi" w:cstheme="majorBidi"/>
        </w:rPr>
        <w:t>ami(e)</w:t>
      </w:r>
    </w:p>
    <w:p w:rsidR="00897713" w:rsidRPr="00653A07" w:rsidRDefault="00897713" w:rsidP="00E730AE">
      <w:pPr>
        <w:pStyle w:val="ListParagraph"/>
        <w:numPr>
          <w:ilvl w:val="0"/>
          <w:numId w:val="23"/>
        </w:numPr>
        <w:rPr>
          <w:rFonts w:asciiTheme="majorBidi" w:hAnsiTheme="majorBidi" w:cstheme="majorBidi"/>
        </w:rPr>
      </w:pPr>
      <w:r w:rsidRPr="00653A07">
        <w:rPr>
          <w:rFonts w:asciiTheme="majorBidi" w:hAnsiTheme="majorBidi" w:cstheme="majorBidi"/>
        </w:rPr>
        <w:t>professeur.e</w:t>
      </w:r>
    </w:p>
    <w:p w:rsidR="00897713" w:rsidRPr="00653A07" w:rsidRDefault="00897713" w:rsidP="00E730AE">
      <w:pPr>
        <w:pStyle w:val="ListParagraph"/>
        <w:numPr>
          <w:ilvl w:val="0"/>
          <w:numId w:val="23"/>
        </w:numPr>
        <w:rPr>
          <w:rFonts w:asciiTheme="majorBidi" w:hAnsiTheme="majorBidi" w:cstheme="majorBidi"/>
        </w:rPr>
      </w:pPr>
      <w:r w:rsidRPr="00653A07">
        <w:rPr>
          <w:rFonts w:asciiTheme="majorBidi" w:hAnsiTheme="majorBidi" w:cstheme="majorBidi"/>
        </w:rPr>
        <w:t>artistes</w:t>
      </w:r>
    </w:p>
    <w:p w:rsidR="00897713" w:rsidRPr="00653A07" w:rsidRDefault="00897713" w:rsidP="00E730AE">
      <w:pPr>
        <w:pStyle w:val="ListParagraph"/>
        <w:numPr>
          <w:ilvl w:val="0"/>
          <w:numId w:val="23"/>
        </w:numPr>
        <w:rPr>
          <w:rFonts w:asciiTheme="majorBidi" w:hAnsiTheme="majorBidi" w:cstheme="majorBidi"/>
        </w:rPr>
      </w:pPr>
      <w:r w:rsidRPr="00653A07">
        <w:rPr>
          <w:rFonts w:asciiTheme="majorBidi" w:hAnsiTheme="majorBidi" w:cstheme="majorBidi"/>
        </w:rPr>
        <w:t>danseur.e.s</w:t>
      </w:r>
    </w:p>
    <w:p w:rsidR="00897713" w:rsidRPr="00653A07" w:rsidRDefault="00897713" w:rsidP="00E730AE">
      <w:pPr>
        <w:pStyle w:val="ListParagraph"/>
        <w:numPr>
          <w:ilvl w:val="0"/>
          <w:numId w:val="23"/>
        </w:numPr>
        <w:rPr>
          <w:rFonts w:asciiTheme="majorBidi" w:hAnsiTheme="majorBidi" w:cstheme="majorBidi"/>
        </w:rPr>
      </w:pPr>
      <w:r w:rsidRPr="00653A07">
        <w:rPr>
          <w:rFonts w:asciiTheme="majorBidi" w:hAnsiTheme="majorBidi" w:cstheme="majorBidi"/>
        </w:rPr>
        <w:t>écrivain(e)(s)</w:t>
      </w:r>
    </w:p>
    <w:p w:rsidR="00897713" w:rsidRPr="00653A07" w:rsidRDefault="00897713" w:rsidP="00E730AE">
      <w:pPr>
        <w:pStyle w:val="ListParagraph"/>
        <w:numPr>
          <w:ilvl w:val="0"/>
          <w:numId w:val="23"/>
        </w:numPr>
        <w:rPr>
          <w:rFonts w:asciiTheme="majorBidi" w:hAnsiTheme="majorBidi" w:cstheme="majorBidi"/>
        </w:rPr>
      </w:pPr>
      <w:r w:rsidRPr="00653A07">
        <w:rPr>
          <w:rFonts w:asciiTheme="majorBidi" w:hAnsiTheme="majorBidi" w:cstheme="majorBidi"/>
        </w:rPr>
        <w:t>enfant</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SENTENCE RATINGS</w:t>
      </w: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Évaluez chacune des phrases suivantes sur l’échelle donnée ci-dessous.</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l’échelle:</w:t>
      </w:r>
      <w:r w:rsidRPr="00653A07">
        <w:rPr>
          <w:rFonts w:asciiTheme="majorBidi" w:hAnsiTheme="majorBidi" w:cstheme="majorBidi"/>
        </w:rPr>
        <w:t xml:space="preserve"> 1 (Grammaticalement incorrecte), 2 ,3, 4 (Correcte et je la dis ou l'écris moi-même)</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phrases:</w:t>
      </w:r>
    </w:p>
    <w:p w:rsidR="00897713" w:rsidRPr="00653A07" w:rsidRDefault="00897713" w:rsidP="00E730AE">
      <w:pPr>
        <w:pStyle w:val="ListParagraph"/>
        <w:numPr>
          <w:ilvl w:val="0"/>
          <w:numId w:val="24"/>
        </w:numPr>
        <w:rPr>
          <w:rFonts w:asciiTheme="majorBidi" w:hAnsiTheme="majorBidi" w:cstheme="majorBidi"/>
        </w:rPr>
      </w:pPr>
      <w:r w:rsidRPr="00653A07">
        <w:rPr>
          <w:rFonts w:asciiTheme="majorBidi" w:hAnsiTheme="majorBidi" w:cstheme="majorBidi"/>
        </w:rPr>
        <w:t>Je veux dîner.</w:t>
      </w:r>
    </w:p>
    <w:p w:rsidR="00897713" w:rsidRPr="00653A07" w:rsidRDefault="00897713" w:rsidP="00E730AE">
      <w:pPr>
        <w:pStyle w:val="ListParagraph"/>
        <w:numPr>
          <w:ilvl w:val="0"/>
          <w:numId w:val="24"/>
        </w:numPr>
        <w:rPr>
          <w:rFonts w:asciiTheme="majorBidi" w:hAnsiTheme="majorBidi" w:cstheme="majorBidi"/>
        </w:rPr>
      </w:pPr>
      <w:r w:rsidRPr="00653A07">
        <w:rPr>
          <w:rFonts w:asciiTheme="majorBidi" w:hAnsiTheme="majorBidi" w:cstheme="majorBidi"/>
        </w:rPr>
        <w:t>Qui est cet(te) ami(e)?</w:t>
      </w:r>
    </w:p>
    <w:p w:rsidR="00897713" w:rsidRPr="00653A07" w:rsidRDefault="00897713" w:rsidP="00E730AE">
      <w:pPr>
        <w:pStyle w:val="ListParagraph"/>
        <w:numPr>
          <w:ilvl w:val="0"/>
          <w:numId w:val="24"/>
        </w:numPr>
        <w:rPr>
          <w:rFonts w:asciiTheme="majorBidi" w:hAnsiTheme="majorBidi" w:cstheme="majorBidi"/>
        </w:rPr>
      </w:pPr>
      <w:r w:rsidRPr="00653A07">
        <w:rPr>
          <w:rFonts w:asciiTheme="majorBidi" w:hAnsiTheme="majorBidi" w:cstheme="majorBidi"/>
        </w:rPr>
        <w:t>Il est très jolie.</w:t>
      </w:r>
    </w:p>
    <w:p w:rsidR="00897713" w:rsidRPr="00653A07" w:rsidRDefault="00897713" w:rsidP="00E730AE">
      <w:pPr>
        <w:pStyle w:val="ListParagraph"/>
        <w:numPr>
          <w:ilvl w:val="0"/>
          <w:numId w:val="24"/>
        </w:numPr>
        <w:rPr>
          <w:rFonts w:asciiTheme="majorBidi" w:hAnsiTheme="majorBidi" w:cstheme="majorBidi"/>
        </w:rPr>
      </w:pPr>
      <w:r w:rsidRPr="00653A07">
        <w:rPr>
          <w:rFonts w:asciiTheme="majorBidi" w:hAnsiTheme="majorBidi" w:cstheme="majorBidi"/>
        </w:rPr>
        <w:t>Iel est médecin.</w:t>
      </w:r>
    </w:p>
    <w:p w:rsidR="00897713" w:rsidRPr="00653A07" w:rsidRDefault="00897713" w:rsidP="00E730AE">
      <w:pPr>
        <w:pStyle w:val="ListParagraph"/>
        <w:numPr>
          <w:ilvl w:val="0"/>
          <w:numId w:val="24"/>
        </w:numPr>
        <w:rPr>
          <w:rFonts w:asciiTheme="majorBidi" w:hAnsiTheme="majorBidi" w:cstheme="majorBidi"/>
        </w:rPr>
      </w:pPr>
      <w:r w:rsidRPr="00653A07">
        <w:rPr>
          <w:rFonts w:asciiTheme="majorBidi" w:hAnsiTheme="majorBidi" w:cstheme="majorBidi"/>
        </w:rPr>
        <w:t>Elle est gentil.</w:t>
      </w:r>
    </w:p>
    <w:p w:rsidR="00897713" w:rsidRPr="00653A07" w:rsidRDefault="00897713" w:rsidP="00E730AE">
      <w:pPr>
        <w:pStyle w:val="ListParagraph"/>
        <w:numPr>
          <w:ilvl w:val="0"/>
          <w:numId w:val="24"/>
        </w:numPr>
        <w:rPr>
          <w:rFonts w:asciiTheme="majorBidi" w:hAnsiTheme="majorBidi" w:cstheme="majorBidi"/>
        </w:rPr>
      </w:pPr>
      <w:r w:rsidRPr="00653A07">
        <w:rPr>
          <w:rFonts w:asciiTheme="majorBidi" w:hAnsiTheme="majorBidi" w:cstheme="majorBidi"/>
        </w:rPr>
        <w:t>Læ voisin aime saon jardin.</w:t>
      </w:r>
    </w:p>
    <w:p w:rsidR="00897713" w:rsidRPr="00653A07" w:rsidRDefault="00897713" w:rsidP="00E730AE">
      <w:pPr>
        <w:pStyle w:val="ListParagraph"/>
        <w:numPr>
          <w:ilvl w:val="0"/>
          <w:numId w:val="24"/>
        </w:numPr>
        <w:rPr>
          <w:rFonts w:asciiTheme="majorBidi" w:hAnsiTheme="majorBidi" w:cstheme="majorBidi"/>
        </w:rPr>
      </w:pPr>
      <w:r w:rsidRPr="00653A07">
        <w:rPr>
          <w:rFonts w:asciiTheme="majorBidi" w:hAnsiTheme="majorBidi" w:cstheme="majorBidi"/>
        </w:rPr>
        <w:t>Mes étudiant·e·s sont intelligent·e·s.</w:t>
      </w:r>
    </w:p>
    <w:p w:rsidR="00897713" w:rsidRPr="00653A07" w:rsidRDefault="00897713" w:rsidP="00E730AE">
      <w:pPr>
        <w:pStyle w:val="ListParagraph"/>
        <w:numPr>
          <w:ilvl w:val="0"/>
          <w:numId w:val="24"/>
        </w:numPr>
        <w:rPr>
          <w:rFonts w:asciiTheme="majorBidi" w:hAnsiTheme="majorBidi" w:cstheme="majorBidi"/>
        </w:rPr>
      </w:pPr>
      <w:r w:rsidRPr="00653A07">
        <w:rPr>
          <w:rFonts w:asciiTheme="majorBidi" w:hAnsiTheme="majorBidi" w:cstheme="majorBidi"/>
        </w:rPr>
        <w:t>Maon médecin dit que je suis en bonne santé.</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r w:rsidRPr="00653A07">
        <w:rPr>
          <w:rFonts w:asciiTheme="majorBidi" w:hAnsiTheme="majorBidi" w:cstheme="majorBidi"/>
          <w:b/>
          <w:bCs/>
        </w:rPr>
        <w:t>Commentaires supplémentaires</w:t>
      </w:r>
    </w:p>
    <w:p w:rsidR="00897713" w:rsidRPr="00653A07" w:rsidRDefault="00897713" w:rsidP="00B246C7">
      <w:pPr>
        <w:rPr>
          <w:rFonts w:asciiTheme="majorBidi" w:hAnsiTheme="majorBidi" w:cstheme="majorBidi"/>
        </w:rPr>
      </w:pPr>
      <w:r w:rsidRPr="00653A07">
        <w:rPr>
          <w:rFonts w:asciiTheme="majorBidi" w:hAnsiTheme="majorBidi" w:cstheme="majorBidi"/>
        </w:rPr>
        <w:t>(open answer)</w:t>
      </w: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Pr="00653A07" w:rsidRDefault="00897713" w:rsidP="00B246C7">
      <w:pPr>
        <w:rPr>
          <w:rFonts w:asciiTheme="majorBidi" w:hAnsiTheme="majorBidi" w:cstheme="majorBidi"/>
        </w:rPr>
      </w:pPr>
    </w:p>
    <w:p w:rsidR="00897713" w:rsidRDefault="00897713" w:rsidP="00B246C7">
      <w:pPr>
        <w:rPr>
          <w:rFonts w:asciiTheme="majorBidi" w:hAnsiTheme="majorBidi" w:cstheme="majorBidi"/>
        </w:rPr>
      </w:pPr>
    </w:p>
    <w:p w:rsidR="00F83255" w:rsidRPr="00653A07" w:rsidRDefault="00F83255" w:rsidP="00B246C7">
      <w:pPr>
        <w:rPr>
          <w:rFonts w:asciiTheme="majorBidi" w:hAnsiTheme="majorBidi" w:cstheme="majorBidi"/>
        </w:rPr>
      </w:pPr>
    </w:p>
    <w:p w:rsidR="00897713" w:rsidRPr="00F83255" w:rsidRDefault="00897713" w:rsidP="00B246C7">
      <w:pPr>
        <w:rPr>
          <w:rFonts w:ascii="Perpetua Titling MT" w:hAnsi="Perpetua Titling MT" w:cstheme="majorBidi"/>
        </w:rPr>
      </w:pPr>
      <w:r w:rsidRPr="00F83255">
        <w:rPr>
          <w:rFonts w:ascii="Perpetua Titling MT" w:hAnsi="Perpetua Titling MT" w:cstheme="majorBidi"/>
          <w:b/>
          <w:bCs/>
        </w:rPr>
        <w:lastRenderedPageBreak/>
        <w:t>Appendix d (hebrew survey)</w:t>
      </w:r>
    </w:p>
    <w:p w:rsidR="00897713" w:rsidRPr="00653A07" w:rsidRDefault="00897713" w:rsidP="00B246C7">
      <w:pPr>
        <w:rPr>
          <w:rFonts w:asciiTheme="majorBidi" w:hAnsiTheme="majorBidi" w:cstheme="majorBidi"/>
          <w:b/>
          <w:bCs/>
        </w:rPr>
      </w:pPr>
    </w:p>
    <w:p w:rsidR="00897713" w:rsidRPr="00F83255" w:rsidRDefault="00897713" w:rsidP="00B246C7">
      <w:pPr>
        <w:jc w:val="right"/>
        <w:rPr>
          <w:rFonts w:asciiTheme="majorBidi" w:hAnsiTheme="majorBidi" w:cstheme="majorBidi"/>
          <w:b/>
          <w:bCs/>
          <w:sz w:val="28"/>
          <w:szCs w:val="28"/>
        </w:rPr>
      </w:pPr>
      <w:r w:rsidRPr="00F83255">
        <w:rPr>
          <w:rFonts w:asciiTheme="majorBidi" w:hAnsiTheme="majorBidi" w:cstheme="majorBidi"/>
          <w:b/>
          <w:bCs/>
          <w:sz w:val="28"/>
          <w:szCs w:val="28"/>
          <w:rtl/>
        </w:rPr>
        <w:t>עברית</w:t>
      </w:r>
      <w:r w:rsidRPr="00F83255">
        <w:rPr>
          <w:rFonts w:asciiTheme="majorBidi" w:hAnsiTheme="majorBidi" w:cstheme="majorBidi"/>
          <w:sz w:val="28"/>
          <w:szCs w:val="28"/>
          <w:rtl/>
        </w:rPr>
        <w:t xml:space="preserve"> הסקר הזה ישמש כדי להבין איך דוברי שפות שונות משתמשים בעברית. בבקשה, ענו בכנות כי כל הנתונים יישארו אנונימיים. תודה שהשתתפת</w:t>
      </w:r>
    </w:p>
    <w:p w:rsidR="00897713" w:rsidRPr="00653A07" w:rsidRDefault="00897713" w:rsidP="00B246C7">
      <w:pPr>
        <w:rPr>
          <w:rFonts w:asciiTheme="majorBidi" w:hAnsiTheme="majorBidi" w:cstheme="majorBidi"/>
        </w:rPr>
      </w:pPr>
      <w:r w:rsidRPr="00653A07">
        <w:rPr>
          <w:rFonts w:asciiTheme="majorBidi" w:hAnsiTheme="majorBidi" w:cstheme="majorBidi"/>
          <w:b/>
          <w:bCs/>
        </w:rPr>
        <w:t>DEMOGRAPHICS</w:t>
      </w:r>
    </w:p>
    <w:p w:rsidR="00897713" w:rsidRPr="00F83255" w:rsidRDefault="00897713" w:rsidP="00B246C7">
      <w:pPr>
        <w:jc w:val="right"/>
        <w:rPr>
          <w:rFonts w:asciiTheme="majorBidi" w:hAnsiTheme="majorBidi" w:cstheme="majorBidi"/>
          <w:b/>
          <w:bCs/>
          <w:sz w:val="28"/>
          <w:szCs w:val="28"/>
        </w:rPr>
      </w:pPr>
      <w:r w:rsidRPr="00F83255">
        <w:rPr>
          <w:rFonts w:asciiTheme="majorBidi" w:hAnsiTheme="majorBidi" w:cstheme="majorBidi"/>
          <w:b/>
          <w:bCs/>
          <w:sz w:val="28"/>
          <w:szCs w:val="28"/>
          <w:rtl/>
        </w:rPr>
        <w:t>מהו גילך</w:t>
      </w:r>
    </w:p>
    <w:p w:rsidR="00897713" w:rsidRPr="00653A07" w:rsidRDefault="00897713" w:rsidP="00E730AE">
      <w:pPr>
        <w:pStyle w:val="ListParagraph"/>
        <w:numPr>
          <w:ilvl w:val="0"/>
          <w:numId w:val="25"/>
        </w:numPr>
        <w:ind w:right="180"/>
        <w:jc w:val="right"/>
        <w:rPr>
          <w:rFonts w:asciiTheme="majorBidi" w:hAnsiTheme="majorBidi" w:cstheme="majorBidi"/>
        </w:rPr>
      </w:pPr>
      <w:r w:rsidRPr="00653A07">
        <w:rPr>
          <w:rFonts w:asciiTheme="majorBidi" w:hAnsiTheme="majorBidi" w:cstheme="majorBidi"/>
        </w:rPr>
        <w:t>&lt;18</w:t>
      </w:r>
    </w:p>
    <w:p w:rsidR="00897713" w:rsidRPr="00653A07" w:rsidRDefault="00897713" w:rsidP="00E730AE">
      <w:pPr>
        <w:pStyle w:val="ListParagraph"/>
        <w:numPr>
          <w:ilvl w:val="0"/>
          <w:numId w:val="25"/>
        </w:numPr>
        <w:jc w:val="right"/>
        <w:rPr>
          <w:rFonts w:asciiTheme="majorBidi" w:hAnsiTheme="majorBidi" w:cstheme="majorBidi"/>
        </w:rPr>
      </w:pPr>
      <w:r w:rsidRPr="00653A07">
        <w:rPr>
          <w:rFonts w:asciiTheme="majorBidi" w:hAnsiTheme="majorBidi" w:cstheme="majorBidi"/>
        </w:rPr>
        <w:t>19-25</w:t>
      </w:r>
    </w:p>
    <w:p w:rsidR="00897713" w:rsidRPr="00653A07" w:rsidRDefault="00897713" w:rsidP="00E730AE">
      <w:pPr>
        <w:pStyle w:val="ListParagraph"/>
        <w:numPr>
          <w:ilvl w:val="0"/>
          <w:numId w:val="25"/>
        </w:numPr>
        <w:jc w:val="right"/>
        <w:rPr>
          <w:rFonts w:asciiTheme="majorBidi" w:hAnsiTheme="majorBidi" w:cstheme="majorBidi"/>
        </w:rPr>
      </w:pPr>
      <w:r w:rsidRPr="00653A07">
        <w:rPr>
          <w:rFonts w:asciiTheme="majorBidi" w:hAnsiTheme="majorBidi" w:cstheme="majorBidi"/>
        </w:rPr>
        <w:t>26-35</w:t>
      </w:r>
    </w:p>
    <w:p w:rsidR="00897713" w:rsidRPr="00653A07" w:rsidRDefault="00897713" w:rsidP="00E730AE">
      <w:pPr>
        <w:pStyle w:val="ListParagraph"/>
        <w:numPr>
          <w:ilvl w:val="0"/>
          <w:numId w:val="25"/>
        </w:numPr>
        <w:jc w:val="right"/>
        <w:rPr>
          <w:rFonts w:asciiTheme="majorBidi" w:hAnsiTheme="majorBidi" w:cstheme="majorBidi"/>
        </w:rPr>
      </w:pPr>
      <w:r w:rsidRPr="00653A07">
        <w:rPr>
          <w:rFonts w:asciiTheme="majorBidi" w:hAnsiTheme="majorBidi" w:cstheme="majorBidi"/>
        </w:rPr>
        <w:t>36-45</w:t>
      </w:r>
    </w:p>
    <w:p w:rsidR="00897713" w:rsidRPr="00653A07" w:rsidRDefault="00897713" w:rsidP="00E730AE">
      <w:pPr>
        <w:pStyle w:val="ListParagraph"/>
        <w:numPr>
          <w:ilvl w:val="0"/>
          <w:numId w:val="25"/>
        </w:numPr>
        <w:jc w:val="right"/>
        <w:rPr>
          <w:rFonts w:asciiTheme="majorBidi" w:hAnsiTheme="majorBidi" w:cstheme="majorBidi"/>
        </w:rPr>
      </w:pPr>
      <w:r w:rsidRPr="00653A07">
        <w:rPr>
          <w:rFonts w:asciiTheme="majorBidi" w:hAnsiTheme="majorBidi" w:cstheme="majorBidi"/>
        </w:rPr>
        <w:t>46-55</w:t>
      </w:r>
    </w:p>
    <w:p w:rsidR="00897713" w:rsidRPr="00653A07" w:rsidRDefault="00897713" w:rsidP="00E730AE">
      <w:pPr>
        <w:pStyle w:val="ListParagraph"/>
        <w:numPr>
          <w:ilvl w:val="0"/>
          <w:numId w:val="25"/>
        </w:numPr>
        <w:jc w:val="right"/>
        <w:rPr>
          <w:rFonts w:asciiTheme="majorBidi" w:hAnsiTheme="majorBidi" w:cstheme="majorBidi"/>
        </w:rPr>
      </w:pPr>
      <w:r w:rsidRPr="00653A07">
        <w:rPr>
          <w:rFonts w:asciiTheme="majorBidi" w:hAnsiTheme="majorBidi" w:cstheme="majorBidi"/>
        </w:rPr>
        <w:t>56-65</w:t>
      </w:r>
    </w:p>
    <w:p w:rsidR="00897713" w:rsidRPr="00653A07" w:rsidRDefault="00897713" w:rsidP="00E730AE">
      <w:pPr>
        <w:pStyle w:val="ListParagraph"/>
        <w:numPr>
          <w:ilvl w:val="0"/>
          <w:numId w:val="25"/>
        </w:numPr>
        <w:jc w:val="right"/>
        <w:rPr>
          <w:rFonts w:asciiTheme="majorBidi" w:hAnsiTheme="majorBidi" w:cstheme="majorBidi"/>
        </w:rPr>
      </w:pPr>
      <w:r w:rsidRPr="00653A07">
        <w:rPr>
          <w:rFonts w:asciiTheme="majorBidi" w:hAnsiTheme="majorBidi" w:cstheme="majorBidi"/>
        </w:rPr>
        <w:t>66-75</w:t>
      </w:r>
    </w:p>
    <w:p w:rsidR="00897713" w:rsidRPr="00653A07" w:rsidRDefault="00897713" w:rsidP="00E730AE">
      <w:pPr>
        <w:pStyle w:val="ListParagraph"/>
        <w:numPr>
          <w:ilvl w:val="0"/>
          <w:numId w:val="25"/>
        </w:numPr>
        <w:ind w:right="180"/>
        <w:jc w:val="right"/>
        <w:rPr>
          <w:rFonts w:asciiTheme="majorBidi" w:hAnsiTheme="majorBidi" w:cstheme="majorBidi"/>
        </w:rPr>
      </w:pPr>
      <w:r w:rsidRPr="00653A07">
        <w:rPr>
          <w:rFonts w:asciiTheme="majorBidi" w:hAnsiTheme="majorBidi" w:cstheme="majorBidi"/>
        </w:rPr>
        <w:t>75+</w:t>
      </w:r>
    </w:p>
    <w:p w:rsidR="00897713" w:rsidRPr="00653A07" w:rsidRDefault="00897713" w:rsidP="00B246C7">
      <w:pPr>
        <w:rPr>
          <w:rFonts w:asciiTheme="majorBidi" w:hAnsiTheme="majorBidi" w:cstheme="majorBidi"/>
          <w:b/>
          <w:bCs/>
        </w:rPr>
      </w:pPr>
    </w:p>
    <w:p w:rsidR="00897713" w:rsidRPr="00F83255" w:rsidRDefault="00897713" w:rsidP="00B246C7">
      <w:pPr>
        <w:jc w:val="right"/>
        <w:rPr>
          <w:rFonts w:asciiTheme="majorBidi" w:hAnsiTheme="majorBidi" w:cstheme="majorBidi"/>
          <w:b/>
          <w:bCs/>
          <w:sz w:val="32"/>
          <w:szCs w:val="32"/>
        </w:rPr>
      </w:pPr>
      <w:r w:rsidRPr="00F83255">
        <w:rPr>
          <w:rFonts w:asciiTheme="majorBidi" w:hAnsiTheme="majorBidi" w:cstheme="majorBidi"/>
          <w:b/>
          <w:bCs/>
          <w:sz w:val="28"/>
          <w:szCs w:val="28"/>
          <w:rtl/>
        </w:rPr>
        <w:t>איזו תשובה מתארת אותך בצורה הכי הטובה</w:t>
      </w:r>
    </w:p>
    <w:p w:rsidR="00897713" w:rsidRPr="00F83255" w:rsidRDefault="00897713" w:rsidP="00B246C7">
      <w:pPr>
        <w:jc w:val="right"/>
        <w:rPr>
          <w:rFonts w:asciiTheme="majorBidi" w:hAnsiTheme="majorBidi" w:cstheme="majorBidi"/>
          <w:sz w:val="28"/>
          <w:szCs w:val="28"/>
        </w:rPr>
      </w:pPr>
      <w:r w:rsidRPr="00F83255">
        <w:rPr>
          <w:rFonts w:asciiTheme="majorBidi" w:hAnsiTheme="majorBidi" w:cstheme="majorBidi"/>
          <w:sz w:val="28"/>
          <w:szCs w:val="28"/>
          <w:rtl/>
        </w:rPr>
        <w:t>עברית היא השפה היחידה שאני מדבר ואני מדבר אותה כל יום</w:t>
      </w:r>
    </w:p>
    <w:p w:rsidR="00897713" w:rsidRPr="00F83255" w:rsidRDefault="00897713" w:rsidP="00B246C7">
      <w:pPr>
        <w:jc w:val="right"/>
        <w:rPr>
          <w:rFonts w:asciiTheme="majorBidi" w:hAnsiTheme="majorBidi" w:cstheme="majorBidi"/>
          <w:sz w:val="28"/>
          <w:szCs w:val="28"/>
        </w:rPr>
      </w:pPr>
      <w:r w:rsidRPr="00F83255">
        <w:rPr>
          <w:rFonts w:asciiTheme="majorBidi" w:hAnsiTheme="majorBidi" w:cstheme="majorBidi"/>
          <w:sz w:val="28"/>
          <w:szCs w:val="28"/>
          <w:rtl/>
        </w:rPr>
        <w:t>עברית היא השפה הראשונה שלי ואני מדבר שפה אחרת</w:t>
      </w:r>
    </w:p>
    <w:p w:rsidR="00897713" w:rsidRPr="00F83255" w:rsidRDefault="00897713" w:rsidP="00B246C7">
      <w:pPr>
        <w:jc w:val="right"/>
        <w:rPr>
          <w:rFonts w:asciiTheme="majorBidi" w:hAnsiTheme="majorBidi" w:cstheme="majorBidi"/>
          <w:sz w:val="28"/>
          <w:szCs w:val="28"/>
        </w:rPr>
      </w:pPr>
      <w:r w:rsidRPr="00F83255">
        <w:rPr>
          <w:rFonts w:asciiTheme="majorBidi" w:hAnsiTheme="majorBidi" w:cstheme="majorBidi"/>
          <w:sz w:val="28"/>
          <w:szCs w:val="28"/>
          <w:rtl/>
        </w:rPr>
        <w:t>עברית היא השפה הראשונה שלי ואני חצי שטוף בשפה אחרת</w:t>
      </w:r>
    </w:p>
    <w:p w:rsidR="00897713" w:rsidRPr="00F83255" w:rsidRDefault="00897713" w:rsidP="00B246C7">
      <w:pPr>
        <w:jc w:val="right"/>
        <w:rPr>
          <w:rFonts w:asciiTheme="majorBidi" w:hAnsiTheme="majorBidi" w:cstheme="majorBidi"/>
          <w:sz w:val="28"/>
          <w:szCs w:val="28"/>
        </w:rPr>
      </w:pPr>
      <w:r w:rsidRPr="00F83255">
        <w:rPr>
          <w:rFonts w:asciiTheme="majorBidi" w:hAnsiTheme="majorBidi" w:cstheme="majorBidi"/>
          <w:sz w:val="28"/>
          <w:szCs w:val="28"/>
          <w:rtl/>
        </w:rPr>
        <w:t>עברית אינה השפה הראשונה שלי אבל אני דובר עברית שוטפת ואני מדבר אותה כל יום</w:t>
      </w:r>
    </w:p>
    <w:p w:rsidR="00897713" w:rsidRPr="00F83255" w:rsidRDefault="00897713" w:rsidP="00B246C7">
      <w:pPr>
        <w:jc w:val="right"/>
        <w:rPr>
          <w:rFonts w:asciiTheme="majorBidi" w:hAnsiTheme="majorBidi" w:cstheme="majorBidi"/>
          <w:sz w:val="28"/>
          <w:szCs w:val="28"/>
        </w:rPr>
      </w:pPr>
      <w:r w:rsidRPr="00F83255">
        <w:rPr>
          <w:rFonts w:asciiTheme="majorBidi" w:hAnsiTheme="majorBidi" w:cstheme="majorBidi"/>
          <w:sz w:val="28"/>
          <w:szCs w:val="28"/>
          <w:rtl/>
        </w:rPr>
        <w:t>עברית אינה השפה הראשונה שלי אבל אני דובר עברית שוטפת. אני לא מדבר עברית כל יום</w:t>
      </w:r>
    </w:p>
    <w:p w:rsidR="00897713" w:rsidRPr="00F83255" w:rsidRDefault="00897713" w:rsidP="00B246C7">
      <w:pPr>
        <w:jc w:val="right"/>
        <w:rPr>
          <w:rFonts w:asciiTheme="majorBidi" w:hAnsiTheme="majorBidi" w:cstheme="majorBidi"/>
          <w:sz w:val="28"/>
          <w:szCs w:val="28"/>
        </w:rPr>
      </w:pPr>
      <w:r w:rsidRPr="00F83255">
        <w:rPr>
          <w:rFonts w:asciiTheme="majorBidi" w:hAnsiTheme="majorBidi" w:cstheme="majorBidi"/>
          <w:sz w:val="28"/>
          <w:szCs w:val="28"/>
          <w:rtl/>
        </w:rPr>
        <w:t>עברית אינה השפה הראשונה שלי אבל אני דובר חצי שוטף</w:t>
      </w:r>
    </w:p>
    <w:p w:rsidR="00897713" w:rsidRPr="00F83255" w:rsidRDefault="00897713" w:rsidP="00B246C7">
      <w:pPr>
        <w:jc w:val="right"/>
        <w:rPr>
          <w:rFonts w:asciiTheme="majorBidi" w:hAnsiTheme="majorBidi" w:cstheme="majorBidi"/>
          <w:sz w:val="28"/>
          <w:szCs w:val="28"/>
        </w:rPr>
      </w:pPr>
      <w:r w:rsidRPr="00F83255">
        <w:rPr>
          <w:rFonts w:asciiTheme="majorBidi" w:hAnsiTheme="majorBidi" w:cstheme="majorBidi"/>
          <w:sz w:val="28"/>
          <w:szCs w:val="28"/>
          <w:rtl/>
        </w:rPr>
        <w:t>עברית אינה השפה הראשונה שלי ואני לא דובר שוטף</w:t>
      </w:r>
    </w:p>
    <w:p w:rsidR="00897713" w:rsidRPr="00F83255" w:rsidRDefault="00897713" w:rsidP="00B246C7">
      <w:pPr>
        <w:jc w:val="right"/>
        <w:rPr>
          <w:rFonts w:asciiTheme="majorBidi" w:hAnsiTheme="majorBidi" w:cstheme="majorBidi"/>
          <w:sz w:val="28"/>
          <w:szCs w:val="28"/>
        </w:rPr>
      </w:pPr>
    </w:p>
    <w:p w:rsidR="00897713" w:rsidRPr="00F83255" w:rsidRDefault="00897713" w:rsidP="00B246C7">
      <w:pPr>
        <w:jc w:val="right"/>
        <w:rPr>
          <w:rFonts w:asciiTheme="majorBidi" w:hAnsiTheme="majorBidi" w:cstheme="majorBidi"/>
          <w:b/>
          <w:bCs/>
          <w:sz w:val="28"/>
          <w:szCs w:val="28"/>
        </w:rPr>
      </w:pPr>
      <w:r w:rsidRPr="00F83255">
        <w:rPr>
          <w:rFonts w:asciiTheme="majorBidi" w:hAnsiTheme="majorBidi" w:cstheme="majorBidi"/>
          <w:b/>
          <w:bCs/>
          <w:sz w:val="28"/>
          <w:szCs w:val="28"/>
          <w:rtl/>
        </w:rPr>
        <w:t>בבקשה, כתוב את כל השפות שאתה מדבר באופן שוטף או חצי שוטף</w:t>
      </w:r>
    </w:p>
    <w:p w:rsidR="00897713" w:rsidRPr="00653A07" w:rsidRDefault="00897713" w:rsidP="00B246C7">
      <w:pPr>
        <w:jc w:val="right"/>
        <w:rPr>
          <w:rFonts w:asciiTheme="majorBidi" w:hAnsiTheme="majorBidi" w:cstheme="majorBidi"/>
        </w:rPr>
      </w:pPr>
      <w:r w:rsidRPr="00653A07">
        <w:rPr>
          <w:rFonts w:asciiTheme="majorBidi" w:hAnsiTheme="majorBidi" w:cstheme="majorBidi"/>
        </w:rPr>
        <w:t>(open answer)</w:t>
      </w:r>
    </w:p>
    <w:p w:rsidR="00897713" w:rsidRPr="00653A07" w:rsidRDefault="00897713" w:rsidP="00B246C7">
      <w:pPr>
        <w:jc w:val="right"/>
        <w:rPr>
          <w:rFonts w:asciiTheme="majorBidi" w:hAnsiTheme="majorBidi" w:cstheme="majorBidi"/>
        </w:rPr>
      </w:pPr>
    </w:p>
    <w:p w:rsidR="00897713" w:rsidRPr="00F83255" w:rsidRDefault="00897713" w:rsidP="00B246C7">
      <w:pPr>
        <w:jc w:val="right"/>
        <w:rPr>
          <w:rFonts w:asciiTheme="majorBidi" w:hAnsiTheme="majorBidi" w:cstheme="majorBidi"/>
          <w:b/>
          <w:bCs/>
          <w:sz w:val="28"/>
          <w:szCs w:val="28"/>
        </w:rPr>
      </w:pPr>
      <w:r w:rsidRPr="00653A07">
        <w:rPr>
          <w:rFonts w:asciiTheme="majorBidi" w:hAnsiTheme="majorBidi" w:cstheme="majorBidi"/>
          <w:b/>
          <w:bCs/>
        </w:rPr>
        <w:t xml:space="preserve">LGBTQ </w:t>
      </w:r>
      <w:r w:rsidRPr="00F83255">
        <w:rPr>
          <w:rFonts w:asciiTheme="majorBidi" w:hAnsiTheme="majorBidi" w:cstheme="majorBidi"/>
          <w:b/>
          <w:bCs/>
          <w:sz w:val="28"/>
          <w:szCs w:val="28"/>
          <w:rtl/>
        </w:rPr>
        <w:t>את.ה בקהילה</w:t>
      </w:r>
      <w:r w:rsidRPr="00F83255">
        <w:rPr>
          <w:rFonts w:asciiTheme="majorBidi" w:hAnsiTheme="majorBidi" w:cstheme="majorBidi"/>
          <w:b/>
          <w:bCs/>
          <w:sz w:val="28"/>
          <w:szCs w:val="28"/>
        </w:rPr>
        <w:t xml:space="preserve"> </w:t>
      </w:r>
    </w:p>
    <w:p w:rsidR="00897713" w:rsidRPr="00F83255" w:rsidRDefault="00897713" w:rsidP="00B246C7">
      <w:pPr>
        <w:jc w:val="right"/>
        <w:rPr>
          <w:rFonts w:asciiTheme="majorBidi" w:hAnsiTheme="majorBidi" w:cstheme="majorBidi"/>
          <w:sz w:val="32"/>
          <w:szCs w:val="32"/>
        </w:rPr>
      </w:pPr>
      <w:r w:rsidRPr="00F83255">
        <w:rPr>
          <w:rFonts w:asciiTheme="majorBidi" w:hAnsiTheme="majorBidi" w:cstheme="majorBidi"/>
          <w:sz w:val="28"/>
          <w:szCs w:val="28"/>
          <w:rtl/>
        </w:rPr>
        <w:t>כן</w:t>
      </w:r>
    </w:p>
    <w:p w:rsidR="00897713" w:rsidRPr="00F83255" w:rsidRDefault="00897713" w:rsidP="00B246C7">
      <w:pPr>
        <w:jc w:val="right"/>
        <w:rPr>
          <w:rFonts w:asciiTheme="majorBidi" w:hAnsiTheme="majorBidi" w:cstheme="majorBidi"/>
          <w:sz w:val="28"/>
          <w:szCs w:val="28"/>
        </w:rPr>
      </w:pPr>
      <w:r w:rsidRPr="00F83255">
        <w:rPr>
          <w:rFonts w:asciiTheme="majorBidi" w:hAnsiTheme="majorBidi" w:cstheme="majorBidi"/>
          <w:sz w:val="28"/>
          <w:szCs w:val="28"/>
          <w:rtl/>
        </w:rPr>
        <w:t>לא</w:t>
      </w:r>
    </w:p>
    <w:p w:rsidR="00897713" w:rsidRPr="00F83255" w:rsidRDefault="00897713" w:rsidP="00B246C7">
      <w:pPr>
        <w:jc w:val="right"/>
        <w:rPr>
          <w:rFonts w:asciiTheme="majorBidi" w:hAnsiTheme="majorBidi" w:cstheme="majorBidi"/>
          <w:sz w:val="28"/>
          <w:szCs w:val="28"/>
        </w:rPr>
      </w:pPr>
      <w:r w:rsidRPr="00F83255">
        <w:rPr>
          <w:rFonts w:asciiTheme="majorBidi" w:hAnsiTheme="majorBidi" w:cstheme="majorBidi"/>
          <w:sz w:val="28"/>
          <w:szCs w:val="28"/>
          <w:rtl/>
        </w:rPr>
        <w:t>אני בן.ת ברית</w:t>
      </w:r>
    </w:p>
    <w:p w:rsidR="00897713" w:rsidRPr="00F83255" w:rsidRDefault="00897713" w:rsidP="00B246C7">
      <w:pPr>
        <w:jc w:val="right"/>
        <w:rPr>
          <w:rFonts w:asciiTheme="majorBidi" w:hAnsiTheme="majorBidi" w:cstheme="majorBidi"/>
          <w:sz w:val="28"/>
          <w:szCs w:val="28"/>
        </w:rPr>
      </w:pPr>
    </w:p>
    <w:p w:rsidR="00897713" w:rsidRPr="00B80E52" w:rsidRDefault="00897713" w:rsidP="00B246C7">
      <w:pPr>
        <w:rPr>
          <w:rFonts w:asciiTheme="majorBidi" w:hAnsiTheme="majorBidi" w:cstheme="majorBidi"/>
          <w:b/>
          <w:bCs/>
          <w:sz w:val="28"/>
          <w:szCs w:val="28"/>
        </w:rPr>
      </w:pPr>
      <w:r w:rsidRPr="00653A07">
        <w:rPr>
          <w:rFonts w:asciiTheme="majorBidi" w:hAnsiTheme="majorBidi" w:cstheme="majorBidi"/>
          <w:b/>
          <w:bCs/>
        </w:rPr>
        <w:t>IDENTIFICATION</w:t>
      </w:r>
    </w:p>
    <w:p w:rsidR="00897713" w:rsidRPr="00B80E52" w:rsidRDefault="00897713" w:rsidP="00B246C7">
      <w:pPr>
        <w:jc w:val="right"/>
        <w:rPr>
          <w:rFonts w:asciiTheme="majorBidi" w:hAnsiTheme="majorBidi" w:cstheme="majorBidi"/>
          <w:b/>
          <w:bCs/>
          <w:sz w:val="28"/>
          <w:szCs w:val="28"/>
        </w:rPr>
      </w:pPr>
      <w:r w:rsidRPr="00B80E52">
        <w:rPr>
          <w:rFonts w:asciiTheme="majorBidi" w:hAnsiTheme="majorBidi" w:cstheme="majorBidi"/>
          <w:b/>
          <w:bCs/>
          <w:sz w:val="28"/>
          <w:szCs w:val="28"/>
          <w:rtl/>
        </w:rPr>
        <w:t>בחר את כל המילים שאתה מזהה להלן</w:t>
      </w:r>
    </w:p>
    <w:p w:rsidR="00897713" w:rsidRPr="00B80E52" w:rsidRDefault="00897713" w:rsidP="00E730AE">
      <w:pPr>
        <w:pStyle w:val="ListParagraph"/>
        <w:numPr>
          <w:ilvl w:val="0"/>
          <w:numId w:val="26"/>
        </w:numPr>
        <w:jc w:val="right"/>
        <w:rPr>
          <w:rFonts w:asciiTheme="majorBidi" w:hAnsiTheme="majorBidi" w:cstheme="majorBidi"/>
          <w:sz w:val="32"/>
          <w:szCs w:val="32"/>
        </w:rPr>
      </w:pPr>
      <w:r w:rsidRPr="00B80E52">
        <w:rPr>
          <w:rFonts w:asciiTheme="majorBidi" w:hAnsiTheme="majorBidi" w:cstheme="majorBidi"/>
          <w:sz w:val="28"/>
          <w:szCs w:val="28"/>
          <w:rtl/>
        </w:rPr>
        <w:t>תַלְמִידֶה</w:t>
      </w:r>
    </w:p>
    <w:p w:rsidR="00897713" w:rsidRPr="00B80E52" w:rsidRDefault="00897713" w:rsidP="00E730AE">
      <w:pPr>
        <w:pStyle w:val="ListParagraph"/>
        <w:numPr>
          <w:ilvl w:val="0"/>
          <w:numId w:val="26"/>
        </w:numPr>
        <w:jc w:val="right"/>
        <w:rPr>
          <w:rFonts w:asciiTheme="majorBidi" w:hAnsiTheme="majorBidi" w:cstheme="majorBidi"/>
          <w:sz w:val="28"/>
          <w:szCs w:val="28"/>
        </w:rPr>
      </w:pPr>
      <w:r w:rsidRPr="00B80E52">
        <w:rPr>
          <w:rFonts w:asciiTheme="majorBidi" w:hAnsiTheme="majorBidi" w:cstheme="majorBidi"/>
          <w:sz w:val="28"/>
          <w:szCs w:val="28"/>
          <w:rtl/>
        </w:rPr>
        <w:t>תַלְמִידָה</w:t>
      </w:r>
    </w:p>
    <w:p w:rsidR="00897713" w:rsidRPr="00B80E52" w:rsidRDefault="00897713" w:rsidP="00E730AE">
      <w:pPr>
        <w:pStyle w:val="ListParagraph"/>
        <w:numPr>
          <w:ilvl w:val="0"/>
          <w:numId w:val="26"/>
        </w:numPr>
        <w:jc w:val="right"/>
        <w:rPr>
          <w:rFonts w:asciiTheme="majorBidi" w:hAnsiTheme="majorBidi" w:cstheme="majorBidi"/>
          <w:sz w:val="28"/>
          <w:szCs w:val="28"/>
        </w:rPr>
      </w:pPr>
      <w:r w:rsidRPr="00B80E52">
        <w:rPr>
          <w:rFonts w:asciiTheme="majorBidi" w:hAnsiTheme="majorBidi" w:cstheme="majorBidi"/>
          <w:sz w:val="28"/>
          <w:szCs w:val="28"/>
          <w:rtl/>
        </w:rPr>
        <w:t>תַלְמִיד</w:t>
      </w:r>
    </w:p>
    <w:p w:rsidR="00897713" w:rsidRPr="00B80E52" w:rsidRDefault="00897713" w:rsidP="00E730AE">
      <w:pPr>
        <w:pStyle w:val="ListParagraph"/>
        <w:numPr>
          <w:ilvl w:val="0"/>
          <w:numId w:val="26"/>
        </w:numPr>
        <w:jc w:val="right"/>
        <w:rPr>
          <w:rFonts w:asciiTheme="majorBidi" w:hAnsiTheme="majorBidi" w:cstheme="majorBidi"/>
          <w:sz w:val="28"/>
          <w:szCs w:val="28"/>
        </w:rPr>
      </w:pPr>
      <w:r w:rsidRPr="00B80E52">
        <w:rPr>
          <w:rFonts w:asciiTheme="majorBidi" w:hAnsiTheme="majorBidi" w:cstheme="majorBidi"/>
          <w:sz w:val="28"/>
          <w:szCs w:val="28"/>
          <w:rtl/>
        </w:rPr>
        <w:t>תַלְמִידִימוֹת</w:t>
      </w:r>
    </w:p>
    <w:p w:rsidR="00897713" w:rsidRPr="00B80E52" w:rsidRDefault="00897713" w:rsidP="00E730AE">
      <w:pPr>
        <w:pStyle w:val="ListParagraph"/>
        <w:numPr>
          <w:ilvl w:val="0"/>
          <w:numId w:val="26"/>
        </w:numPr>
        <w:jc w:val="right"/>
        <w:rPr>
          <w:rFonts w:asciiTheme="majorBidi" w:hAnsiTheme="majorBidi" w:cstheme="majorBidi"/>
          <w:sz w:val="28"/>
          <w:szCs w:val="28"/>
        </w:rPr>
      </w:pPr>
      <w:r w:rsidRPr="00B80E52">
        <w:rPr>
          <w:rFonts w:asciiTheme="majorBidi" w:hAnsiTheme="majorBidi" w:cstheme="majorBidi"/>
          <w:sz w:val="28"/>
          <w:szCs w:val="28"/>
          <w:rtl/>
        </w:rPr>
        <w:t>תַלְמִידוֹת</w:t>
      </w:r>
    </w:p>
    <w:p w:rsidR="00897713" w:rsidRPr="00B80E52" w:rsidRDefault="00897713" w:rsidP="00E730AE">
      <w:pPr>
        <w:pStyle w:val="ListParagraph"/>
        <w:numPr>
          <w:ilvl w:val="0"/>
          <w:numId w:val="26"/>
        </w:numPr>
        <w:jc w:val="right"/>
        <w:rPr>
          <w:rFonts w:asciiTheme="majorBidi" w:hAnsiTheme="majorBidi" w:cstheme="majorBidi"/>
          <w:sz w:val="28"/>
          <w:szCs w:val="28"/>
        </w:rPr>
      </w:pPr>
      <w:r w:rsidRPr="00B80E52">
        <w:rPr>
          <w:rFonts w:asciiTheme="majorBidi" w:hAnsiTheme="majorBidi" w:cstheme="majorBidi"/>
          <w:sz w:val="28"/>
          <w:szCs w:val="28"/>
          <w:rtl/>
        </w:rPr>
        <w:t>תַלְמִידִים</w:t>
      </w:r>
    </w:p>
    <w:p w:rsidR="00897713" w:rsidRPr="00B80E52" w:rsidRDefault="00897713" w:rsidP="00E730AE">
      <w:pPr>
        <w:pStyle w:val="ListParagraph"/>
        <w:numPr>
          <w:ilvl w:val="0"/>
          <w:numId w:val="26"/>
        </w:numPr>
        <w:jc w:val="right"/>
        <w:rPr>
          <w:rFonts w:asciiTheme="majorBidi" w:hAnsiTheme="majorBidi" w:cstheme="majorBidi"/>
          <w:sz w:val="28"/>
          <w:szCs w:val="28"/>
        </w:rPr>
      </w:pPr>
      <w:r w:rsidRPr="00B80E52">
        <w:rPr>
          <w:rFonts w:asciiTheme="majorBidi" w:hAnsiTheme="majorBidi" w:cstheme="majorBidi"/>
          <w:sz w:val="28"/>
          <w:szCs w:val="28"/>
          <w:rtl/>
        </w:rPr>
        <w:t>תַלְמִידוֹתִים</w:t>
      </w:r>
    </w:p>
    <w:p w:rsidR="00897713" w:rsidRPr="00B80E52" w:rsidRDefault="00897713" w:rsidP="00B246C7">
      <w:pPr>
        <w:pStyle w:val="ListParagraph"/>
        <w:jc w:val="center"/>
        <w:rPr>
          <w:rFonts w:asciiTheme="majorBidi" w:hAnsiTheme="majorBidi" w:cstheme="majorBidi"/>
          <w:sz w:val="28"/>
          <w:szCs w:val="28"/>
        </w:rPr>
      </w:pPr>
    </w:p>
    <w:p w:rsidR="00897713" w:rsidRPr="00B80E52" w:rsidRDefault="00897713" w:rsidP="00B246C7">
      <w:pPr>
        <w:pStyle w:val="ListParagraph"/>
        <w:jc w:val="right"/>
        <w:rPr>
          <w:rFonts w:asciiTheme="majorBidi" w:hAnsiTheme="majorBidi" w:cstheme="majorBidi"/>
          <w:b/>
          <w:bCs/>
          <w:sz w:val="28"/>
          <w:szCs w:val="28"/>
        </w:rPr>
      </w:pPr>
      <w:r w:rsidRPr="00B80E52">
        <w:rPr>
          <w:rFonts w:asciiTheme="majorBidi" w:hAnsiTheme="majorBidi" w:cstheme="majorBidi"/>
          <w:b/>
          <w:bCs/>
          <w:sz w:val="28"/>
          <w:szCs w:val="28"/>
          <w:rtl/>
        </w:rPr>
        <w:t>בחר את כל המילים שאתה מזהה להלן</w:t>
      </w:r>
    </w:p>
    <w:p w:rsidR="00897713" w:rsidRPr="00B80E52" w:rsidRDefault="00897713" w:rsidP="00E730AE">
      <w:pPr>
        <w:pStyle w:val="ListParagraph"/>
        <w:numPr>
          <w:ilvl w:val="0"/>
          <w:numId w:val="26"/>
        </w:numPr>
        <w:jc w:val="right"/>
        <w:rPr>
          <w:rFonts w:asciiTheme="majorBidi" w:hAnsiTheme="majorBidi" w:cstheme="majorBidi"/>
          <w:sz w:val="28"/>
          <w:szCs w:val="28"/>
        </w:rPr>
      </w:pPr>
      <w:r w:rsidRPr="00B80E52">
        <w:rPr>
          <w:rFonts w:asciiTheme="majorBidi" w:hAnsiTheme="majorBidi" w:cstheme="majorBidi"/>
          <w:sz w:val="28"/>
          <w:szCs w:val="28"/>
          <w:rtl/>
        </w:rPr>
        <w:t>אַתָּה</w:t>
      </w:r>
    </w:p>
    <w:p w:rsidR="00897713" w:rsidRPr="00B80E52" w:rsidRDefault="00897713" w:rsidP="00E730AE">
      <w:pPr>
        <w:pStyle w:val="ListParagraph"/>
        <w:numPr>
          <w:ilvl w:val="0"/>
          <w:numId w:val="26"/>
        </w:numPr>
        <w:jc w:val="right"/>
        <w:rPr>
          <w:rFonts w:asciiTheme="majorBidi" w:hAnsiTheme="majorBidi" w:cstheme="majorBidi"/>
          <w:sz w:val="28"/>
          <w:szCs w:val="28"/>
        </w:rPr>
      </w:pPr>
      <w:r w:rsidRPr="00B80E52">
        <w:rPr>
          <w:rFonts w:asciiTheme="majorBidi" w:hAnsiTheme="majorBidi" w:cstheme="majorBidi"/>
          <w:sz w:val="28"/>
          <w:szCs w:val="28"/>
          <w:rtl/>
        </w:rPr>
        <w:t>אַתֶה</w:t>
      </w:r>
    </w:p>
    <w:p w:rsidR="00897713" w:rsidRPr="00B80E52" w:rsidRDefault="00897713" w:rsidP="00E730AE">
      <w:pPr>
        <w:pStyle w:val="ListParagraph"/>
        <w:numPr>
          <w:ilvl w:val="0"/>
          <w:numId w:val="26"/>
        </w:numPr>
        <w:jc w:val="right"/>
        <w:rPr>
          <w:rFonts w:asciiTheme="majorBidi" w:hAnsiTheme="majorBidi" w:cstheme="majorBidi"/>
          <w:sz w:val="28"/>
          <w:szCs w:val="28"/>
        </w:rPr>
      </w:pPr>
      <w:r w:rsidRPr="00B80E52">
        <w:rPr>
          <w:rFonts w:asciiTheme="majorBidi" w:hAnsiTheme="majorBidi" w:cstheme="majorBidi"/>
          <w:sz w:val="28"/>
          <w:szCs w:val="28"/>
          <w:rtl/>
        </w:rPr>
        <w:t>אַת</w:t>
      </w:r>
    </w:p>
    <w:p w:rsidR="00897713" w:rsidRPr="00B80E52" w:rsidRDefault="00897713" w:rsidP="00E730AE">
      <w:pPr>
        <w:pStyle w:val="ListParagraph"/>
        <w:numPr>
          <w:ilvl w:val="0"/>
          <w:numId w:val="26"/>
        </w:numPr>
        <w:jc w:val="right"/>
        <w:rPr>
          <w:rFonts w:asciiTheme="majorBidi" w:hAnsiTheme="majorBidi" w:cstheme="majorBidi"/>
          <w:sz w:val="28"/>
          <w:szCs w:val="28"/>
        </w:rPr>
      </w:pPr>
      <w:r w:rsidRPr="00B80E52">
        <w:rPr>
          <w:rFonts w:asciiTheme="majorBidi" w:hAnsiTheme="majorBidi" w:cstheme="majorBidi"/>
          <w:sz w:val="28"/>
          <w:szCs w:val="28"/>
          <w:rtl/>
        </w:rPr>
        <w:t>אַתֶמֵן</w:t>
      </w:r>
    </w:p>
    <w:p w:rsidR="00897713" w:rsidRPr="00B80E52" w:rsidRDefault="00897713" w:rsidP="00E730AE">
      <w:pPr>
        <w:pStyle w:val="ListParagraph"/>
        <w:numPr>
          <w:ilvl w:val="0"/>
          <w:numId w:val="26"/>
        </w:numPr>
        <w:jc w:val="right"/>
        <w:rPr>
          <w:rFonts w:asciiTheme="majorBidi" w:hAnsiTheme="majorBidi" w:cstheme="majorBidi"/>
          <w:sz w:val="28"/>
          <w:szCs w:val="28"/>
        </w:rPr>
      </w:pPr>
      <w:r w:rsidRPr="00B80E52">
        <w:rPr>
          <w:rFonts w:asciiTheme="majorBidi" w:hAnsiTheme="majorBidi" w:cstheme="majorBidi"/>
          <w:sz w:val="28"/>
          <w:szCs w:val="28"/>
          <w:rtl/>
        </w:rPr>
        <w:t>אַתֶן</w:t>
      </w:r>
    </w:p>
    <w:p w:rsidR="00897713" w:rsidRPr="00B80E52" w:rsidRDefault="00897713" w:rsidP="00E730AE">
      <w:pPr>
        <w:pStyle w:val="ListParagraph"/>
        <w:numPr>
          <w:ilvl w:val="0"/>
          <w:numId w:val="26"/>
        </w:numPr>
        <w:jc w:val="right"/>
        <w:rPr>
          <w:rFonts w:asciiTheme="majorBidi" w:hAnsiTheme="majorBidi" w:cstheme="majorBidi"/>
          <w:sz w:val="28"/>
          <w:szCs w:val="28"/>
        </w:rPr>
      </w:pPr>
      <w:r w:rsidRPr="00B80E52">
        <w:rPr>
          <w:rFonts w:asciiTheme="majorBidi" w:hAnsiTheme="majorBidi" w:cstheme="majorBidi"/>
          <w:sz w:val="28"/>
          <w:szCs w:val="28"/>
          <w:rtl/>
        </w:rPr>
        <w:t>אַתֶם</w:t>
      </w:r>
    </w:p>
    <w:p w:rsidR="00897713" w:rsidRPr="00B80E52" w:rsidRDefault="00897713" w:rsidP="00B246C7">
      <w:pPr>
        <w:jc w:val="right"/>
        <w:rPr>
          <w:rFonts w:asciiTheme="majorBidi" w:hAnsiTheme="majorBidi" w:cstheme="majorBidi"/>
          <w:sz w:val="28"/>
          <w:szCs w:val="28"/>
        </w:rPr>
      </w:pPr>
    </w:p>
    <w:p w:rsidR="00897713" w:rsidRPr="00B80E52" w:rsidRDefault="00897713" w:rsidP="00B246C7">
      <w:pPr>
        <w:jc w:val="right"/>
        <w:rPr>
          <w:rFonts w:asciiTheme="majorBidi" w:hAnsiTheme="majorBidi" w:cstheme="majorBidi"/>
          <w:b/>
          <w:bCs/>
          <w:sz w:val="28"/>
          <w:szCs w:val="28"/>
        </w:rPr>
      </w:pPr>
      <w:r w:rsidRPr="00B80E52">
        <w:rPr>
          <w:rFonts w:asciiTheme="majorBidi" w:hAnsiTheme="majorBidi" w:cstheme="majorBidi"/>
          <w:b/>
          <w:bCs/>
          <w:sz w:val="28"/>
          <w:szCs w:val="28"/>
          <w:rtl/>
        </w:rPr>
        <w:t>בחר את כל המילים שאתה מזהה להלן</w:t>
      </w:r>
    </w:p>
    <w:p w:rsidR="00897713" w:rsidRPr="00B80E52" w:rsidRDefault="00897713" w:rsidP="00E730AE">
      <w:pPr>
        <w:pStyle w:val="ListParagraph"/>
        <w:numPr>
          <w:ilvl w:val="0"/>
          <w:numId w:val="27"/>
        </w:numPr>
        <w:jc w:val="right"/>
        <w:rPr>
          <w:rFonts w:asciiTheme="majorBidi" w:hAnsiTheme="majorBidi" w:cstheme="majorBidi"/>
          <w:sz w:val="28"/>
          <w:szCs w:val="28"/>
        </w:rPr>
      </w:pPr>
      <w:r w:rsidRPr="00B80E52">
        <w:rPr>
          <w:rFonts w:asciiTheme="majorBidi" w:hAnsiTheme="majorBidi" w:cstheme="majorBidi"/>
          <w:sz w:val="28"/>
          <w:szCs w:val="28"/>
          <w:rtl/>
        </w:rPr>
        <w:t>הִיא</w:t>
      </w:r>
    </w:p>
    <w:p w:rsidR="00897713" w:rsidRPr="00B80E52" w:rsidRDefault="00897713" w:rsidP="00E730AE">
      <w:pPr>
        <w:pStyle w:val="ListParagraph"/>
        <w:numPr>
          <w:ilvl w:val="0"/>
          <w:numId w:val="27"/>
        </w:numPr>
        <w:jc w:val="right"/>
        <w:rPr>
          <w:rFonts w:asciiTheme="majorBidi" w:hAnsiTheme="majorBidi" w:cstheme="majorBidi"/>
          <w:sz w:val="28"/>
          <w:szCs w:val="28"/>
        </w:rPr>
      </w:pPr>
      <w:r w:rsidRPr="00B80E52">
        <w:rPr>
          <w:rFonts w:asciiTheme="majorBidi" w:hAnsiTheme="majorBidi" w:cstheme="majorBidi"/>
          <w:sz w:val="28"/>
          <w:szCs w:val="28"/>
          <w:rtl/>
        </w:rPr>
        <w:t>הוּא</w:t>
      </w:r>
    </w:p>
    <w:p w:rsidR="00897713" w:rsidRPr="00B80E52" w:rsidRDefault="00897713" w:rsidP="00E730AE">
      <w:pPr>
        <w:pStyle w:val="ListParagraph"/>
        <w:numPr>
          <w:ilvl w:val="0"/>
          <w:numId w:val="27"/>
        </w:numPr>
        <w:jc w:val="right"/>
        <w:rPr>
          <w:rFonts w:asciiTheme="majorBidi" w:hAnsiTheme="majorBidi" w:cstheme="majorBidi"/>
          <w:sz w:val="28"/>
          <w:szCs w:val="28"/>
        </w:rPr>
      </w:pPr>
      <w:r w:rsidRPr="00B80E52">
        <w:rPr>
          <w:rFonts w:asciiTheme="majorBidi" w:hAnsiTheme="majorBidi" w:cstheme="majorBidi"/>
          <w:sz w:val="28"/>
          <w:szCs w:val="28"/>
          <w:rtl/>
        </w:rPr>
        <w:t>הֶא</w:t>
      </w:r>
    </w:p>
    <w:p w:rsidR="00897713" w:rsidRPr="00B80E52" w:rsidRDefault="00897713" w:rsidP="00E730AE">
      <w:pPr>
        <w:pStyle w:val="ListParagraph"/>
        <w:numPr>
          <w:ilvl w:val="0"/>
          <w:numId w:val="27"/>
        </w:numPr>
        <w:jc w:val="right"/>
        <w:rPr>
          <w:rFonts w:asciiTheme="majorBidi" w:hAnsiTheme="majorBidi" w:cstheme="majorBidi"/>
          <w:sz w:val="28"/>
          <w:szCs w:val="28"/>
        </w:rPr>
      </w:pPr>
      <w:r w:rsidRPr="00B80E52">
        <w:rPr>
          <w:rFonts w:asciiTheme="majorBidi" w:hAnsiTheme="majorBidi" w:cstheme="majorBidi"/>
          <w:sz w:val="28"/>
          <w:szCs w:val="28"/>
          <w:rtl/>
        </w:rPr>
        <w:t>הֵם</w:t>
      </w:r>
    </w:p>
    <w:p w:rsidR="00897713" w:rsidRPr="00B80E52" w:rsidRDefault="00897713" w:rsidP="00E730AE">
      <w:pPr>
        <w:pStyle w:val="ListParagraph"/>
        <w:numPr>
          <w:ilvl w:val="0"/>
          <w:numId w:val="27"/>
        </w:numPr>
        <w:jc w:val="right"/>
        <w:rPr>
          <w:rFonts w:asciiTheme="majorBidi" w:hAnsiTheme="majorBidi" w:cstheme="majorBidi"/>
          <w:sz w:val="28"/>
          <w:szCs w:val="28"/>
        </w:rPr>
      </w:pPr>
      <w:r w:rsidRPr="00B80E52">
        <w:rPr>
          <w:rFonts w:asciiTheme="majorBidi" w:hAnsiTheme="majorBidi" w:cstheme="majorBidi"/>
          <w:sz w:val="28"/>
          <w:szCs w:val="28"/>
          <w:rtl/>
        </w:rPr>
        <w:t>הֵמֵן</w:t>
      </w:r>
    </w:p>
    <w:p w:rsidR="00897713" w:rsidRPr="00B80E52" w:rsidRDefault="00897713" w:rsidP="00E730AE">
      <w:pPr>
        <w:pStyle w:val="ListParagraph"/>
        <w:numPr>
          <w:ilvl w:val="0"/>
          <w:numId w:val="27"/>
        </w:numPr>
        <w:jc w:val="right"/>
        <w:rPr>
          <w:rFonts w:asciiTheme="majorBidi" w:hAnsiTheme="majorBidi" w:cstheme="majorBidi"/>
          <w:sz w:val="28"/>
          <w:szCs w:val="28"/>
        </w:rPr>
      </w:pPr>
      <w:r w:rsidRPr="00B80E52">
        <w:rPr>
          <w:rFonts w:asciiTheme="majorBidi" w:hAnsiTheme="majorBidi" w:cstheme="majorBidi"/>
          <w:sz w:val="28"/>
          <w:szCs w:val="28"/>
          <w:rtl/>
        </w:rPr>
        <w:t>הֵן</w:t>
      </w:r>
    </w:p>
    <w:p w:rsidR="00897713" w:rsidRPr="00B80E52" w:rsidRDefault="00897713" w:rsidP="00B246C7">
      <w:pPr>
        <w:rPr>
          <w:rFonts w:asciiTheme="majorBidi" w:hAnsiTheme="majorBidi" w:cstheme="majorBidi"/>
          <w:b/>
          <w:bCs/>
          <w:sz w:val="28"/>
          <w:szCs w:val="28"/>
        </w:rPr>
      </w:pPr>
    </w:p>
    <w:p w:rsidR="00897713" w:rsidRPr="00653A07" w:rsidRDefault="00897713" w:rsidP="00B246C7">
      <w:pPr>
        <w:rPr>
          <w:rFonts w:asciiTheme="majorBidi" w:hAnsiTheme="majorBidi" w:cstheme="majorBidi"/>
          <w:b/>
          <w:bCs/>
        </w:rPr>
      </w:pPr>
      <w:r w:rsidRPr="00653A07">
        <w:rPr>
          <w:rFonts w:asciiTheme="majorBidi" w:hAnsiTheme="majorBidi" w:cstheme="majorBidi"/>
          <w:b/>
          <w:bCs/>
        </w:rPr>
        <w:t>SENTENCE RATINGS</w:t>
      </w:r>
    </w:p>
    <w:p w:rsidR="00897713" w:rsidRPr="00B80E52" w:rsidRDefault="00897713" w:rsidP="00B246C7">
      <w:pPr>
        <w:jc w:val="right"/>
        <w:rPr>
          <w:rFonts w:asciiTheme="majorBidi" w:hAnsiTheme="majorBidi" w:cstheme="majorBidi"/>
          <w:b/>
          <w:bCs/>
          <w:sz w:val="28"/>
          <w:szCs w:val="28"/>
        </w:rPr>
      </w:pPr>
      <w:r w:rsidRPr="00B80E52">
        <w:rPr>
          <w:rFonts w:asciiTheme="majorBidi" w:hAnsiTheme="majorBidi" w:cstheme="majorBidi"/>
          <w:b/>
          <w:bCs/>
          <w:sz w:val="28"/>
          <w:szCs w:val="28"/>
          <w:rtl/>
        </w:rPr>
        <w:t>דרג את המשפטים בסולם הבא</w:t>
      </w:r>
    </w:p>
    <w:p w:rsidR="00897713" w:rsidRPr="00B80E52" w:rsidRDefault="00897713" w:rsidP="00B246C7">
      <w:pPr>
        <w:jc w:val="right"/>
        <w:rPr>
          <w:rFonts w:asciiTheme="majorBidi" w:hAnsiTheme="majorBidi" w:cstheme="majorBidi"/>
          <w:b/>
          <w:bCs/>
          <w:sz w:val="28"/>
          <w:szCs w:val="28"/>
        </w:rPr>
      </w:pPr>
    </w:p>
    <w:p w:rsidR="00897713" w:rsidRPr="00B80E52" w:rsidRDefault="00897713" w:rsidP="00B246C7">
      <w:pPr>
        <w:jc w:val="right"/>
        <w:rPr>
          <w:rFonts w:asciiTheme="majorBidi" w:hAnsiTheme="majorBidi" w:cstheme="majorBidi"/>
          <w:b/>
          <w:bCs/>
          <w:sz w:val="28"/>
          <w:szCs w:val="28"/>
        </w:rPr>
      </w:pPr>
      <w:r w:rsidRPr="00B80E52">
        <w:rPr>
          <w:rFonts w:asciiTheme="majorBidi" w:hAnsiTheme="majorBidi" w:cstheme="majorBidi"/>
          <w:sz w:val="28"/>
          <w:szCs w:val="28"/>
        </w:rPr>
        <w:t xml:space="preserve">  (</w:t>
      </w:r>
      <w:r w:rsidRPr="00B80E52">
        <w:rPr>
          <w:rFonts w:asciiTheme="majorBidi" w:hAnsiTheme="majorBidi" w:cstheme="majorBidi"/>
          <w:sz w:val="28"/>
          <w:szCs w:val="28"/>
          <w:rtl/>
        </w:rPr>
        <w:t>דקדוקי ומשהו שהייתי אומר</w:t>
      </w:r>
      <w:r w:rsidRPr="00B80E52">
        <w:rPr>
          <w:rFonts w:asciiTheme="majorBidi" w:hAnsiTheme="majorBidi" w:cstheme="majorBidi"/>
          <w:sz w:val="28"/>
          <w:szCs w:val="28"/>
        </w:rPr>
        <w:t>) 4 , 3, 2 ,(</w:t>
      </w:r>
      <w:r w:rsidRPr="00B80E52">
        <w:rPr>
          <w:rFonts w:asciiTheme="majorBidi" w:hAnsiTheme="majorBidi" w:cstheme="majorBidi"/>
          <w:sz w:val="28"/>
          <w:szCs w:val="28"/>
          <w:rtl/>
        </w:rPr>
        <w:t>לא דקדוקי</w:t>
      </w:r>
      <w:r w:rsidRPr="00B80E52">
        <w:rPr>
          <w:rFonts w:asciiTheme="majorBidi" w:hAnsiTheme="majorBidi" w:cstheme="majorBidi"/>
          <w:sz w:val="28"/>
          <w:szCs w:val="28"/>
        </w:rPr>
        <w:t>)1 :</w:t>
      </w:r>
      <w:r w:rsidRPr="00B80E52">
        <w:rPr>
          <w:rFonts w:asciiTheme="majorBidi" w:hAnsiTheme="majorBidi" w:cstheme="majorBidi"/>
          <w:b/>
          <w:bCs/>
          <w:sz w:val="28"/>
          <w:szCs w:val="28"/>
          <w:rtl/>
        </w:rPr>
        <w:t xml:space="preserve"> סולם</w:t>
      </w:r>
    </w:p>
    <w:p w:rsidR="00897713" w:rsidRPr="00B80E52" w:rsidRDefault="00897713" w:rsidP="00B246C7">
      <w:pPr>
        <w:jc w:val="right"/>
        <w:rPr>
          <w:rFonts w:asciiTheme="majorBidi" w:hAnsiTheme="majorBidi" w:cstheme="majorBidi"/>
          <w:b/>
          <w:bCs/>
          <w:sz w:val="28"/>
          <w:szCs w:val="28"/>
        </w:rPr>
      </w:pPr>
    </w:p>
    <w:p w:rsidR="00897713" w:rsidRPr="00B80E52" w:rsidRDefault="00897713" w:rsidP="00B246C7">
      <w:pPr>
        <w:jc w:val="right"/>
        <w:rPr>
          <w:rFonts w:asciiTheme="majorBidi" w:hAnsiTheme="majorBidi" w:cstheme="majorBidi"/>
          <w:b/>
          <w:bCs/>
          <w:sz w:val="28"/>
          <w:szCs w:val="28"/>
        </w:rPr>
      </w:pPr>
      <w:r w:rsidRPr="00B80E52">
        <w:rPr>
          <w:rFonts w:asciiTheme="majorBidi" w:hAnsiTheme="majorBidi" w:cstheme="majorBidi"/>
          <w:b/>
          <w:bCs/>
          <w:sz w:val="28"/>
          <w:szCs w:val="28"/>
        </w:rPr>
        <w:t>:</w:t>
      </w:r>
      <w:r w:rsidRPr="00B80E52">
        <w:rPr>
          <w:rFonts w:asciiTheme="majorBidi" w:hAnsiTheme="majorBidi" w:cstheme="majorBidi"/>
          <w:b/>
          <w:bCs/>
          <w:sz w:val="28"/>
          <w:szCs w:val="28"/>
          <w:rtl/>
        </w:rPr>
        <w:t>משפטים</w:t>
      </w:r>
      <w:r w:rsidRPr="00B80E52">
        <w:rPr>
          <w:rFonts w:asciiTheme="majorBidi" w:hAnsiTheme="majorBidi" w:cstheme="majorBidi"/>
          <w:b/>
          <w:bCs/>
          <w:sz w:val="28"/>
          <w:szCs w:val="28"/>
        </w:rPr>
        <w:t xml:space="preserve"> </w:t>
      </w:r>
    </w:p>
    <w:p w:rsidR="00897713" w:rsidRPr="00B80E52" w:rsidRDefault="00897713" w:rsidP="00E730AE">
      <w:pPr>
        <w:pStyle w:val="ListParagraph"/>
        <w:numPr>
          <w:ilvl w:val="0"/>
          <w:numId w:val="28"/>
        </w:numPr>
        <w:tabs>
          <w:tab w:val="left" w:pos="8288"/>
        </w:tabs>
        <w:jc w:val="right"/>
        <w:rPr>
          <w:rFonts w:asciiTheme="majorBidi" w:hAnsiTheme="majorBidi" w:cstheme="majorBidi"/>
          <w:sz w:val="28"/>
          <w:szCs w:val="28"/>
        </w:rPr>
      </w:pPr>
      <w:r w:rsidRPr="00B80E52">
        <w:rPr>
          <w:rFonts w:asciiTheme="majorBidi" w:hAnsiTheme="majorBidi" w:cstheme="majorBidi"/>
          <w:sz w:val="28"/>
          <w:szCs w:val="28"/>
          <w:rtl/>
        </w:rPr>
        <w:t>אֳנִי חוֹשֶׁבֶת שְאֳנִי מַמָש חָכָם</w:t>
      </w:r>
    </w:p>
    <w:p w:rsidR="00897713" w:rsidRPr="00B80E52" w:rsidRDefault="00897713" w:rsidP="00E730AE">
      <w:pPr>
        <w:pStyle w:val="ListParagraph"/>
        <w:numPr>
          <w:ilvl w:val="0"/>
          <w:numId w:val="28"/>
        </w:numPr>
        <w:tabs>
          <w:tab w:val="left" w:pos="8288"/>
        </w:tabs>
        <w:jc w:val="right"/>
        <w:rPr>
          <w:rFonts w:asciiTheme="majorBidi" w:hAnsiTheme="majorBidi" w:cstheme="majorBidi"/>
          <w:sz w:val="28"/>
          <w:szCs w:val="28"/>
        </w:rPr>
      </w:pPr>
      <w:r w:rsidRPr="00B80E52">
        <w:rPr>
          <w:rFonts w:asciiTheme="majorBidi" w:hAnsiTheme="majorBidi" w:cstheme="majorBidi"/>
          <w:sz w:val="28"/>
          <w:szCs w:val="28"/>
          <w:rtl/>
        </w:rPr>
        <w:t>אַתָּה אוֹכֵל עוּגָה</w:t>
      </w:r>
    </w:p>
    <w:p w:rsidR="00897713" w:rsidRPr="00B80E52" w:rsidRDefault="00897713" w:rsidP="00E730AE">
      <w:pPr>
        <w:pStyle w:val="ListParagraph"/>
        <w:numPr>
          <w:ilvl w:val="0"/>
          <w:numId w:val="28"/>
        </w:numPr>
        <w:tabs>
          <w:tab w:val="left" w:pos="8288"/>
        </w:tabs>
        <w:jc w:val="right"/>
        <w:rPr>
          <w:rFonts w:asciiTheme="majorBidi" w:hAnsiTheme="majorBidi" w:cstheme="majorBidi"/>
          <w:sz w:val="28"/>
          <w:szCs w:val="28"/>
        </w:rPr>
      </w:pPr>
      <w:r w:rsidRPr="00B80E52">
        <w:rPr>
          <w:rFonts w:asciiTheme="majorBidi" w:hAnsiTheme="majorBidi" w:cstheme="majorBidi"/>
          <w:sz w:val="28"/>
          <w:szCs w:val="28"/>
          <w:rtl/>
        </w:rPr>
        <w:t>אַתֶמֵן רוֹצִימוֹת לִרְקוֹד</w:t>
      </w:r>
    </w:p>
    <w:p w:rsidR="00897713" w:rsidRPr="00B80E52" w:rsidRDefault="00897713" w:rsidP="00E730AE">
      <w:pPr>
        <w:pStyle w:val="ListParagraph"/>
        <w:numPr>
          <w:ilvl w:val="0"/>
          <w:numId w:val="28"/>
        </w:numPr>
        <w:tabs>
          <w:tab w:val="left" w:pos="8288"/>
        </w:tabs>
        <w:jc w:val="right"/>
        <w:rPr>
          <w:rFonts w:asciiTheme="majorBidi" w:hAnsiTheme="majorBidi" w:cstheme="majorBidi"/>
          <w:sz w:val="28"/>
          <w:szCs w:val="28"/>
        </w:rPr>
      </w:pPr>
      <w:r w:rsidRPr="00B80E52">
        <w:rPr>
          <w:rFonts w:asciiTheme="majorBidi" w:hAnsiTheme="majorBidi" w:cstheme="majorBidi"/>
          <w:sz w:val="28"/>
          <w:szCs w:val="28"/>
          <w:rtl/>
        </w:rPr>
        <w:t>הֶא לוֹמֶדֶה</w:t>
      </w:r>
    </w:p>
    <w:p w:rsidR="00897713" w:rsidRPr="00B80E52" w:rsidRDefault="00897713" w:rsidP="00E730AE">
      <w:pPr>
        <w:pStyle w:val="ListParagraph"/>
        <w:numPr>
          <w:ilvl w:val="0"/>
          <w:numId w:val="28"/>
        </w:numPr>
        <w:tabs>
          <w:tab w:val="left" w:pos="8288"/>
        </w:tabs>
        <w:jc w:val="right"/>
        <w:rPr>
          <w:rFonts w:asciiTheme="majorBidi" w:hAnsiTheme="majorBidi" w:cstheme="majorBidi"/>
          <w:sz w:val="28"/>
          <w:szCs w:val="28"/>
        </w:rPr>
      </w:pPr>
      <w:r w:rsidRPr="00B80E52">
        <w:rPr>
          <w:rFonts w:asciiTheme="majorBidi" w:hAnsiTheme="majorBidi" w:cstheme="majorBidi"/>
          <w:sz w:val="28"/>
          <w:szCs w:val="28"/>
          <w:rtl/>
        </w:rPr>
        <w:t>אֳנִי עוֹשֶת אֶת הַעֲבוֹדָה שֶלִי</w:t>
      </w:r>
    </w:p>
    <w:p w:rsidR="00897713" w:rsidRPr="00B80E52" w:rsidRDefault="00897713" w:rsidP="00E730AE">
      <w:pPr>
        <w:pStyle w:val="ListParagraph"/>
        <w:numPr>
          <w:ilvl w:val="0"/>
          <w:numId w:val="28"/>
        </w:numPr>
        <w:tabs>
          <w:tab w:val="left" w:pos="8288"/>
        </w:tabs>
        <w:jc w:val="right"/>
        <w:rPr>
          <w:rFonts w:asciiTheme="majorBidi" w:hAnsiTheme="majorBidi" w:cstheme="majorBidi"/>
          <w:sz w:val="28"/>
          <w:szCs w:val="28"/>
        </w:rPr>
      </w:pPr>
      <w:r w:rsidRPr="00B80E52">
        <w:rPr>
          <w:rFonts w:asciiTheme="majorBidi" w:hAnsiTheme="majorBidi" w:cstheme="majorBidi"/>
          <w:sz w:val="28"/>
          <w:szCs w:val="28"/>
          <w:rtl/>
        </w:rPr>
        <w:t>כֹּל הַחֲנִיכוֹת צְרִיכוֹת לְהָבִיא כּוֹבָעִים</w:t>
      </w:r>
    </w:p>
    <w:p w:rsidR="00897713" w:rsidRPr="00653A07" w:rsidRDefault="00897713" w:rsidP="00E730AE">
      <w:pPr>
        <w:pStyle w:val="ListParagraph"/>
        <w:numPr>
          <w:ilvl w:val="0"/>
          <w:numId w:val="28"/>
        </w:numPr>
        <w:tabs>
          <w:tab w:val="left" w:pos="8288"/>
        </w:tabs>
        <w:jc w:val="right"/>
        <w:rPr>
          <w:rFonts w:asciiTheme="majorBidi" w:hAnsiTheme="majorBidi" w:cstheme="majorBidi"/>
        </w:rPr>
      </w:pPr>
      <w:r w:rsidRPr="00B80E52">
        <w:rPr>
          <w:rFonts w:asciiTheme="majorBidi" w:hAnsiTheme="majorBidi" w:cstheme="majorBidi"/>
          <w:sz w:val="28"/>
          <w:szCs w:val="28"/>
          <w:rtl/>
        </w:rPr>
        <w:t>הוּא רוֹצָה מַיִם</w:t>
      </w:r>
    </w:p>
    <w:p w:rsidR="006A724F" w:rsidRDefault="006A724F" w:rsidP="00B246C7">
      <w:pPr>
        <w:rPr>
          <w:rFonts w:asciiTheme="majorBidi" w:hAnsiTheme="majorBidi" w:cstheme="majorBidi"/>
        </w:rPr>
      </w:pPr>
    </w:p>
    <w:p w:rsidR="00E0201F" w:rsidRDefault="00E0201F" w:rsidP="00B246C7">
      <w:pPr>
        <w:rPr>
          <w:rFonts w:asciiTheme="majorBidi" w:hAnsiTheme="majorBidi" w:cstheme="majorBidi"/>
        </w:rPr>
      </w:pPr>
    </w:p>
    <w:p w:rsidR="00E0201F" w:rsidRDefault="00E0201F" w:rsidP="00B246C7">
      <w:pPr>
        <w:rPr>
          <w:rFonts w:asciiTheme="majorBidi" w:hAnsiTheme="majorBidi" w:cstheme="majorBidi"/>
        </w:rPr>
      </w:pPr>
    </w:p>
    <w:p w:rsidR="00E0201F" w:rsidRDefault="00E0201F" w:rsidP="00B246C7">
      <w:pPr>
        <w:rPr>
          <w:rFonts w:asciiTheme="majorBidi" w:hAnsiTheme="majorBidi" w:cstheme="majorBidi"/>
        </w:rPr>
      </w:pPr>
    </w:p>
    <w:p w:rsidR="00E0201F" w:rsidRDefault="00E0201F" w:rsidP="00B246C7">
      <w:pPr>
        <w:rPr>
          <w:rFonts w:asciiTheme="majorBidi" w:hAnsiTheme="majorBidi" w:cstheme="majorBidi"/>
        </w:rPr>
      </w:pPr>
    </w:p>
    <w:p w:rsidR="00E0201F" w:rsidRDefault="00E0201F" w:rsidP="00B246C7">
      <w:pPr>
        <w:rPr>
          <w:rFonts w:asciiTheme="majorBidi" w:hAnsiTheme="majorBidi" w:cstheme="majorBidi"/>
        </w:rPr>
      </w:pPr>
    </w:p>
    <w:p w:rsidR="00E0201F" w:rsidRDefault="00E0201F" w:rsidP="00B246C7">
      <w:pPr>
        <w:rPr>
          <w:rFonts w:asciiTheme="majorBidi" w:hAnsiTheme="majorBidi" w:cstheme="majorBidi"/>
        </w:rPr>
      </w:pPr>
    </w:p>
    <w:p w:rsidR="00E0201F" w:rsidRDefault="00E0201F" w:rsidP="00B246C7">
      <w:pPr>
        <w:rPr>
          <w:rFonts w:asciiTheme="majorBidi" w:hAnsiTheme="majorBidi" w:cstheme="majorBidi"/>
        </w:rPr>
      </w:pPr>
    </w:p>
    <w:p w:rsidR="00E0201F" w:rsidRDefault="00E0201F" w:rsidP="00B246C7">
      <w:pPr>
        <w:rPr>
          <w:rFonts w:asciiTheme="majorBidi" w:hAnsiTheme="majorBidi" w:cstheme="majorBidi"/>
        </w:rPr>
      </w:pPr>
    </w:p>
    <w:p w:rsidR="00E0201F" w:rsidRDefault="00E0201F" w:rsidP="00B246C7">
      <w:pPr>
        <w:rPr>
          <w:rFonts w:asciiTheme="majorBidi" w:hAnsiTheme="majorBidi" w:cstheme="majorBidi"/>
        </w:rPr>
      </w:pPr>
    </w:p>
    <w:p w:rsidR="00E0201F" w:rsidRDefault="00E0201F" w:rsidP="00B246C7">
      <w:pPr>
        <w:rPr>
          <w:rFonts w:asciiTheme="majorBidi" w:hAnsiTheme="majorBidi" w:cstheme="majorBidi"/>
        </w:rPr>
      </w:pPr>
    </w:p>
    <w:p w:rsidR="00E0201F" w:rsidRPr="005F18AF" w:rsidRDefault="00E0201F" w:rsidP="005F18AF">
      <w:pPr>
        <w:spacing w:line="276" w:lineRule="auto"/>
        <w:rPr>
          <w:rFonts w:ascii="Times New Roman" w:hAnsi="Times New Roman" w:cs="Times New Roman"/>
        </w:rPr>
      </w:pPr>
    </w:p>
    <w:p w:rsidR="005F18AF" w:rsidRPr="005F18AF" w:rsidRDefault="005F18AF" w:rsidP="005F18AF">
      <w:pPr>
        <w:spacing w:line="276" w:lineRule="auto"/>
        <w:jc w:val="center"/>
        <w:rPr>
          <w:rFonts w:ascii="Perpetua Titling MT" w:hAnsi="Perpetua Titling MT" w:cs="Times New Roman"/>
          <w:b/>
          <w:bCs/>
        </w:rPr>
      </w:pPr>
      <w:r w:rsidRPr="005F18AF">
        <w:rPr>
          <w:rFonts w:ascii="Perpetua Titling MT" w:hAnsi="Perpetua Titling MT" w:cs="Times New Roman"/>
          <w:b/>
          <w:bCs/>
        </w:rPr>
        <w:lastRenderedPageBreak/>
        <w:t>References</w:t>
      </w:r>
    </w:p>
    <w:p w:rsidR="005F18AF" w:rsidRPr="005F18AF" w:rsidRDefault="005F18AF" w:rsidP="005F18AF">
      <w:pPr>
        <w:spacing w:line="276" w:lineRule="auto"/>
        <w:ind w:left="720" w:hanging="720"/>
        <w:outlineLvl w:val="0"/>
        <w:rPr>
          <w:rFonts w:ascii="Times New Roman" w:hAnsi="Times New Roman" w:cs="Times New Roman"/>
          <w:color w:val="000000" w:themeColor="text1"/>
          <w:kern w:val="36"/>
          <w:lang w:bidi="he-IL"/>
        </w:rPr>
      </w:pPr>
      <w:r w:rsidRPr="005F18AF">
        <w:rPr>
          <w:rFonts w:ascii="Times New Roman" w:hAnsi="Times New Roman" w:cs="Times New Roman"/>
          <w:color w:val="000000" w:themeColor="text1"/>
          <w:kern w:val="36"/>
          <w:lang w:bidi="he-IL"/>
        </w:rPr>
        <w:t xml:space="preserve">Age Pattern: Language and Age. </w:t>
      </w:r>
      <w:r w:rsidRPr="005F18AF">
        <w:rPr>
          <w:rFonts w:ascii="Times New Roman" w:hAnsi="Times New Roman" w:cs="Times New Roman"/>
          <w:i/>
          <w:iCs/>
          <w:color w:val="000000" w:themeColor="text1"/>
          <w:kern w:val="36"/>
          <w:lang w:bidi="he-IL"/>
        </w:rPr>
        <w:t>ELLO (English Language and Linguistics Online)</w:t>
      </w:r>
      <w:r w:rsidRPr="005F18AF">
        <w:rPr>
          <w:rFonts w:ascii="Times New Roman" w:hAnsi="Times New Roman" w:cs="Times New Roman"/>
          <w:color w:val="000000" w:themeColor="text1"/>
          <w:kern w:val="36"/>
          <w:lang w:bidi="he-IL"/>
        </w:rPr>
        <w:t xml:space="preserve">. </w:t>
      </w:r>
      <w:r w:rsidRPr="005F18AF">
        <w:rPr>
          <w:rFonts w:ascii="Times New Roman" w:hAnsi="Times New Roman" w:cs="Times New Roman"/>
          <w:color w:val="000000" w:themeColor="text1"/>
        </w:rPr>
        <w:t>(</w:t>
      </w:r>
      <w:hyperlink r:id="rId52" w:history="1">
        <w:r w:rsidRPr="005F18AF">
          <w:rPr>
            <w:rStyle w:val="Hyperlink"/>
            <w:rFonts w:ascii="Times New Roman" w:hAnsi="Times New Roman" w:cs="Times New Roman"/>
          </w:rPr>
          <w:t>http://www.ello.uos.de/field.php/Sociolinguistics/Agepattern</w:t>
        </w:r>
      </w:hyperlink>
      <w:r w:rsidRPr="005F18AF">
        <w:rPr>
          <w:rFonts w:ascii="Times New Roman" w:hAnsi="Times New Roman" w:cs="Times New Roman"/>
          <w:color w:val="000000" w:themeColor="text1"/>
        </w:rPr>
        <w:t>) (Accessed 2020-03-27.)</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Alamo, Hector Luis. 2015. The X-ing of Language: The Case AGAINST ‘Latinx.’ </w:t>
      </w:r>
      <w:r w:rsidRPr="005F18AF">
        <w:rPr>
          <w:rFonts w:ascii="Times New Roman" w:hAnsi="Times New Roman" w:cs="Times New Roman"/>
          <w:i/>
          <w:iCs/>
        </w:rPr>
        <w:t>Latino Rebels</w:t>
      </w:r>
      <w:r w:rsidRPr="005F18AF">
        <w:rPr>
          <w:rFonts w:ascii="Times New Roman" w:hAnsi="Times New Roman" w:cs="Times New Roman"/>
        </w:rPr>
        <w:t>. (</w:t>
      </w:r>
      <w:hyperlink r:id="rId53" w:history="1">
        <w:r w:rsidRPr="005F18AF">
          <w:rPr>
            <w:rStyle w:val="Hyperlink"/>
            <w:rFonts w:ascii="Times New Roman" w:hAnsi="Times New Roman" w:cs="Times New Roman"/>
          </w:rPr>
          <w:t>https://www.latinorebels.com/2015/12/12/the-x-ing-of-language-the-case-against-latinix/</w:t>
        </w:r>
      </w:hyperlink>
      <w:r w:rsidRPr="005F18AF">
        <w:rPr>
          <w:rFonts w:ascii="Times New Roman" w:hAnsi="Times New Roman" w:cs="Times New Roman"/>
        </w:rPr>
        <w:t>) (Accessed 2020-02-09.)</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color w:val="000000"/>
          <w:shd w:val="clear" w:color="auto" w:fill="FFFFFF"/>
        </w:rPr>
        <w:t>Aravena, Soledad. 2018. Profesora UC enseña el lenguaje inclusive: Todes, elles, nosotres. Meganoticias. (</w:t>
      </w:r>
      <w:hyperlink r:id="rId54" w:history="1">
        <w:r w:rsidRPr="005F18AF">
          <w:rPr>
            <w:rStyle w:val="Hyperlink"/>
            <w:rFonts w:ascii="Times New Roman" w:hAnsi="Times New Roman" w:cs="Times New Roman"/>
          </w:rPr>
          <w:t>https://www.youtube.com/watch?v=mOTsyJECF2c</w:t>
        </w:r>
      </w:hyperlink>
      <w:r w:rsidRPr="005F18AF">
        <w:rPr>
          <w:rFonts w:ascii="Times New Roman" w:hAnsi="Times New Roman" w:cs="Times New Roman"/>
        </w:rPr>
        <w:t>) (Accessed 2020-1-31.)</w:t>
      </w:r>
    </w:p>
    <w:p w:rsidR="005F18AF" w:rsidRPr="005F18AF" w:rsidRDefault="005F18AF" w:rsidP="005F18AF">
      <w:pPr>
        <w:spacing w:line="276" w:lineRule="auto"/>
        <w:ind w:left="720" w:hanging="720"/>
        <w:rPr>
          <w:rStyle w:val="Hyperlink"/>
          <w:rFonts w:ascii="Times New Roman" w:hAnsi="Times New Roman" w:cs="Times New Roman"/>
          <w:color w:val="000000" w:themeColor="text1"/>
        </w:rPr>
      </w:pPr>
      <w:r w:rsidRPr="005F18AF">
        <w:rPr>
          <w:rFonts w:ascii="Times New Roman" w:hAnsi="Times New Roman" w:cs="Times New Roman"/>
        </w:rPr>
        <w:t xml:space="preserve">Bock, Kathryn. 1989. Closed-class Immanence in Sentence Production. </w:t>
      </w:r>
      <w:r w:rsidRPr="005F18AF">
        <w:rPr>
          <w:rFonts w:ascii="Times New Roman" w:hAnsi="Times New Roman" w:cs="Times New Roman"/>
          <w:i/>
          <w:iCs/>
        </w:rPr>
        <w:t>Cognition</w:t>
      </w:r>
      <w:r w:rsidRPr="005F18AF">
        <w:rPr>
          <w:rFonts w:ascii="Times New Roman" w:hAnsi="Times New Roman" w:cs="Times New Roman"/>
        </w:rPr>
        <w:t xml:space="preserve"> 31(2). 163-186. (</w:t>
      </w:r>
      <w:hyperlink r:id="rId55" w:history="1">
        <w:r w:rsidRPr="005F18AF">
          <w:rPr>
            <w:rStyle w:val="Hyperlink"/>
            <w:rFonts w:ascii="Times New Roman" w:hAnsi="Times New Roman" w:cs="Times New Roman"/>
          </w:rPr>
          <w:t>http://www.sciencedirect.com/science/article/pii/001002778990022X</w:t>
        </w:r>
      </w:hyperlink>
      <w:r w:rsidRPr="005F18AF">
        <w:rPr>
          <w:rStyle w:val="Hyperlink"/>
          <w:rFonts w:ascii="Times New Roman" w:hAnsi="Times New Roman" w:cs="Times New Roman"/>
        </w:rPr>
        <w:t xml:space="preserve">). </w:t>
      </w:r>
      <w:r w:rsidRPr="005F18AF">
        <w:rPr>
          <w:rStyle w:val="Hyperlink"/>
          <w:rFonts w:ascii="Times New Roman" w:hAnsi="Times New Roman" w:cs="Times New Roman"/>
          <w:color w:val="000000" w:themeColor="text1"/>
        </w:rPr>
        <w:t>(Accessed 2019-1-31).</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Bongiovanni, Archie &amp; Jimerson, Tristan. 2018. </w:t>
      </w:r>
      <w:r w:rsidRPr="005F18AF">
        <w:rPr>
          <w:rFonts w:ascii="Times New Roman" w:hAnsi="Times New Roman" w:cs="Times New Roman"/>
          <w:i/>
          <w:iCs/>
        </w:rPr>
        <w:t>A Quick &amp; Easy Guide to They/Them Pronouns</w:t>
      </w:r>
      <w:r w:rsidRPr="005F18AF">
        <w:rPr>
          <w:rFonts w:ascii="Times New Roman" w:hAnsi="Times New Roman" w:cs="Times New Roman"/>
        </w:rPr>
        <w:t>. Portland: Limerence Press.</w:t>
      </w:r>
    </w:p>
    <w:p w:rsidR="005F18AF" w:rsidRPr="005F18AF" w:rsidRDefault="005F18AF" w:rsidP="005F18AF">
      <w:pPr>
        <w:spacing w:line="276" w:lineRule="auto"/>
        <w:ind w:left="720" w:hanging="720"/>
        <w:rPr>
          <w:rFonts w:ascii="Times New Roman" w:hAnsi="Times New Roman" w:cs="Times New Roman"/>
          <w:color w:val="000000"/>
          <w:shd w:val="clear" w:color="auto" w:fill="FFFFFF"/>
        </w:rPr>
      </w:pPr>
      <w:r w:rsidRPr="005F18AF">
        <w:rPr>
          <w:rFonts w:ascii="Times New Roman" w:hAnsi="Times New Roman" w:cs="Times New Roman"/>
          <w:color w:val="000000"/>
          <w:shd w:val="clear" w:color="auto" w:fill="FFFFFF"/>
        </w:rPr>
        <w:t xml:space="preserve">Del Caño, Madeleine. 2019. Language, Queerly Phrased: A Sociolinguistic Examination of Nonbinary Gender Identity in French. </w:t>
      </w:r>
      <w:r w:rsidRPr="005F18AF">
        <w:rPr>
          <w:rFonts w:ascii="Times New Roman" w:hAnsi="Times New Roman" w:cs="Times New Roman"/>
        </w:rPr>
        <w:t>State University of New York at New Paltz. (Undergraduate Thesis.)</w:t>
      </w:r>
      <w:r w:rsidRPr="005F18AF">
        <w:rPr>
          <w:rFonts w:ascii="Times New Roman" w:hAnsi="Times New Roman" w:cs="Times New Roman"/>
          <w:color w:val="000000"/>
          <w:shd w:val="clear" w:color="auto" w:fill="FFFFFF"/>
        </w:rPr>
        <w:t xml:space="preserve"> </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Dickey, Megan Rose. 2019. Lfyt is adding gender-neutral pronouns to its app. </w:t>
      </w:r>
      <w:r w:rsidRPr="005F18AF">
        <w:rPr>
          <w:rFonts w:ascii="Times New Roman" w:hAnsi="Times New Roman" w:cs="Times New Roman"/>
          <w:i/>
          <w:iCs/>
        </w:rPr>
        <w:t>Tech Crunch</w:t>
      </w:r>
      <w:r w:rsidRPr="005F18AF">
        <w:rPr>
          <w:rFonts w:ascii="Times New Roman" w:hAnsi="Times New Roman" w:cs="Times New Roman"/>
        </w:rPr>
        <w:t>. (</w:t>
      </w:r>
      <w:hyperlink r:id="rId56" w:history="1">
        <w:r w:rsidRPr="005F18AF">
          <w:rPr>
            <w:rStyle w:val="Hyperlink"/>
            <w:rFonts w:ascii="Times New Roman" w:hAnsi="Times New Roman" w:cs="Times New Roman"/>
          </w:rPr>
          <w:t>https://techcrunch.com/2019/05/29/lyft-is-adding-gender-neutral-pronouns-to-its-app/</w:t>
        </w:r>
      </w:hyperlink>
      <w:r w:rsidRPr="005F18AF">
        <w:rPr>
          <w:rFonts w:ascii="Times New Roman" w:hAnsi="Times New Roman" w:cs="Times New Roman"/>
        </w:rPr>
        <w:t>) (Accesssed 2020-02-11).</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color w:val="000000"/>
        </w:rPr>
        <w:t xml:space="preserve">Disneyland Fans Paris. 2019, October 8. [Humour] Qui est cet(te) ami(e)? </w:t>
      </w:r>
      <w:r w:rsidRPr="005F18AF">
        <w:rPr>
          <w:rFonts w:ascii="Times New Roman" w:hAnsi="Times New Roman" w:cs="Times New Roman"/>
          <w:i/>
          <w:iCs/>
          <w:color w:val="000000"/>
        </w:rPr>
        <w:t xml:space="preserve">Facebook. </w:t>
      </w:r>
      <w:r w:rsidRPr="005F18AF">
        <w:rPr>
          <w:rFonts w:ascii="Times New Roman" w:hAnsi="Times New Roman" w:cs="Times New Roman"/>
          <w:color w:val="000000"/>
        </w:rPr>
        <w:t>(</w:t>
      </w:r>
      <w:hyperlink r:id="rId57" w:history="1">
        <w:r w:rsidRPr="005F18AF">
          <w:rPr>
            <w:rStyle w:val="Hyperlink"/>
            <w:rFonts w:ascii="Times New Roman" w:hAnsi="Times New Roman" w:cs="Times New Roman"/>
          </w:rPr>
          <w:t>https://www.facebook.com/DisneylandFansParis/?__tn__=%2Cd%2CP-R&amp;eid=ARCB9-22sa8-Ozh3iqPsVCTksbj66wBj0zVHkru9N90nWYjDOpvSvGnh5fTExF4EbCmzybJl0W1GMlcO</w:t>
        </w:r>
      </w:hyperlink>
      <w:r w:rsidRPr="005F18AF">
        <w:rPr>
          <w:rFonts w:ascii="Times New Roman" w:hAnsi="Times New Roman" w:cs="Times New Roman"/>
        </w:rPr>
        <w:t>) (Accessed 2020-10-08.)</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color w:val="000000"/>
          <w:shd w:val="clear" w:color="auto" w:fill="FFFFFF"/>
        </w:rPr>
        <w:t xml:space="preserve">Enke, A. Finn. 2016. Stick Figures and Little Bits: Toward a Nonbinary Pedagogy. In Martínez-San Miguel, Yolanda &amp; Tobias, Sarah (eds.), </w:t>
      </w:r>
      <w:r w:rsidRPr="005F18AF">
        <w:rPr>
          <w:rFonts w:ascii="Times New Roman" w:hAnsi="Times New Roman" w:cs="Times New Roman"/>
          <w:i/>
          <w:iCs/>
          <w:color w:val="000000"/>
          <w:shd w:val="clear" w:color="auto" w:fill="FFFFFF"/>
        </w:rPr>
        <w:t>Trans Studies: The Challenge to Hetero/Homo Normatives</w:t>
      </w:r>
      <w:r w:rsidRPr="005F18AF">
        <w:rPr>
          <w:rFonts w:ascii="Times New Roman" w:hAnsi="Times New Roman" w:cs="Times New Roman"/>
          <w:color w:val="000000"/>
          <w:shd w:val="clear" w:color="auto" w:fill="FFFFFF"/>
        </w:rPr>
        <w:t>. Rutgers University Press. 216-229.</w:t>
      </w:r>
      <w:r w:rsidRPr="005F18AF">
        <w:rPr>
          <w:rFonts w:ascii="Times New Roman" w:hAnsi="Times New Roman" w:cs="Times New Roman"/>
        </w:rPr>
        <w:t xml:space="preserve"> </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Foertsch, Julie &amp; Gernsbacher, Morton Ann. 1997. In Search of Gender Neturality: Is Singular “They” a Cognitively Efficient Substitute for Generic “He”? </w:t>
      </w:r>
      <w:r w:rsidRPr="005F18AF">
        <w:rPr>
          <w:rFonts w:ascii="Times New Roman" w:hAnsi="Times New Roman" w:cs="Times New Roman"/>
          <w:i/>
          <w:iCs/>
        </w:rPr>
        <w:t xml:space="preserve">Psychological Science </w:t>
      </w:r>
      <w:r w:rsidRPr="005F18AF">
        <w:rPr>
          <w:rFonts w:ascii="Times New Roman" w:hAnsi="Times New Roman" w:cs="Times New Roman"/>
        </w:rPr>
        <w:t xml:space="preserve">8:2. 106-111. </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Ghert-Zand, Renee. 2018. In an increasingly nonbinary world, is gendered Hebrew willing to adapt? </w:t>
      </w:r>
      <w:r w:rsidRPr="005F18AF">
        <w:rPr>
          <w:rFonts w:ascii="Times New Roman" w:hAnsi="Times New Roman" w:cs="Times New Roman"/>
          <w:i/>
          <w:iCs/>
        </w:rPr>
        <w:t>The Times of Israel</w:t>
      </w:r>
      <w:r w:rsidRPr="005F18AF">
        <w:rPr>
          <w:rFonts w:ascii="Times New Roman" w:hAnsi="Times New Roman" w:cs="Times New Roman"/>
        </w:rPr>
        <w:t>.</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Gross, Lior &amp; Rivlin, Eyal. 2019. Nonbinary Hebrew Project. (</w:t>
      </w:r>
      <w:hyperlink r:id="rId58" w:history="1">
        <w:r w:rsidRPr="005F18AF">
          <w:rPr>
            <w:rStyle w:val="Hyperlink"/>
            <w:rFonts w:ascii="Times New Roman" w:hAnsi="Times New Roman" w:cs="Times New Roman"/>
          </w:rPr>
          <w:t>https://www.nonbinaryhebrew.com/</w:t>
        </w:r>
      </w:hyperlink>
      <w:r w:rsidRPr="005F18AF">
        <w:rPr>
          <w:rFonts w:ascii="Times New Roman" w:hAnsi="Times New Roman" w:cs="Times New Roman"/>
        </w:rPr>
        <w:t>) (Accessed 2020-02-09.)</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Gross, Lior. 2020. Interview conducted by Taylor Roberts-Sampson.</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Harris, Chelsea A &amp; Biencowe, Natale &amp; Telem, Dana A. 2017. What’s in a pronoun? Why gender-fair language matters. </w:t>
      </w:r>
      <w:r w:rsidRPr="005F18AF">
        <w:rPr>
          <w:rFonts w:ascii="Times New Roman" w:hAnsi="Times New Roman" w:cs="Times New Roman"/>
          <w:i/>
          <w:iCs/>
        </w:rPr>
        <w:t>Annals of Surgery</w:t>
      </w:r>
      <w:r w:rsidRPr="005F18AF">
        <w:rPr>
          <w:rFonts w:ascii="Times New Roman" w:hAnsi="Times New Roman" w:cs="Times New Roman"/>
        </w:rPr>
        <w:t xml:space="preserve"> 266(6). 932-933.</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lastRenderedPageBreak/>
        <w:t xml:space="preserve">Hord, Levi C. R. 2016. Bucking the Linguistic Binary: </w:t>
      </w:r>
      <w:r w:rsidR="008A2117">
        <w:rPr>
          <w:rFonts w:ascii="Times New Roman" w:hAnsi="Times New Roman" w:cs="Times New Roman"/>
        </w:rPr>
        <w:t>Gender-neutral</w:t>
      </w:r>
      <w:r w:rsidRPr="005F18AF">
        <w:rPr>
          <w:rFonts w:ascii="Times New Roman" w:hAnsi="Times New Roman" w:cs="Times New Roman"/>
        </w:rPr>
        <w:t xml:space="preserve"> Language in English, Swedish, French, and German. </w:t>
      </w:r>
      <w:r w:rsidRPr="005F18AF">
        <w:rPr>
          <w:rFonts w:ascii="Times New Roman" w:hAnsi="Times New Roman" w:cs="Times New Roman"/>
          <w:i/>
          <w:iCs/>
        </w:rPr>
        <w:t>Western Papers in Linquistics/Cahiers Linquistiques de Western</w:t>
      </w:r>
      <w:r w:rsidRPr="005F18AF">
        <w:rPr>
          <w:rFonts w:ascii="Times New Roman" w:hAnsi="Times New Roman" w:cs="Times New Roman"/>
        </w:rPr>
        <w:t xml:space="preserve"> 3(4).</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Jenner, Frances. 2018. OPINION: Inclusive gender-neutral Spanish is riling linguistic authorities, but will it stick? </w:t>
      </w:r>
      <w:r w:rsidRPr="005F18AF">
        <w:rPr>
          <w:rFonts w:ascii="Times New Roman" w:hAnsi="Times New Roman" w:cs="Times New Roman"/>
          <w:i/>
          <w:iCs/>
        </w:rPr>
        <w:t>The Bogotá Post</w:t>
      </w:r>
      <w:r w:rsidRPr="005F18AF">
        <w:rPr>
          <w:rFonts w:ascii="Times New Roman" w:hAnsi="Times New Roman" w:cs="Times New Roman"/>
        </w:rPr>
        <w:t xml:space="preserve">: </w:t>
      </w:r>
      <w:r w:rsidRPr="005F18AF">
        <w:rPr>
          <w:rFonts w:ascii="Times New Roman" w:hAnsi="Times New Roman" w:cs="Times New Roman"/>
          <w:i/>
          <w:iCs/>
        </w:rPr>
        <w:t>your English language voice in Colombia</w:t>
      </w:r>
      <w:r w:rsidRPr="005F18AF">
        <w:rPr>
          <w:rFonts w:ascii="Times New Roman" w:hAnsi="Times New Roman" w:cs="Times New Roman"/>
        </w:rPr>
        <w:t>. (</w:t>
      </w:r>
      <w:hyperlink r:id="rId59" w:history="1">
        <w:r w:rsidRPr="005F18AF">
          <w:rPr>
            <w:rStyle w:val="Hyperlink"/>
            <w:rFonts w:ascii="Times New Roman" w:hAnsi="Times New Roman" w:cs="Times New Roman"/>
          </w:rPr>
          <w:t>https://thebogotapost.com/opinion-inclusive-gender-neutral-spanish-is-riling-linguistic-authorities-but-will-it-stick/30705/</w:t>
        </w:r>
      </w:hyperlink>
      <w:r w:rsidRPr="005F18AF">
        <w:rPr>
          <w:rStyle w:val="Hyperlink"/>
          <w:rFonts w:ascii="Times New Roman" w:hAnsi="Times New Roman" w:cs="Times New Roman"/>
          <w:color w:val="000000" w:themeColor="text1"/>
        </w:rPr>
        <w:t>) (Accessed 2020-02-09.)</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Kosnik, Kiki. 2019. The everyday poetics of gender-inclusive French: strategies for navigating the linguistics landscape. </w:t>
      </w:r>
      <w:r w:rsidRPr="005F18AF">
        <w:rPr>
          <w:rFonts w:ascii="Times New Roman" w:hAnsi="Times New Roman" w:cs="Times New Roman"/>
          <w:i/>
          <w:iCs/>
        </w:rPr>
        <w:t xml:space="preserve">Modern &amp; Contemporary France </w:t>
      </w:r>
      <w:r w:rsidRPr="005F18AF">
        <w:rPr>
          <w:rFonts w:ascii="Times New Roman" w:hAnsi="Times New Roman" w:cs="Times New Roman"/>
        </w:rPr>
        <w:t>27:2. 147-161.</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La Rae Rechaza Nuevamente El Lenguaje Inclusivo. 2019. </w:t>
      </w:r>
      <w:r w:rsidRPr="005F18AF">
        <w:rPr>
          <w:rFonts w:ascii="Times New Roman" w:hAnsi="Times New Roman" w:cs="Times New Roman"/>
          <w:i/>
          <w:iCs/>
        </w:rPr>
        <w:t>National Geographic En Español</w:t>
      </w:r>
      <w:r w:rsidRPr="005F18AF">
        <w:rPr>
          <w:rFonts w:ascii="Times New Roman" w:hAnsi="Times New Roman" w:cs="Times New Roman"/>
        </w:rPr>
        <w:t>. (</w:t>
      </w:r>
      <w:hyperlink r:id="rId60" w:history="1">
        <w:r w:rsidRPr="005F18AF">
          <w:rPr>
            <w:rStyle w:val="Hyperlink"/>
            <w:rFonts w:ascii="Times New Roman" w:hAnsi="Times New Roman" w:cs="Times New Roman"/>
          </w:rPr>
          <w:t>https://www.ngenespanol.com/el-mundo/la-rae-rechaza-nuevamente-el-lenguaje-inclusivo/amp/</w:t>
        </w:r>
      </w:hyperlink>
      <w:r w:rsidRPr="005F18AF">
        <w:rPr>
          <w:rFonts w:ascii="Times New Roman" w:hAnsi="Times New Roman" w:cs="Times New Roman"/>
        </w:rPr>
        <w:t>) (Accessed 2020-02-11.)</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Lago, Sol &amp; Sutter Garcia, Anna &amp; Felser, Claudia. 2019. The role of native and non-native grammars in the comprhension of possessive pronouns. </w:t>
      </w:r>
      <w:r w:rsidRPr="005F18AF">
        <w:rPr>
          <w:rFonts w:ascii="Times New Roman" w:hAnsi="Times New Roman" w:cs="Times New Roman"/>
          <w:i/>
          <w:iCs/>
        </w:rPr>
        <w:t>Second Language Research</w:t>
      </w:r>
      <w:r w:rsidRPr="005F18AF">
        <w:rPr>
          <w:rFonts w:ascii="Times New Roman" w:hAnsi="Times New Roman" w:cs="Times New Roman"/>
        </w:rPr>
        <w:t xml:space="preserve"> 35(3). 319-349.</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McAuley, James. 2017. Gatekeepers say gender-neutral pronouns pose ‘deadly danger’ for the French language. </w:t>
      </w:r>
      <w:r w:rsidRPr="005F18AF">
        <w:rPr>
          <w:rFonts w:ascii="Times New Roman" w:hAnsi="Times New Roman" w:cs="Times New Roman"/>
          <w:i/>
          <w:iCs/>
        </w:rPr>
        <w:t>The Washington Post</w:t>
      </w:r>
      <w:r w:rsidRPr="005F18AF">
        <w:rPr>
          <w:rFonts w:ascii="Times New Roman" w:hAnsi="Times New Roman" w:cs="Times New Roman"/>
        </w:rPr>
        <w:t>. Washington: WP Company LLC.</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McWhorter, John. 1998. Missing the Nose on Our Face Pronouns and the Feminist Revolution. </w:t>
      </w:r>
      <w:r w:rsidRPr="005F18AF">
        <w:rPr>
          <w:rFonts w:ascii="Times New Roman" w:hAnsi="Times New Roman" w:cs="Times New Roman"/>
          <w:i/>
          <w:iCs/>
        </w:rPr>
        <w:t>The Word on the Street Fact and Fable about American English.</w:t>
      </w:r>
      <w:r w:rsidRPr="005F18AF">
        <w:rPr>
          <w:rFonts w:ascii="Times New Roman" w:hAnsi="Times New Roman" w:cs="Times New Roman"/>
        </w:rPr>
        <w:t xml:space="preserve"> New York: Plenum Press. 117-124.</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Merriam-Webster’s Words of the Year. 2019. </w:t>
      </w:r>
      <w:r w:rsidRPr="005F18AF">
        <w:rPr>
          <w:rFonts w:ascii="Times New Roman" w:hAnsi="Times New Roman" w:cs="Times New Roman"/>
          <w:i/>
          <w:iCs/>
        </w:rPr>
        <w:t>Merriam Webster</w:t>
      </w:r>
      <w:r w:rsidRPr="005F18AF">
        <w:rPr>
          <w:rFonts w:ascii="Times New Roman" w:hAnsi="Times New Roman" w:cs="Times New Roman"/>
        </w:rPr>
        <w:t>. (</w:t>
      </w:r>
      <w:hyperlink r:id="rId61" w:history="1">
        <w:r w:rsidRPr="005F18AF">
          <w:rPr>
            <w:rStyle w:val="Hyperlink"/>
            <w:rFonts w:ascii="Times New Roman" w:hAnsi="Times New Roman" w:cs="Times New Roman"/>
          </w:rPr>
          <w:t>https://www.merriam-webster.com/words-at-play/word-of-the-year/they</w:t>
        </w:r>
      </w:hyperlink>
      <w:r w:rsidRPr="005F18AF">
        <w:rPr>
          <w:rFonts w:ascii="Times New Roman" w:hAnsi="Times New Roman" w:cs="Times New Roman"/>
        </w:rPr>
        <w:t>) (Accessed 2020-02-09.)</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Moehlman, Lara. 2018. Can Hebrew Be Gender-Neutral? </w:t>
      </w:r>
      <w:r w:rsidRPr="005F18AF">
        <w:rPr>
          <w:rFonts w:ascii="Times New Roman" w:hAnsi="Times New Roman" w:cs="Times New Roman"/>
          <w:i/>
          <w:iCs/>
        </w:rPr>
        <w:t>Moment</w:t>
      </w:r>
      <w:r w:rsidRPr="005F18AF">
        <w:rPr>
          <w:rFonts w:ascii="Times New Roman" w:hAnsi="Times New Roman" w:cs="Times New Roman"/>
        </w:rPr>
        <w:t xml:space="preserve"> 43(5). (</w:t>
      </w:r>
      <w:hyperlink r:id="rId62" w:history="1">
        <w:r w:rsidRPr="005F18AF">
          <w:rPr>
            <w:rStyle w:val="Hyperlink"/>
            <w:rFonts w:ascii="Times New Roman" w:hAnsi="Times New Roman" w:cs="Times New Roman"/>
            <w:shd w:val="clear" w:color="auto" w:fill="FFFFFF"/>
          </w:rPr>
          <w:t>http://ezproxy.cul.columbia.edu/login?url=https://search.proquest.com/docview/2115207786?accountid=10226</w:t>
        </w:r>
      </w:hyperlink>
      <w:r w:rsidRPr="005F18AF">
        <w:rPr>
          <w:rFonts w:ascii="Times New Roman" w:hAnsi="Times New Roman" w:cs="Times New Roman"/>
        </w:rPr>
        <w:t>) (Accessed 2019-12-15.)</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color w:val="000000"/>
          <w:shd w:val="clear" w:color="auto" w:fill="FFFFFF"/>
        </w:rPr>
        <w:t xml:space="preserve">Niña defiende el lenguaje de género. 2018. </w:t>
      </w:r>
      <w:r w:rsidRPr="005F18AF">
        <w:rPr>
          <w:rFonts w:ascii="Times New Roman" w:hAnsi="Times New Roman" w:cs="Times New Roman"/>
          <w:i/>
          <w:iCs/>
          <w:color w:val="000000"/>
          <w:shd w:val="clear" w:color="auto" w:fill="FFFFFF"/>
        </w:rPr>
        <w:t>H/T TKM Mundo</w:t>
      </w:r>
      <w:r w:rsidRPr="005F18AF">
        <w:rPr>
          <w:rFonts w:ascii="Times New Roman" w:hAnsi="Times New Roman" w:cs="Times New Roman"/>
          <w:color w:val="000000"/>
          <w:shd w:val="clear" w:color="auto" w:fill="FFFFFF"/>
        </w:rPr>
        <w:t>. (</w:t>
      </w:r>
      <w:hyperlink r:id="rId63" w:history="1">
        <w:r w:rsidRPr="005F18AF">
          <w:rPr>
            <w:rStyle w:val="Hyperlink"/>
            <w:rFonts w:ascii="Times New Roman" w:hAnsi="Times New Roman" w:cs="Times New Roman"/>
          </w:rPr>
          <w:t>https://remezcla.com/culture/les-gender-neutral-pronoun-in-spanish/</w:t>
        </w:r>
      </w:hyperlink>
      <w:r w:rsidRPr="005F18AF">
        <w:rPr>
          <w:rFonts w:ascii="Times New Roman" w:hAnsi="Times New Roman" w:cs="Times New Roman"/>
        </w:rPr>
        <w:t>) (Accessed 2019-12-15.)</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Paterson, Laura Louise. 2012. Epicene pronouns in UK national newspapers: A diachronic study. </w:t>
      </w:r>
      <w:r w:rsidRPr="005F18AF">
        <w:rPr>
          <w:rFonts w:ascii="Times New Roman" w:hAnsi="Times New Roman" w:cs="Times New Roman"/>
          <w:i/>
          <w:iCs/>
        </w:rPr>
        <w:t>International Computer Archive of Modern and Medieval English (ICAME)</w:t>
      </w:r>
      <w:r w:rsidRPr="005F18AF">
        <w:rPr>
          <w:rFonts w:ascii="Times New Roman" w:hAnsi="Times New Roman" w:cs="Times New Roman"/>
        </w:rPr>
        <w:t xml:space="preserve"> 35. (</w:t>
      </w:r>
      <w:hyperlink r:id="rId64" w:history="1">
        <w:r w:rsidRPr="005F18AF">
          <w:rPr>
            <w:rStyle w:val="Hyperlink"/>
            <w:rFonts w:ascii="Times New Roman" w:hAnsi="Times New Roman" w:cs="Times New Roman"/>
          </w:rPr>
          <w:t>http://clu.uni.no/icame/ij35/index.html</w:t>
        </w:r>
      </w:hyperlink>
      <w:r w:rsidRPr="005F18AF">
        <w:rPr>
          <w:rFonts w:ascii="Times New Roman" w:hAnsi="Times New Roman" w:cs="Times New Roman"/>
        </w:rPr>
        <w:t>) (Accessed 2020-02-05.) 171-184.</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Polémica idiomática, No al “todes”: la Real Academia Española le puso un freno al lenguaje inclusivo. 2019. </w:t>
      </w:r>
      <w:r w:rsidRPr="005F18AF">
        <w:rPr>
          <w:rFonts w:ascii="Times New Roman" w:hAnsi="Times New Roman" w:cs="Times New Roman"/>
          <w:i/>
          <w:iCs/>
        </w:rPr>
        <w:t>Sociedad</w:t>
      </w:r>
      <w:r w:rsidRPr="005F18AF">
        <w:rPr>
          <w:rFonts w:ascii="Times New Roman" w:hAnsi="Times New Roman" w:cs="Times New Roman"/>
        </w:rPr>
        <w:t>. (</w:t>
      </w:r>
      <w:hyperlink r:id="rId65" w:history="1">
        <w:r w:rsidRPr="005F18AF">
          <w:rPr>
            <w:rStyle w:val="Hyperlink"/>
            <w:rFonts w:ascii="Times New Roman" w:hAnsi="Times New Roman" w:cs="Times New Roman"/>
          </w:rPr>
          <w:t>https://www.clarin.com/sociedad/todes-real-academia-espanola-puso-freno-lenguaje-inclusivo_0_Z7Xon96OQ.html</w:t>
        </w:r>
      </w:hyperlink>
      <w:r w:rsidRPr="005F18AF">
        <w:rPr>
          <w:rFonts w:ascii="Times New Roman" w:hAnsi="Times New Roman" w:cs="Times New Roman"/>
        </w:rPr>
        <w:t xml:space="preserve">) (Accessed 2020-02-11). </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Pronouns – A How To Guide. 2011, 2016. </w:t>
      </w:r>
      <w:r w:rsidRPr="005F18AF">
        <w:rPr>
          <w:rFonts w:ascii="Times New Roman" w:hAnsi="Times New Roman" w:cs="Times New Roman"/>
          <w:i/>
          <w:iCs/>
        </w:rPr>
        <w:t>UW-Milwaukee LGBT Resource Center</w:t>
      </w:r>
      <w:r w:rsidRPr="005F18AF">
        <w:rPr>
          <w:rFonts w:ascii="Times New Roman" w:hAnsi="Times New Roman" w:cs="Times New Roman"/>
        </w:rPr>
        <w:t>. (</w:t>
      </w:r>
      <w:hyperlink r:id="rId66" w:history="1">
        <w:r w:rsidRPr="005F18AF">
          <w:rPr>
            <w:rStyle w:val="Hyperlink"/>
            <w:rFonts w:ascii="Times New Roman" w:hAnsi="Times New Roman" w:cs="Times New Roman"/>
          </w:rPr>
          <w:t>https://uwm.edu/lgbtrc/support/gender-pronouns/</w:t>
        </w:r>
      </w:hyperlink>
      <w:r w:rsidRPr="005F18AF">
        <w:rPr>
          <w:rFonts w:ascii="Times New Roman" w:hAnsi="Times New Roman" w:cs="Times New Roman"/>
        </w:rPr>
        <w:t>) (Accessed 2020-02-11.)</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Rivas, Lourdes. 2018. </w:t>
      </w:r>
      <w:r w:rsidRPr="005F18AF">
        <w:rPr>
          <w:rFonts w:ascii="Times New Roman" w:hAnsi="Times New Roman" w:cs="Times New Roman"/>
          <w:i/>
          <w:iCs/>
        </w:rPr>
        <w:t>They call me mix/Me llaman maestre.</w:t>
      </w:r>
      <w:r w:rsidRPr="005F18AF">
        <w:rPr>
          <w:rFonts w:ascii="Times New Roman" w:hAnsi="Times New Roman" w:cs="Times New Roman"/>
        </w:rPr>
        <w:t xml:space="preserve"> </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Schmidt, Samantha. 2019. A Language for All: Un lenguajes para todes. </w:t>
      </w:r>
      <w:r w:rsidRPr="005F18AF">
        <w:rPr>
          <w:rFonts w:ascii="Times New Roman" w:hAnsi="Times New Roman" w:cs="Times New Roman"/>
          <w:i/>
          <w:iCs/>
        </w:rPr>
        <w:t>The Washington Post</w:t>
      </w:r>
      <w:r w:rsidRPr="005F18AF">
        <w:rPr>
          <w:rFonts w:ascii="Times New Roman" w:hAnsi="Times New Roman" w:cs="Times New Roman"/>
        </w:rPr>
        <w:t>. (</w:t>
      </w:r>
      <w:hyperlink r:id="rId67" w:history="1">
        <w:r w:rsidRPr="005F18AF">
          <w:rPr>
            <w:rStyle w:val="Hyperlink"/>
            <w:rFonts w:ascii="Times New Roman" w:hAnsi="Times New Roman" w:cs="Times New Roman"/>
          </w:rPr>
          <w:t>https://www.washingtonpost.com/dc-md-va/2019/12/05/teens-argentina-are-leading-charge-gender-neutral-language/?arc404=true</w:t>
        </w:r>
      </w:hyperlink>
      <w:r w:rsidRPr="005F18AF">
        <w:rPr>
          <w:rFonts w:ascii="Times New Roman" w:hAnsi="Times New Roman" w:cs="Times New Roman"/>
        </w:rPr>
        <w:t>) (Accessed 2020-02-09.)</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lastRenderedPageBreak/>
        <w:t xml:space="preserve">Schumer, Michal. </w:t>
      </w:r>
      <w:r w:rsidRPr="005F18AF">
        <w:rPr>
          <w:rFonts w:ascii="Times New Roman" w:hAnsi="Times New Roman" w:cs="Times New Roman"/>
          <w:i/>
          <w:iCs/>
        </w:rPr>
        <w:t>AlefAlefAlef</w:t>
      </w:r>
      <w:r w:rsidRPr="005F18AF">
        <w:rPr>
          <w:rFonts w:ascii="Times New Roman" w:hAnsi="Times New Roman" w:cs="Times New Roman"/>
        </w:rPr>
        <w:t>. (</w:t>
      </w:r>
      <w:hyperlink r:id="rId68" w:history="1">
        <w:r w:rsidRPr="005F18AF">
          <w:rPr>
            <w:rFonts w:ascii="Times New Roman" w:hAnsi="Times New Roman" w:cs="Times New Roman"/>
            <w:color w:val="0000FF"/>
            <w:u w:val="single"/>
          </w:rPr>
          <w:t>https://alefalefalef.co.il/%d7%9e%d7%99%d7%9b%d7%9c-%d7%a9%d7%95%d7%9e%d7%a8-%d7%a2%d7%91%d7%a8%d7%99%d7%aa-%d7%a8%d7%91-%d7%9e%d7%92%d7%93%d7%a8%d7%99%d7%aa/</w:t>
        </w:r>
      </w:hyperlink>
      <w:r w:rsidRPr="005F18AF">
        <w:rPr>
          <w:rFonts w:ascii="Times New Roman" w:hAnsi="Times New Roman" w:cs="Times New Roman"/>
        </w:rPr>
        <w:t>) (Accessed 2020-02-11.)</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Shroy, A. J. Innovations in Gender-Neutral French: Language Practices of nonbinary French speakers on Twitter. Davis: University of California. (Master’s Thesis, unpublished.) (</w:t>
      </w:r>
      <w:hyperlink r:id="rId69" w:history="1">
        <w:r w:rsidRPr="005F18AF">
          <w:rPr>
            <w:rStyle w:val="Hyperlink"/>
            <w:rFonts w:ascii="Times New Roman" w:hAnsi="Times New Roman" w:cs="Times New Roman"/>
          </w:rPr>
          <w:t>https://www.academia.edu/33393890/Innovations_in_Gender-Neutral_French_Language_practices_of_nonbinary_French_speakers_on_Twitter</w:t>
        </w:r>
      </w:hyperlink>
      <w:r w:rsidRPr="005F18AF">
        <w:rPr>
          <w:rFonts w:ascii="Times New Roman" w:hAnsi="Times New Roman" w:cs="Times New Roman"/>
        </w:rPr>
        <w:t>) (Accessed 2020-02-05.)</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Sonnad, Nikhil. 2018. Spain’s controversial battle over whether to make its consitution gender-neutral. </w:t>
      </w:r>
      <w:r w:rsidRPr="005F18AF">
        <w:rPr>
          <w:rFonts w:ascii="Times New Roman" w:hAnsi="Times New Roman" w:cs="Times New Roman"/>
          <w:i/>
          <w:iCs/>
        </w:rPr>
        <w:t>Quartz</w:t>
      </w:r>
      <w:r w:rsidRPr="005F18AF">
        <w:rPr>
          <w:rFonts w:ascii="Times New Roman" w:hAnsi="Times New Roman" w:cs="Times New Roman"/>
        </w:rPr>
        <w:t>. (</w:t>
      </w:r>
      <w:hyperlink r:id="rId70" w:history="1">
        <w:r w:rsidRPr="005F18AF">
          <w:rPr>
            <w:rStyle w:val="Hyperlink"/>
            <w:rFonts w:ascii="Times New Roman" w:hAnsi="Times New Roman" w:cs="Times New Roman"/>
          </w:rPr>
          <w:t>https://qz.com/1329801/spain-is-battling-over-whether-to-make-its-constitution-gender-neutral/</w:t>
        </w:r>
      </w:hyperlink>
      <w:r w:rsidRPr="005F18AF">
        <w:rPr>
          <w:rFonts w:ascii="Times New Roman" w:hAnsi="Times New Roman" w:cs="Times New Roman"/>
        </w:rPr>
        <w:t>) (Accessed 2020-02-09.)</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Steinkopf-Frank, Hannah. 2019. Gender-Neutral Hebrew Is the Latest Move Towards Queer-Inclusive Judaism. </w:t>
      </w:r>
      <w:r w:rsidRPr="005F18AF">
        <w:rPr>
          <w:rFonts w:ascii="Times New Roman" w:hAnsi="Times New Roman" w:cs="Times New Roman"/>
          <w:i/>
          <w:iCs/>
        </w:rPr>
        <w:t>Them</w:t>
      </w:r>
      <w:r w:rsidRPr="005F18AF">
        <w:rPr>
          <w:rFonts w:ascii="Times New Roman" w:hAnsi="Times New Roman" w:cs="Times New Roman"/>
        </w:rPr>
        <w:t>.(</w:t>
      </w:r>
      <w:hyperlink r:id="rId71" w:history="1">
        <w:r w:rsidRPr="005F18AF">
          <w:rPr>
            <w:rStyle w:val="Hyperlink"/>
            <w:rFonts w:ascii="Times New Roman" w:hAnsi="Times New Roman" w:cs="Times New Roman"/>
          </w:rPr>
          <w:t>https://www.them.us/story/queer-inclusive-judaism</w:t>
        </w:r>
      </w:hyperlink>
      <w:r w:rsidRPr="005F18AF">
        <w:rPr>
          <w:rFonts w:ascii="Times New Roman" w:hAnsi="Times New Roman" w:cs="Times New Roman"/>
        </w:rPr>
        <w:t>) (Accessed 2020-02-11.)</w:t>
      </w:r>
    </w:p>
    <w:p w:rsidR="005F18AF" w:rsidRPr="005F18AF" w:rsidRDefault="005F18AF" w:rsidP="005F18AF">
      <w:pPr>
        <w:spacing w:line="276" w:lineRule="auto"/>
        <w:ind w:left="720" w:hanging="720"/>
        <w:rPr>
          <w:rFonts w:ascii="Times New Roman" w:hAnsi="Times New Roman" w:cs="Times New Roman"/>
        </w:rPr>
      </w:pPr>
      <w:r w:rsidRPr="005F18AF">
        <w:rPr>
          <w:rFonts w:ascii="Times New Roman" w:hAnsi="Times New Roman" w:cs="Times New Roman"/>
        </w:rPr>
        <w:t xml:space="preserve">Theycallmemix. 2019, November 20. Compañeres. </w:t>
      </w:r>
      <w:r w:rsidRPr="005F18AF">
        <w:rPr>
          <w:rFonts w:ascii="Times New Roman" w:hAnsi="Times New Roman" w:cs="Times New Roman"/>
          <w:i/>
          <w:iCs/>
        </w:rPr>
        <w:t>Instagram</w:t>
      </w:r>
      <w:r w:rsidRPr="005F18AF">
        <w:rPr>
          <w:rFonts w:ascii="Times New Roman" w:hAnsi="Times New Roman" w:cs="Times New Roman"/>
        </w:rPr>
        <w:t>. (</w:t>
      </w:r>
      <w:hyperlink r:id="rId72" w:history="1">
        <w:r w:rsidRPr="005F18AF">
          <w:rPr>
            <w:rStyle w:val="Hyperlink"/>
            <w:rFonts w:ascii="Times New Roman" w:hAnsi="Times New Roman" w:cs="Times New Roman"/>
          </w:rPr>
          <w:t>https://www.instagram.com/p/B5GyW_qA-e-/</w:t>
        </w:r>
      </w:hyperlink>
      <w:r w:rsidRPr="005F18AF">
        <w:rPr>
          <w:rFonts w:ascii="Times New Roman" w:hAnsi="Times New Roman" w:cs="Times New Roman"/>
        </w:rPr>
        <w:t>) (Accessed 2020-02-11.)</w:t>
      </w:r>
    </w:p>
    <w:p w:rsidR="00E0201F" w:rsidRPr="00653A07" w:rsidRDefault="00E0201F" w:rsidP="00B246C7">
      <w:pPr>
        <w:rPr>
          <w:rFonts w:asciiTheme="majorBidi" w:hAnsiTheme="majorBidi" w:cstheme="majorBidi"/>
        </w:rPr>
      </w:pPr>
    </w:p>
    <w:sectPr w:rsidR="00E0201F" w:rsidRPr="00653A07" w:rsidSect="00702793">
      <w:headerReference w:type="even" r:id="rId73"/>
      <w:headerReference w:type="default" r:id="rId7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730AE" w:rsidRDefault="00E730AE" w:rsidP="00702793">
      <w:r>
        <w:separator/>
      </w:r>
    </w:p>
  </w:endnote>
  <w:endnote w:type="continuationSeparator" w:id="0">
    <w:p w:rsidR="00E730AE" w:rsidRDefault="00E730AE" w:rsidP="00702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erpetua Titling MT">
    <w:panose1 w:val="02020502060505020804"/>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730AE" w:rsidRDefault="00E730AE" w:rsidP="00702793">
      <w:r>
        <w:separator/>
      </w:r>
    </w:p>
  </w:footnote>
  <w:footnote w:type="continuationSeparator" w:id="0">
    <w:p w:rsidR="00E730AE" w:rsidRDefault="00E730AE" w:rsidP="00702793">
      <w:r>
        <w:continuationSeparator/>
      </w:r>
    </w:p>
  </w:footnote>
  <w:footnote w:id="1">
    <w:p w:rsidR="00E0201F" w:rsidRPr="00C33303" w:rsidRDefault="00E0201F" w:rsidP="006A724F">
      <w:pPr>
        <w:rPr>
          <w:rFonts w:asciiTheme="majorBidi" w:hAnsiTheme="majorBidi" w:cstheme="majorBidi"/>
          <w:sz w:val="20"/>
          <w:szCs w:val="20"/>
        </w:rPr>
      </w:pPr>
      <w:r w:rsidRPr="00C33303">
        <w:rPr>
          <w:rStyle w:val="FootnoteReference"/>
          <w:rFonts w:asciiTheme="majorBidi" w:hAnsiTheme="majorBidi" w:cstheme="majorBidi"/>
          <w:color w:val="000000" w:themeColor="text1"/>
          <w:sz w:val="20"/>
          <w:szCs w:val="20"/>
        </w:rPr>
        <w:footnoteRef/>
      </w:r>
      <w:r w:rsidRPr="00C33303">
        <w:rPr>
          <w:rFonts w:asciiTheme="majorBidi" w:hAnsiTheme="majorBidi" w:cstheme="majorBidi"/>
          <w:color w:val="000000" w:themeColor="text1"/>
          <w:sz w:val="20"/>
          <w:szCs w:val="20"/>
        </w:rPr>
        <w:t xml:space="preserve"> Here I refer both to the actual spelling where few words almost all of which are borrowed from Indigenous languages in Mexico contain the letter “x” realized as the sound [h], and the phonemic inventory of the language in which the sound “x” [</w:t>
      </w:r>
      <w:r w:rsidRPr="00C33303">
        <w:rPr>
          <w:rFonts w:asciiTheme="majorBidi" w:hAnsiTheme="majorBidi" w:cstheme="majorBidi"/>
          <w:color w:val="000000" w:themeColor="text1"/>
          <w:sz w:val="20"/>
          <w:szCs w:val="20"/>
          <w:shd w:val="clear" w:color="auto" w:fill="FFFFFF"/>
        </w:rPr>
        <w:t xml:space="preserve">εks] cannot occur word-finally. Thus, the intended pronunciation of the word </w:t>
      </w:r>
      <w:r w:rsidRPr="00C33303">
        <w:rPr>
          <w:rFonts w:asciiTheme="majorBidi" w:hAnsiTheme="majorBidi" w:cstheme="majorBidi"/>
          <w:i/>
          <w:iCs/>
          <w:color w:val="000000" w:themeColor="text1"/>
          <w:sz w:val="20"/>
          <w:szCs w:val="20"/>
          <w:shd w:val="clear" w:color="auto" w:fill="FFFFFF"/>
        </w:rPr>
        <w:t xml:space="preserve">Latinx </w:t>
      </w:r>
      <w:r w:rsidRPr="00C33303">
        <w:rPr>
          <w:rFonts w:asciiTheme="majorBidi" w:hAnsiTheme="majorBidi" w:cstheme="majorBidi"/>
          <w:color w:val="000000" w:themeColor="text1"/>
          <w:sz w:val="20"/>
          <w:szCs w:val="20"/>
          <w:shd w:val="clear" w:color="auto" w:fill="FFFFFF"/>
        </w:rPr>
        <w:t xml:space="preserve">[latinεks] or more commonly [lætɪnεks] has a phonology outside of the Spanish inventory. </w:t>
      </w:r>
    </w:p>
  </w:footnote>
  <w:footnote w:id="2">
    <w:p w:rsidR="00E0201F" w:rsidRPr="00B80251" w:rsidRDefault="00E0201F" w:rsidP="006A724F">
      <w:pPr>
        <w:pStyle w:val="FootnoteText"/>
        <w:rPr>
          <w:rFonts w:ascii="Times New Roman" w:hAnsi="Times New Roman" w:cs="Times New Roman"/>
        </w:rPr>
      </w:pPr>
      <w:r w:rsidRPr="00B80251">
        <w:rPr>
          <w:rStyle w:val="FootnoteReference"/>
          <w:rFonts w:ascii="Times New Roman" w:hAnsi="Times New Roman" w:cs="Times New Roman"/>
        </w:rPr>
        <w:footnoteRef/>
      </w:r>
      <w:r w:rsidRPr="00B80251">
        <w:rPr>
          <w:rFonts w:ascii="Times New Roman" w:hAnsi="Times New Roman" w:cs="Times New Roman"/>
        </w:rPr>
        <w:t xml:space="preserve"> This rule is often taught in Spanish learning classes as the “car-gar” exception. An example of this change is in </w:t>
      </w:r>
      <w:r w:rsidRPr="00B80251">
        <w:rPr>
          <w:rFonts w:ascii="Times New Roman" w:hAnsi="Times New Roman" w:cs="Times New Roman"/>
          <w:i/>
          <w:iCs/>
        </w:rPr>
        <w:t>saque</w:t>
      </w:r>
      <w:r w:rsidRPr="00B80251">
        <w:rPr>
          <w:rFonts w:ascii="Times New Roman" w:hAnsi="Times New Roman" w:cs="Times New Roman"/>
        </w:rPr>
        <w:t xml:space="preserve">, the spelling of the first person preterit form of </w:t>
      </w:r>
      <w:r w:rsidRPr="00B80251">
        <w:rPr>
          <w:rFonts w:ascii="Times New Roman" w:hAnsi="Times New Roman" w:cs="Times New Roman"/>
          <w:i/>
          <w:iCs/>
        </w:rPr>
        <w:t>sacar</w:t>
      </w:r>
      <w:r w:rsidRPr="00B80251">
        <w:rPr>
          <w:rFonts w:ascii="Times New Roman" w:hAnsi="Times New Roman" w:cs="Times New Roman"/>
        </w:rPr>
        <w:t>.</w:t>
      </w:r>
    </w:p>
  </w:footnote>
  <w:footnote w:id="3">
    <w:p w:rsidR="00E0201F" w:rsidRPr="00C777D8" w:rsidRDefault="00E0201F" w:rsidP="006A724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As noted, this form is irregular. The productive and general form is listed in </w:t>
      </w:r>
      <w:r>
        <w:rPr>
          <w:rFonts w:ascii="Times New Roman" w:hAnsi="Times New Roman" w:cs="Times New Roman"/>
          <w:i/>
          <w:iCs/>
        </w:rPr>
        <w:t>compañere</w:t>
      </w:r>
      <w:r>
        <w:rPr>
          <w:rFonts w:ascii="Times New Roman" w:hAnsi="Times New Roman" w:cs="Times New Roman"/>
        </w:rPr>
        <w:t xml:space="preserve"> above.</w:t>
      </w:r>
    </w:p>
  </w:footnote>
  <w:footnote w:id="4">
    <w:p w:rsidR="00E0201F" w:rsidRPr="001D3D88" w:rsidRDefault="00E0201F" w:rsidP="006A724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One question which the survey in Chapter 2 aims to address is whether it is necessary to repeat all three case endings in rapid speech. The subject of the video does this, however, as there are few fluent speakers of non-binary Spanish it is not yet clear if this is a necessary standard, personal variation, or emphatic rhetoric used only for the video. </w:t>
      </w:r>
    </w:p>
  </w:footnote>
  <w:footnote w:id="5">
    <w:p w:rsidR="00E0201F" w:rsidRPr="00B07B4C" w:rsidRDefault="00E0201F" w:rsidP="006A724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Translated text.</w:t>
      </w:r>
    </w:p>
  </w:footnote>
  <w:footnote w:id="6">
    <w:p w:rsidR="00E0201F" w:rsidRPr="00752BBC" w:rsidRDefault="00E0201F" w:rsidP="006A724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A different frame was selected for this row from the Spanish version in Table (1.5) which showed case endings for ‘friend’ since in French the plural form of ‘friend’ is epicene.</w:t>
      </w:r>
    </w:p>
  </w:footnote>
  <w:footnote w:id="7">
    <w:p w:rsidR="00E0201F" w:rsidRPr="00BF439B" w:rsidRDefault="00E0201F" w:rsidP="006A724F">
      <w:pPr>
        <w:pStyle w:val="FootnoteText"/>
        <w:rPr>
          <w:rFonts w:asciiTheme="majorBidi" w:hAnsiTheme="majorBidi" w:cstheme="majorBidi"/>
        </w:rPr>
      </w:pPr>
      <w:r w:rsidRPr="00BF439B">
        <w:rPr>
          <w:rStyle w:val="FootnoteReference"/>
          <w:rFonts w:asciiTheme="majorBidi" w:hAnsiTheme="majorBidi" w:cstheme="majorBidi"/>
        </w:rPr>
        <w:footnoteRef/>
      </w:r>
      <w:r w:rsidRPr="00BF439B">
        <w:rPr>
          <w:rFonts w:asciiTheme="majorBidi" w:hAnsiTheme="majorBidi" w:cstheme="majorBidi"/>
        </w:rPr>
        <w:t xml:space="preserve"> This is by no means a comprehensive list of neologisms. The choices in the chart are the forms most repeated among the varying literature.</w:t>
      </w:r>
    </w:p>
  </w:footnote>
  <w:footnote w:id="8">
    <w:p w:rsidR="00E0201F" w:rsidRPr="005124EF" w:rsidRDefault="00E0201F" w:rsidP="006A724F">
      <w:pPr>
        <w:autoSpaceDE w:val="0"/>
        <w:autoSpaceDN w:val="0"/>
        <w:adjustRightInd w:val="0"/>
        <w:rPr>
          <w:color w:val="000000" w:themeColor="text1"/>
          <w:sz w:val="20"/>
          <w:szCs w:val="20"/>
        </w:rPr>
      </w:pPr>
      <w:r w:rsidRPr="00BF439B">
        <w:rPr>
          <w:rStyle w:val="FootnoteReference"/>
          <w:rFonts w:asciiTheme="majorBidi" w:hAnsiTheme="majorBidi" w:cstheme="majorBidi"/>
          <w:color w:val="000000" w:themeColor="text1"/>
          <w:sz w:val="20"/>
          <w:szCs w:val="20"/>
        </w:rPr>
        <w:footnoteRef/>
      </w:r>
      <w:r w:rsidRPr="00BF439B">
        <w:rPr>
          <w:rFonts w:asciiTheme="majorBidi" w:hAnsiTheme="majorBidi" w:cstheme="majorBidi"/>
          <w:color w:val="000000" w:themeColor="text1"/>
          <w:sz w:val="20"/>
          <w:szCs w:val="20"/>
        </w:rPr>
        <w:t xml:space="preserve"> As Kosnik notes, “The indefinite article aligns with standard binary écriture inclusive and can be written un.e, un·e, or un-e” (Kosnik, 2019: 152)</w:t>
      </w:r>
    </w:p>
  </w:footnote>
  <w:footnote w:id="9">
    <w:p w:rsidR="00E0201F" w:rsidRPr="007F367B" w:rsidRDefault="00E0201F" w:rsidP="006A724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The following three forms from top to bottom on the left-most column represent the three forms Hebrew verbs take depending on their three letter root (three letter, to letters and a hey, and ayin followed by vav or yud). This distinction is important because each type of root yields slightly different conjugations for masculine and feminine singular forms.</w:t>
      </w:r>
    </w:p>
  </w:footnote>
  <w:footnote w:id="10">
    <w:p w:rsidR="00E0201F" w:rsidRPr="00E52ED7" w:rsidRDefault="00E0201F" w:rsidP="006A724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This chart presents the forms for present tense conjugations. The past and future tenses also vary in conjugation for second and third person though they are not included in this chart.</w:t>
      </w:r>
    </w:p>
  </w:footnote>
  <w:footnote w:id="11">
    <w:p w:rsidR="00E0201F" w:rsidRPr="00CF46FC" w:rsidRDefault="00E0201F" w:rsidP="006A724F">
      <w:pPr>
        <w:pStyle w:val="FootnoteText"/>
        <w:rPr>
          <w:rFonts w:ascii="Times New Roman" w:hAnsi="Times New Roman" w:cs="Times New Roman"/>
        </w:rPr>
      </w:pPr>
      <w:r w:rsidRPr="00CF46FC">
        <w:rPr>
          <w:rStyle w:val="FootnoteReference"/>
          <w:rFonts w:ascii="Times New Roman" w:hAnsi="Times New Roman" w:cs="Times New Roman"/>
        </w:rPr>
        <w:footnoteRef/>
      </w:r>
      <w:r w:rsidRPr="00CF46FC">
        <w:rPr>
          <w:rFonts w:ascii="Times New Roman" w:hAnsi="Times New Roman" w:cs="Times New Roman"/>
        </w:rPr>
        <w:t xml:space="preserve"> </w:t>
      </w:r>
      <w:r>
        <w:rPr>
          <w:rFonts w:ascii="Times New Roman" w:hAnsi="Times New Roman" w:cs="Times New Roman"/>
        </w:rPr>
        <w:t xml:space="preserve">The plural form referring both to </w:t>
      </w:r>
      <w:r>
        <w:rPr>
          <w:rFonts w:ascii="Times New Roman" w:hAnsi="Times New Roman" w:cs="Times New Roman"/>
          <w:i/>
          <w:iCs/>
        </w:rPr>
        <w:t>bar</w:t>
      </w:r>
      <w:r>
        <w:rPr>
          <w:rFonts w:ascii="Times New Roman" w:hAnsi="Times New Roman" w:cs="Times New Roman"/>
        </w:rPr>
        <w:t xml:space="preserve"> and </w:t>
      </w:r>
      <w:r>
        <w:rPr>
          <w:rFonts w:ascii="Times New Roman" w:hAnsi="Times New Roman" w:cs="Times New Roman"/>
          <w:i/>
          <w:iCs/>
        </w:rPr>
        <w:t>bat</w:t>
      </w:r>
      <w:r>
        <w:rPr>
          <w:rFonts w:ascii="Times New Roman" w:hAnsi="Times New Roman" w:cs="Times New Roman"/>
        </w:rPr>
        <w:t xml:space="preserve"> </w:t>
      </w:r>
      <w:r>
        <w:rPr>
          <w:rFonts w:ascii="Times New Roman" w:hAnsi="Times New Roman" w:cs="Times New Roman"/>
          <w:i/>
          <w:iCs/>
        </w:rPr>
        <w:t>mitzvahs</w:t>
      </w:r>
      <w:r>
        <w:rPr>
          <w:rFonts w:ascii="Times New Roman" w:hAnsi="Times New Roman" w:cs="Times New Roman"/>
        </w:rPr>
        <w:t>.</w:t>
      </w:r>
    </w:p>
  </w:footnote>
  <w:footnote w:id="12">
    <w:p w:rsidR="00E0201F" w:rsidRPr="00554DC8" w:rsidRDefault="00E0201F" w:rsidP="006A724F">
      <w:pPr>
        <w:pStyle w:val="FootnoteText"/>
        <w:rPr>
          <w:rFonts w:ascii="Times New Roman" w:hAnsi="Times New Roman" w:cs="Times New Roman"/>
        </w:rPr>
      </w:pPr>
      <w:r w:rsidRPr="00CF46FC">
        <w:rPr>
          <w:rStyle w:val="FootnoteReference"/>
          <w:rFonts w:ascii="Times New Roman" w:hAnsi="Times New Roman" w:cs="Times New Roman"/>
        </w:rPr>
        <w:footnoteRef/>
      </w:r>
      <w:r w:rsidRPr="00CF46FC">
        <w:rPr>
          <w:rFonts w:ascii="Times New Roman" w:hAnsi="Times New Roman" w:cs="Times New Roman"/>
        </w:rPr>
        <w:t xml:space="preserve"> It is a common diaspora and secular misconception that one </w:t>
      </w:r>
      <w:r w:rsidRPr="00CF46FC">
        <w:rPr>
          <w:rFonts w:ascii="Times New Roman" w:hAnsi="Times New Roman" w:cs="Times New Roman"/>
          <w:b/>
          <w:bCs/>
        </w:rPr>
        <w:t>has</w:t>
      </w:r>
      <w:r w:rsidRPr="00CF46FC">
        <w:rPr>
          <w:rFonts w:ascii="Times New Roman" w:hAnsi="Times New Roman" w:cs="Times New Roman"/>
        </w:rPr>
        <w:t xml:space="preserve"> a </w:t>
      </w:r>
      <w:r w:rsidRPr="00CF46FC">
        <w:rPr>
          <w:rFonts w:ascii="Times New Roman" w:hAnsi="Times New Roman" w:cs="Times New Roman"/>
          <w:i/>
          <w:iCs/>
        </w:rPr>
        <w:t>bat mitzvah</w:t>
      </w:r>
      <w:r w:rsidRPr="00CF46FC">
        <w:rPr>
          <w:rFonts w:ascii="Times New Roman" w:hAnsi="Times New Roman" w:cs="Times New Roman"/>
        </w:rPr>
        <w:t xml:space="preserve">—truly one </w:t>
      </w:r>
      <w:r w:rsidRPr="00CF46FC">
        <w:rPr>
          <w:rFonts w:ascii="Times New Roman" w:hAnsi="Times New Roman" w:cs="Times New Roman"/>
          <w:b/>
          <w:bCs/>
        </w:rPr>
        <w:t xml:space="preserve">becomes </w:t>
      </w:r>
      <w:r w:rsidRPr="00CF46FC">
        <w:rPr>
          <w:rFonts w:ascii="Times New Roman" w:hAnsi="Times New Roman" w:cs="Times New Roman"/>
        </w:rPr>
        <w:t xml:space="preserve">a </w:t>
      </w:r>
      <w:r w:rsidRPr="00CF46FC">
        <w:rPr>
          <w:rFonts w:ascii="Times New Roman" w:hAnsi="Times New Roman" w:cs="Times New Roman"/>
          <w:i/>
          <w:iCs/>
        </w:rPr>
        <w:t>bat mitzvah</w:t>
      </w:r>
      <w:r w:rsidRPr="00CF46FC">
        <w:rPr>
          <w:rFonts w:ascii="Times New Roman" w:hAnsi="Times New Roman" w:cs="Times New Roman"/>
        </w:rPr>
        <w:t>, roughly translating</w:t>
      </w:r>
      <w:r>
        <w:rPr>
          <w:rFonts w:ascii="Times New Roman" w:hAnsi="Times New Roman" w:cs="Times New Roman"/>
        </w:rPr>
        <w:t xml:space="preserve"> to a ‘daughter of the </w:t>
      </w:r>
      <w:r>
        <w:rPr>
          <w:rFonts w:ascii="Times New Roman" w:hAnsi="Times New Roman" w:cs="Times New Roman"/>
          <w:i/>
          <w:iCs/>
        </w:rPr>
        <w:t>torah</w:t>
      </w:r>
      <w:r>
        <w:rPr>
          <w:rFonts w:ascii="Times New Roman" w:hAnsi="Times New Roman" w:cs="Times New Roman"/>
        </w:rPr>
        <w:t>.’</w:t>
      </w:r>
    </w:p>
  </w:footnote>
  <w:footnote w:id="13">
    <w:p w:rsidR="00E0201F" w:rsidRPr="007F367B" w:rsidRDefault="00E0201F" w:rsidP="006A724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The left-most column represent the three forms Hebrew verbs take depending on their three letter root. This distinction is important as each type of root yields different conjugations for singular forms.</w:t>
      </w:r>
    </w:p>
  </w:footnote>
  <w:footnote w:id="14">
    <w:p w:rsidR="00E0201F" w:rsidRPr="00E52ED7" w:rsidRDefault="00E0201F" w:rsidP="006A724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This chart presents the forms for present tense conjugations though the past and future tenses also vary by gender.</w:t>
      </w:r>
    </w:p>
  </w:footnote>
  <w:footnote w:id="15">
    <w:p w:rsidR="00E0201F" w:rsidRPr="00CC4389" w:rsidRDefault="00E0201F" w:rsidP="006A724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It would be interesting to explore to what extent this is a carryover from the common practice in the gay male community in the U.S. to refer to all genders using feminine pronouns.</w:t>
      </w:r>
    </w:p>
  </w:footnote>
  <w:footnote w:id="16">
    <w:p w:rsidR="00E0201F" w:rsidRPr="005511F6" w:rsidRDefault="00E0201F" w:rsidP="00897713">
      <w:pPr>
        <w:pStyle w:val="FootnoteText"/>
        <w:rPr>
          <w:rFonts w:asciiTheme="majorBidi" w:hAnsiTheme="majorBidi" w:cstheme="majorBidi"/>
        </w:rPr>
      </w:pPr>
      <w:r w:rsidRPr="005511F6">
        <w:rPr>
          <w:rStyle w:val="FootnoteReference"/>
          <w:rFonts w:asciiTheme="majorBidi" w:hAnsiTheme="majorBidi" w:cstheme="majorBidi"/>
        </w:rPr>
        <w:footnoteRef/>
      </w:r>
      <w:r w:rsidRPr="005511F6">
        <w:rPr>
          <w:rFonts w:asciiTheme="majorBidi" w:hAnsiTheme="majorBidi" w:cstheme="majorBidi"/>
        </w:rPr>
        <w:t xml:space="preserve"> Speakers were given the oppourtunity to write in what other languages they are fluent or semi-fluent in. The responses included French, Polish, Spanish, Japanese, Arabic, Vietnamese, Mandarin, Hebrew, German, Tamil, Serbian, Twi, Hatian Creole, Yoruba, Hindi, Amharic, Russian, American Sign Language, Castillian, Portugese, Catalan, Wolof, Italian, and Yiddish.</w:t>
      </w:r>
    </w:p>
  </w:footnote>
  <w:footnote w:id="17">
    <w:p w:rsidR="00E0201F" w:rsidRPr="008C2F61" w:rsidRDefault="00E0201F" w:rsidP="00897713">
      <w:pPr>
        <w:rPr>
          <w:rFonts w:asciiTheme="majorBidi" w:hAnsiTheme="majorBidi" w:cstheme="majorBidi"/>
          <w:sz w:val="20"/>
          <w:szCs w:val="20"/>
        </w:rPr>
      </w:pPr>
      <w:r w:rsidRPr="008C2F61">
        <w:rPr>
          <w:rStyle w:val="FootnoteReference"/>
          <w:rFonts w:asciiTheme="majorBidi" w:hAnsiTheme="majorBidi" w:cstheme="majorBidi"/>
          <w:sz w:val="20"/>
          <w:szCs w:val="20"/>
        </w:rPr>
        <w:footnoteRef/>
      </w:r>
      <w:r w:rsidRPr="008C2F61">
        <w:rPr>
          <w:rFonts w:asciiTheme="majorBidi" w:hAnsiTheme="majorBidi" w:cstheme="majorBidi"/>
          <w:sz w:val="20"/>
          <w:szCs w:val="20"/>
        </w:rPr>
        <w:t xml:space="preserve"> In the case of these isolated lexemes, </w:t>
      </w:r>
      <w:r w:rsidRPr="008C2F61">
        <w:rPr>
          <w:rFonts w:asciiTheme="majorBidi" w:hAnsiTheme="majorBidi" w:cstheme="majorBidi"/>
          <w:i/>
          <w:iCs/>
          <w:sz w:val="20"/>
          <w:szCs w:val="20"/>
        </w:rPr>
        <w:t>they</w:t>
      </w:r>
      <w:r w:rsidRPr="008C2F61">
        <w:rPr>
          <w:rFonts w:asciiTheme="majorBidi" w:hAnsiTheme="majorBidi" w:cstheme="majorBidi"/>
          <w:sz w:val="20"/>
          <w:szCs w:val="20"/>
        </w:rPr>
        <w:t xml:space="preserve"> here is ambiguous on whether it represents the singular case or the plural case or both. Thus, recognition of </w:t>
      </w:r>
      <w:r w:rsidRPr="008C2F61">
        <w:rPr>
          <w:rFonts w:asciiTheme="majorBidi" w:hAnsiTheme="majorBidi" w:cstheme="majorBidi"/>
          <w:i/>
          <w:iCs/>
          <w:sz w:val="20"/>
          <w:szCs w:val="20"/>
        </w:rPr>
        <w:t>they</w:t>
      </w:r>
      <w:r w:rsidRPr="008C2F61">
        <w:rPr>
          <w:rFonts w:asciiTheme="majorBidi" w:hAnsiTheme="majorBidi" w:cstheme="majorBidi"/>
          <w:sz w:val="20"/>
          <w:szCs w:val="20"/>
        </w:rPr>
        <w:t xml:space="preserve"> as solely a singular pronoun will be assessed in the final section of the survey on sentence ratings. </w:t>
      </w:r>
    </w:p>
  </w:footnote>
  <w:footnote w:id="18">
    <w:p w:rsidR="00E0201F" w:rsidRPr="008C2F61" w:rsidRDefault="00E0201F" w:rsidP="00897713">
      <w:pPr>
        <w:pStyle w:val="FootnoteText"/>
        <w:rPr>
          <w:rFonts w:asciiTheme="majorBidi" w:hAnsiTheme="majorBidi" w:cstheme="majorBidi"/>
        </w:rPr>
      </w:pPr>
      <w:r w:rsidRPr="008C2F61">
        <w:rPr>
          <w:rStyle w:val="FootnoteReference"/>
          <w:rFonts w:asciiTheme="majorBidi" w:hAnsiTheme="majorBidi" w:cstheme="majorBidi"/>
        </w:rPr>
        <w:footnoteRef/>
      </w:r>
      <w:r w:rsidRPr="008C2F61">
        <w:rPr>
          <w:rFonts w:asciiTheme="majorBidi" w:hAnsiTheme="majorBidi" w:cstheme="majorBidi"/>
        </w:rPr>
        <w:t xml:space="preserve"> As not all of the respondents selected these basic test forms, there is about a 3% error in the findings.</w:t>
      </w:r>
    </w:p>
  </w:footnote>
  <w:footnote w:id="19">
    <w:p w:rsidR="00E0201F" w:rsidRPr="00E34A96" w:rsidRDefault="00E0201F" w:rsidP="00897713">
      <w:pPr>
        <w:pStyle w:val="FootnoteText"/>
      </w:pPr>
      <w:r w:rsidRPr="008C2F61">
        <w:rPr>
          <w:rStyle w:val="FootnoteReference"/>
          <w:rFonts w:asciiTheme="majorBidi" w:hAnsiTheme="majorBidi" w:cstheme="majorBidi"/>
        </w:rPr>
        <w:footnoteRef/>
      </w:r>
      <w:r w:rsidRPr="008C2F61">
        <w:rPr>
          <w:rFonts w:asciiTheme="majorBidi" w:hAnsiTheme="majorBidi" w:cstheme="majorBidi"/>
        </w:rPr>
        <w:t xml:space="preserve"> This hypothesis is further supported by the large dropoff rate for </w:t>
      </w:r>
      <w:r w:rsidRPr="008C2F61">
        <w:rPr>
          <w:rFonts w:asciiTheme="majorBidi" w:hAnsiTheme="majorBidi" w:cstheme="majorBidi"/>
          <w:i/>
          <w:iCs/>
        </w:rPr>
        <w:t xml:space="preserve">perself </w:t>
      </w:r>
      <w:r w:rsidRPr="008C2F61">
        <w:rPr>
          <w:rFonts w:asciiTheme="majorBidi" w:hAnsiTheme="majorBidi" w:cstheme="majorBidi"/>
        </w:rPr>
        <w:t>(7.8%), the reflexive form of this epicene pronoun found in the next set of words.</w:t>
      </w:r>
    </w:p>
  </w:footnote>
  <w:footnote w:id="20">
    <w:p w:rsidR="00E0201F" w:rsidRPr="00FB1590" w:rsidRDefault="00E0201F" w:rsidP="00897713">
      <w:pPr>
        <w:pStyle w:val="FootnoteText"/>
        <w:rPr>
          <w:rFonts w:asciiTheme="majorBidi" w:hAnsiTheme="majorBidi" w:cstheme="majorBidi"/>
        </w:rPr>
      </w:pPr>
      <w:r w:rsidRPr="007F5009">
        <w:rPr>
          <w:rStyle w:val="FootnoteReference"/>
          <w:rFonts w:asciiTheme="majorBidi" w:hAnsiTheme="majorBidi" w:cstheme="majorBidi"/>
        </w:rPr>
        <w:footnoteRef/>
      </w:r>
      <w:r w:rsidRPr="007F5009">
        <w:rPr>
          <w:rFonts w:asciiTheme="majorBidi" w:hAnsiTheme="majorBidi" w:cstheme="majorBidi"/>
        </w:rPr>
        <w:t xml:space="preserve"> </w:t>
      </w:r>
      <w:r>
        <w:rPr>
          <w:rFonts w:asciiTheme="majorBidi" w:hAnsiTheme="majorBidi" w:cstheme="majorBidi"/>
        </w:rPr>
        <w:t xml:space="preserve">Both of the sentences with singular </w:t>
      </w:r>
      <w:r>
        <w:rPr>
          <w:rFonts w:asciiTheme="majorBidi" w:hAnsiTheme="majorBidi" w:cstheme="majorBidi"/>
          <w:i/>
          <w:iCs/>
        </w:rPr>
        <w:t>they</w:t>
      </w:r>
      <w:r>
        <w:rPr>
          <w:rFonts w:asciiTheme="majorBidi" w:hAnsiTheme="majorBidi" w:cstheme="majorBidi"/>
        </w:rPr>
        <w:t xml:space="preserve"> for ambiguous cases have the same distribution of data responses as presented in Figure (2.6).</w:t>
      </w:r>
    </w:p>
  </w:footnote>
  <w:footnote w:id="21">
    <w:p w:rsidR="00E0201F" w:rsidRPr="009F388E" w:rsidRDefault="00E0201F" w:rsidP="00897713">
      <w:pPr>
        <w:pStyle w:val="FootnoteText"/>
        <w:rPr>
          <w:rFonts w:asciiTheme="majorBidi" w:hAnsiTheme="majorBidi" w:cstheme="majorBidi"/>
        </w:rPr>
      </w:pPr>
      <w:r w:rsidRPr="009F388E">
        <w:rPr>
          <w:rStyle w:val="FootnoteReference"/>
          <w:rFonts w:asciiTheme="majorBidi" w:hAnsiTheme="majorBidi" w:cstheme="majorBidi"/>
        </w:rPr>
        <w:footnoteRef/>
      </w:r>
      <w:r w:rsidRPr="009F388E">
        <w:rPr>
          <w:rFonts w:asciiTheme="majorBidi" w:hAnsiTheme="majorBidi" w:cstheme="majorBidi"/>
        </w:rPr>
        <w:t xml:space="preserve"> </w:t>
      </w:r>
      <w:r>
        <w:rPr>
          <w:rFonts w:asciiTheme="majorBidi" w:hAnsiTheme="majorBidi" w:cstheme="majorBidi"/>
        </w:rPr>
        <w:t>A non-binary case is one in which the use of a neutral form represents an individual’s gender identification rather than an amibuous case with an unsepcified subject.</w:t>
      </w:r>
    </w:p>
  </w:footnote>
  <w:footnote w:id="22">
    <w:p w:rsidR="00E0201F" w:rsidRPr="00FC28ED" w:rsidRDefault="00E0201F" w:rsidP="00897713">
      <w:pPr>
        <w:pStyle w:val="FootnoteText"/>
        <w:rPr>
          <w:rFonts w:asciiTheme="majorBidi" w:hAnsiTheme="majorBidi" w:cstheme="majorBidi"/>
        </w:rPr>
      </w:pPr>
      <w:r w:rsidRPr="00FC28ED">
        <w:rPr>
          <w:rStyle w:val="FootnoteReference"/>
          <w:rFonts w:asciiTheme="majorBidi" w:hAnsiTheme="majorBidi" w:cstheme="majorBidi"/>
        </w:rPr>
        <w:footnoteRef/>
      </w:r>
      <w:r w:rsidRPr="00FC28ED">
        <w:rPr>
          <w:rFonts w:asciiTheme="majorBidi" w:hAnsiTheme="majorBidi" w:cstheme="majorBidi"/>
        </w:rPr>
        <w:t xml:space="preserve"> </w:t>
      </w:r>
      <w:r>
        <w:rPr>
          <w:rFonts w:asciiTheme="majorBidi" w:hAnsiTheme="majorBidi" w:cstheme="majorBidi"/>
        </w:rPr>
        <w:t xml:space="preserve">As </w:t>
      </w:r>
      <w:r>
        <w:rPr>
          <w:rFonts w:asciiTheme="majorBidi" w:hAnsiTheme="majorBidi" w:cstheme="majorBidi"/>
          <w:i/>
          <w:iCs/>
        </w:rPr>
        <w:t>xe</w:t>
      </w:r>
      <w:r>
        <w:rPr>
          <w:rFonts w:asciiTheme="majorBidi" w:hAnsiTheme="majorBidi" w:cstheme="majorBidi"/>
        </w:rPr>
        <w:t xml:space="preserve"> begins the sentence in this example, it is also likely that many respondents gave it a grammatical rating thinking that it was a name rather than a pronoun. This is offset slightly by 43.3% of respondents who recognized </w:t>
      </w:r>
      <w:r>
        <w:rPr>
          <w:rFonts w:asciiTheme="majorBidi" w:hAnsiTheme="majorBidi" w:cstheme="majorBidi"/>
          <w:i/>
          <w:iCs/>
        </w:rPr>
        <w:t>xe</w:t>
      </w:r>
      <w:r>
        <w:rPr>
          <w:rFonts w:asciiTheme="majorBidi" w:hAnsiTheme="majorBidi" w:cstheme="majorBidi"/>
        </w:rPr>
        <w:t xml:space="preserve"> in the isolated identification section of the survey (</w:t>
      </w:r>
      <w:r w:rsidRPr="00FC28ED">
        <w:rPr>
          <w:rFonts w:asciiTheme="majorBidi" w:hAnsiTheme="majorBidi" w:cstheme="majorBidi"/>
        </w:rPr>
        <w:t>see §</w:t>
      </w:r>
      <w:r>
        <w:rPr>
          <w:rFonts w:asciiTheme="majorBidi" w:hAnsiTheme="majorBidi" w:cstheme="majorBidi"/>
        </w:rPr>
        <w:t>2.</w:t>
      </w:r>
      <w:r w:rsidRPr="00FC28ED">
        <w:rPr>
          <w:rFonts w:asciiTheme="majorBidi" w:hAnsiTheme="majorBidi" w:cstheme="majorBidi"/>
        </w:rPr>
        <w:t>1.</w:t>
      </w:r>
      <w:r>
        <w:rPr>
          <w:rFonts w:asciiTheme="majorBidi" w:hAnsiTheme="majorBidi" w:cstheme="majorBidi"/>
        </w:rPr>
        <w:t>B</w:t>
      </w:r>
      <w:r w:rsidRPr="00FC28ED">
        <w:rPr>
          <w:rFonts w:asciiTheme="majorBidi" w:hAnsiTheme="majorBidi" w:cstheme="majorBidi"/>
        </w:rPr>
        <w:t>)</w:t>
      </w:r>
      <w:r>
        <w:rPr>
          <w:rFonts w:asciiTheme="majorBidi" w:hAnsiTheme="majorBidi" w:cstheme="majorBidi"/>
        </w:rPr>
        <w:t xml:space="preserve">. </w:t>
      </w:r>
    </w:p>
  </w:footnote>
  <w:footnote w:id="23">
    <w:p w:rsidR="00E0201F" w:rsidRPr="00CB7DCB" w:rsidRDefault="00E0201F" w:rsidP="00897713">
      <w:pPr>
        <w:pStyle w:val="FootnoteText"/>
        <w:rPr>
          <w:rFonts w:asciiTheme="majorBidi" w:hAnsiTheme="majorBidi" w:cstheme="majorBidi"/>
        </w:rPr>
      </w:pPr>
      <w:r w:rsidRPr="002D1882">
        <w:rPr>
          <w:rStyle w:val="FootnoteReference"/>
          <w:rFonts w:asciiTheme="majorBidi" w:hAnsiTheme="majorBidi" w:cstheme="majorBidi"/>
          <w:color w:val="000000" w:themeColor="text1"/>
        </w:rPr>
        <w:footnoteRef/>
      </w:r>
      <w:r w:rsidRPr="002D1882">
        <w:rPr>
          <w:rFonts w:asciiTheme="majorBidi" w:hAnsiTheme="majorBidi" w:cstheme="majorBidi"/>
          <w:color w:val="000000" w:themeColor="text1"/>
        </w:rPr>
        <w:t xml:space="preserve"> Languages listed as known by particpants included English, Spanish, French, Hebrew, Portugese, Valencian, Catalan, American Sign Language, Galician, Chinese, and German.</w:t>
      </w:r>
    </w:p>
  </w:footnote>
  <w:footnote w:id="24">
    <w:p w:rsidR="00E0201F" w:rsidRPr="007E7EBD" w:rsidRDefault="00E0201F" w:rsidP="00897713">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The second person formal singular </w:t>
      </w:r>
      <w:r>
        <w:rPr>
          <w:rFonts w:asciiTheme="majorBidi" w:hAnsiTheme="majorBidi" w:cstheme="majorBidi"/>
          <w:i/>
          <w:iCs/>
        </w:rPr>
        <w:t>usted</w:t>
      </w:r>
      <w:r>
        <w:rPr>
          <w:rFonts w:asciiTheme="majorBidi" w:hAnsiTheme="majorBidi" w:cstheme="majorBidi"/>
        </w:rPr>
        <w:t xml:space="preserve"> and plural </w:t>
      </w:r>
      <w:r>
        <w:rPr>
          <w:rFonts w:asciiTheme="majorBidi" w:hAnsiTheme="majorBidi" w:cstheme="majorBidi"/>
          <w:i/>
          <w:iCs/>
        </w:rPr>
        <w:t>ustedes</w:t>
      </w:r>
      <w:r>
        <w:rPr>
          <w:rFonts w:asciiTheme="majorBidi" w:hAnsiTheme="majorBidi" w:cstheme="majorBidi"/>
        </w:rPr>
        <w:t xml:space="preserve"> are not gendered in the language. The first person </w:t>
      </w:r>
      <w:r>
        <w:rPr>
          <w:rFonts w:asciiTheme="majorBidi" w:hAnsiTheme="majorBidi" w:cstheme="majorBidi"/>
          <w:i/>
          <w:iCs/>
        </w:rPr>
        <w:t xml:space="preserve">yo </w:t>
      </w:r>
      <w:r>
        <w:rPr>
          <w:rFonts w:asciiTheme="majorBidi" w:hAnsiTheme="majorBidi" w:cstheme="majorBidi"/>
        </w:rPr>
        <w:t xml:space="preserve">and second person singular informal </w:t>
      </w:r>
      <w:r>
        <w:rPr>
          <w:rFonts w:asciiTheme="majorBidi" w:hAnsiTheme="majorBidi" w:cstheme="majorBidi"/>
          <w:i/>
          <w:iCs/>
        </w:rPr>
        <w:t xml:space="preserve">tú </w:t>
      </w:r>
      <w:r>
        <w:rPr>
          <w:rFonts w:asciiTheme="majorBidi" w:hAnsiTheme="majorBidi" w:cstheme="majorBidi"/>
        </w:rPr>
        <w:t>were omitted from the list as they also do not mark natural gender.</w:t>
      </w:r>
    </w:p>
  </w:footnote>
  <w:footnote w:id="25">
    <w:p w:rsidR="00E0201F" w:rsidRPr="00AC6505" w:rsidRDefault="00E0201F" w:rsidP="00897713">
      <w:pPr>
        <w:pStyle w:val="FootnoteText"/>
        <w:rPr>
          <w:rFonts w:asciiTheme="majorBidi" w:hAnsiTheme="majorBidi" w:cstheme="majorBidi"/>
        </w:rPr>
      </w:pPr>
      <w:r w:rsidRPr="00AC6505">
        <w:rPr>
          <w:rStyle w:val="FootnoteReference"/>
          <w:rFonts w:asciiTheme="majorBidi" w:hAnsiTheme="majorBidi" w:cstheme="majorBidi"/>
        </w:rPr>
        <w:footnoteRef/>
      </w:r>
      <w:r w:rsidRPr="00AC6505">
        <w:rPr>
          <w:rFonts w:asciiTheme="majorBidi" w:hAnsiTheme="majorBidi" w:cstheme="majorBidi"/>
        </w:rPr>
        <w:t xml:space="preserve"> Two other test forms </w:t>
      </w:r>
      <w:r w:rsidRPr="00AC6505">
        <w:rPr>
          <w:rFonts w:asciiTheme="majorBidi" w:hAnsiTheme="majorBidi" w:cstheme="majorBidi"/>
          <w:i/>
          <w:iCs/>
        </w:rPr>
        <w:t xml:space="preserve">abogado </w:t>
      </w:r>
      <w:r w:rsidRPr="00AC6505">
        <w:rPr>
          <w:rFonts w:asciiTheme="majorBidi" w:hAnsiTheme="majorBidi" w:cstheme="majorBidi"/>
        </w:rPr>
        <w:t xml:space="preserve">and </w:t>
      </w:r>
      <w:r w:rsidRPr="00AC6505">
        <w:rPr>
          <w:rFonts w:asciiTheme="majorBidi" w:hAnsiTheme="majorBidi" w:cstheme="majorBidi"/>
          <w:i/>
          <w:iCs/>
        </w:rPr>
        <w:t xml:space="preserve">doctora </w:t>
      </w:r>
      <w:r w:rsidRPr="00AC6505">
        <w:rPr>
          <w:rFonts w:asciiTheme="majorBidi" w:hAnsiTheme="majorBidi" w:cstheme="majorBidi"/>
        </w:rPr>
        <w:t>both received 97.8% recognition, suggesting some room for error in the respondents selections.</w:t>
      </w:r>
    </w:p>
  </w:footnote>
  <w:footnote w:id="26">
    <w:p w:rsidR="00E0201F" w:rsidRPr="00AC6505" w:rsidRDefault="00E0201F" w:rsidP="00897713">
      <w:r w:rsidRPr="00AC6505">
        <w:rPr>
          <w:rStyle w:val="FootnoteReference"/>
          <w:rFonts w:asciiTheme="majorBidi" w:hAnsiTheme="majorBidi" w:cstheme="majorBidi"/>
          <w:sz w:val="20"/>
          <w:szCs w:val="20"/>
        </w:rPr>
        <w:footnoteRef/>
      </w:r>
      <w:r w:rsidRPr="00AC6505">
        <w:rPr>
          <w:rFonts w:asciiTheme="majorBidi" w:hAnsiTheme="majorBidi" w:cstheme="majorBidi"/>
          <w:sz w:val="20"/>
          <w:szCs w:val="20"/>
        </w:rPr>
        <w:t xml:space="preserve"> Perhaps this disjunct is related to how often speakers actually encounter and use the feminine first person plural </w:t>
      </w:r>
      <w:r w:rsidRPr="00AC6505">
        <w:rPr>
          <w:rFonts w:asciiTheme="majorBidi" w:hAnsiTheme="majorBidi" w:cstheme="majorBidi"/>
          <w:i/>
          <w:iCs/>
          <w:sz w:val="20"/>
          <w:szCs w:val="20"/>
        </w:rPr>
        <w:t>nosotras</w:t>
      </w:r>
      <w:r w:rsidRPr="00AC6505">
        <w:rPr>
          <w:rFonts w:asciiTheme="majorBidi" w:hAnsiTheme="majorBidi" w:cstheme="majorBidi"/>
          <w:sz w:val="20"/>
          <w:szCs w:val="20"/>
        </w:rPr>
        <w:t xml:space="preserve"> in contrast to the pervasively common use of the feminine case endings in the second and third lists. Additionally, male-identifying respondents may be less likely to select </w:t>
      </w:r>
      <w:r w:rsidRPr="00AC6505">
        <w:rPr>
          <w:rFonts w:asciiTheme="majorBidi" w:hAnsiTheme="majorBidi" w:cstheme="majorBidi"/>
          <w:i/>
          <w:iCs/>
          <w:sz w:val="20"/>
          <w:szCs w:val="20"/>
        </w:rPr>
        <w:t xml:space="preserve">nosotras </w:t>
      </w:r>
      <w:r w:rsidRPr="00AC6505">
        <w:rPr>
          <w:rFonts w:asciiTheme="majorBidi" w:hAnsiTheme="majorBidi" w:cstheme="majorBidi"/>
          <w:sz w:val="20"/>
          <w:szCs w:val="20"/>
        </w:rPr>
        <w:t xml:space="preserve">as they would presumably not use the form themselves while they may select </w:t>
      </w:r>
      <w:r w:rsidRPr="00AC6505">
        <w:rPr>
          <w:rFonts w:asciiTheme="majorBidi" w:hAnsiTheme="majorBidi" w:cstheme="majorBidi"/>
          <w:i/>
          <w:iCs/>
          <w:sz w:val="20"/>
          <w:szCs w:val="20"/>
        </w:rPr>
        <w:t xml:space="preserve">profesora </w:t>
      </w:r>
      <w:r w:rsidRPr="00AC6505">
        <w:rPr>
          <w:rFonts w:asciiTheme="majorBidi" w:hAnsiTheme="majorBidi" w:cstheme="majorBidi"/>
          <w:sz w:val="20"/>
          <w:szCs w:val="20"/>
        </w:rPr>
        <w:t>since the natural gender no longer refers to their own identity.</w:t>
      </w:r>
    </w:p>
  </w:footnote>
  <w:footnote w:id="27">
    <w:p w:rsidR="00E0201F" w:rsidRPr="0051229E" w:rsidRDefault="00E0201F" w:rsidP="00897713">
      <w:pPr>
        <w:pStyle w:val="FootnoteText"/>
        <w:rPr>
          <w:rFonts w:asciiTheme="majorBidi" w:hAnsiTheme="majorBidi" w:cstheme="majorBidi"/>
        </w:rPr>
      </w:pPr>
      <w:r w:rsidRPr="0051229E">
        <w:rPr>
          <w:rStyle w:val="FootnoteReference"/>
          <w:rFonts w:asciiTheme="majorBidi" w:hAnsiTheme="majorBidi" w:cstheme="majorBidi"/>
        </w:rPr>
        <w:footnoteRef/>
      </w:r>
      <w:r w:rsidRPr="0051229E">
        <w:rPr>
          <w:rFonts w:asciiTheme="majorBidi" w:hAnsiTheme="majorBidi" w:cstheme="majorBidi"/>
        </w:rPr>
        <w:t xml:space="preserve"> </w:t>
      </w:r>
      <w:r>
        <w:rPr>
          <w:rFonts w:asciiTheme="majorBidi" w:hAnsiTheme="majorBidi" w:cstheme="majorBidi"/>
        </w:rPr>
        <w:t>Other languages reported by respondents include English, Spanish, German, Japanese, Scottish Gaelic, Italian, Polish, Russian Sign Language, Russian, Dutch, Arabic, Portugese, Creole (unspecified which one), Hebrew, Chinese, French Sign Language, Korean, Catalan, Breton, Kurdish, Hungarian, Wolof, American Sign Language, and Yiddish.</w:t>
      </w:r>
    </w:p>
  </w:footnote>
  <w:footnote w:id="28">
    <w:p w:rsidR="00E0201F" w:rsidRPr="00BF0BEE" w:rsidRDefault="00E0201F" w:rsidP="00897713">
      <w:pPr>
        <w:pStyle w:val="FootnoteText"/>
        <w:rPr>
          <w:rFonts w:asciiTheme="majorBidi" w:hAnsiTheme="majorBidi" w:cstheme="majorBidi"/>
        </w:rPr>
      </w:pPr>
      <w:r w:rsidRPr="00BF0BEE">
        <w:rPr>
          <w:rStyle w:val="FootnoteReference"/>
          <w:rFonts w:asciiTheme="majorBidi" w:hAnsiTheme="majorBidi" w:cstheme="majorBidi"/>
        </w:rPr>
        <w:footnoteRef/>
      </w:r>
      <w:r w:rsidRPr="00BF0BEE">
        <w:rPr>
          <w:rFonts w:asciiTheme="majorBidi" w:hAnsiTheme="majorBidi" w:cstheme="majorBidi"/>
        </w:rPr>
        <w:t xml:space="preserve"> The masculine plural is omitted from this chart as their was originally an error in the spelling which was later corrected.</w:t>
      </w:r>
    </w:p>
  </w:footnote>
  <w:footnote w:id="29">
    <w:p w:rsidR="00E0201F" w:rsidRDefault="00E0201F" w:rsidP="00897713">
      <w:pPr>
        <w:pStyle w:val="FootnoteText"/>
      </w:pPr>
      <w:r>
        <w:rPr>
          <w:rStyle w:val="FootnoteReference"/>
        </w:rPr>
        <w:footnoteRef/>
      </w:r>
      <w:r>
        <w:t xml:space="preserve"> </w:t>
      </w:r>
      <w:r>
        <w:rPr>
          <w:rFonts w:asciiTheme="majorBidi" w:hAnsiTheme="majorBidi" w:cstheme="majorBidi"/>
          <w:color w:val="000000" w:themeColor="text1"/>
        </w:rPr>
        <w:t>There is not enugh data for the Hebrew and Spanish languages alone to determine the exact drop off point for each language.</w:t>
      </w:r>
    </w:p>
  </w:footnote>
  <w:footnote w:id="30">
    <w:p w:rsidR="00E0201F" w:rsidRDefault="00E0201F" w:rsidP="00897713">
      <w:pPr>
        <w:pStyle w:val="FootnoteText"/>
      </w:pPr>
      <w:r>
        <w:rPr>
          <w:rStyle w:val="FootnoteReference"/>
        </w:rPr>
        <w:footnoteRef/>
      </w:r>
      <w:r>
        <w:t xml:space="preserve"> There is also a lack of non-native semi-fluent speaakers and non-native not fluent speakers for the English survey though this does not appear to have impacted the data as drastically.</w:t>
      </w:r>
    </w:p>
  </w:footnote>
  <w:footnote w:id="31">
    <w:p w:rsidR="00E0201F" w:rsidRPr="00E7057A" w:rsidRDefault="00E0201F" w:rsidP="00897713">
      <w:pPr>
        <w:pStyle w:val="FootnoteText"/>
        <w:rPr>
          <w:rFonts w:asciiTheme="majorBidi" w:hAnsiTheme="majorBidi" w:cstheme="majorBidi"/>
        </w:rPr>
      </w:pPr>
      <w:r w:rsidRPr="00E7057A">
        <w:rPr>
          <w:rStyle w:val="FootnoteReference"/>
          <w:rFonts w:asciiTheme="majorBidi" w:hAnsiTheme="majorBidi" w:cstheme="majorBidi"/>
        </w:rPr>
        <w:footnoteRef/>
      </w:r>
      <w:r w:rsidRPr="00E7057A">
        <w:rPr>
          <w:rFonts w:asciiTheme="majorBidi" w:hAnsiTheme="majorBidi" w:cstheme="majorBidi"/>
        </w:rPr>
        <w:t xml:space="preserve"> </w:t>
      </w:r>
      <w:r>
        <w:rPr>
          <w:rFonts w:asciiTheme="majorBidi" w:hAnsiTheme="majorBidi" w:cstheme="majorBidi"/>
        </w:rPr>
        <w:t>The lettering of choices represents multiple choice options while the boxes represent questions where participants can select multiple responses in accordance with the prompt.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91871968"/>
      <w:docPartObj>
        <w:docPartGallery w:val="Page Numbers (Top of Page)"/>
        <w:docPartUnique/>
      </w:docPartObj>
    </w:sdtPr>
    <w:sdtContent>
      <w:p w:rsidR="00E0201F" w:rsidRDefault="00E0201F" w:rsidP="00E0201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0201F" w:rsidRDefault="00E0201F" w:rsidP="0070279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13015591"/>
      <w:docPartObj>
        <w:docPartGallery w:val="Page Numbers (Top of Page)"/>
        <w:docPartUnique/>
      </w:docPartObj>
    </w:sdtPr>
    <w:sdtContent>
      <w:p w:rsidR="00E0201F" w:rsidRDefault="00E0201F" w:rsidP="00E0201F">
        <w:pPr>
          <w:pStyle w:val="Header"/>
          <w:framePr w:wrap="none" w:vAnchor="text" w:hAnchor="margin" w:xAlign="right" w:y="1"/>
          <w:rPr>
            <w:rStyle w:val="PageNumber"/>
          </w:rPr>
        </w:pPr>
        <w:r w:rsidRPr="00A24177">
          <w:rPr>
            <w:rStyle w:val="PageNumber"/>
            <w:rFonts w:ascii="Times New Roman" w:hAnsi="Times New Roman" w:cs="Times New Roman"/>
          </w:rPr>
          <w:fldChar w:fldCharType="begin"/>
        </w:r>
        <w:r w:rsidRPr="00A24177">
          <w:rPr>
            <w:rStyle w:val="PageNumber"/>
            <w:rFonts w:ascii="Times New Roman" w:hAnsi="Times New Roman" w:cs="Times New Roman"/>
          </w:rPr>
          <w:instrText xml:space="preserve"> PAGE </w:instrText>
        </w:r>
        <w:r w:rsidRPr="00A24177">
          <w:rPr>
            <w:rStyle w:val="PageNumber"/>
            <w:rFonts w:ascii="Times New Roman" w:hAnsi="Times New Roman" w:cs="Times New Roman"/>
          </w:rPr>
          <w:fldChar w:fldCharType="separate"/>
        </w:r>
        <w:r w:rsidRPr="00A24177">
          <w:rPr>
            <w:rStyle w:val="PageNumber"/>
            <w:rFonts w:ascii="Times New Roman" w:hAnsi="Times New Roman" w:cs="Times New Roman"/>
            <w:noProof/>
          </w:rPr>
          <w:t>2</w:t>
        </w:r>
        <w:r w:rsidRPr="00A24177">
          <w:rPr>
            <w:rStyle w:val="PageNumber"/>
            <w:rFonts w:ascii="Times New Roman" w:hAnsi="Times New Roman" w:cs="Times New Roman"/>
          </w:rPr>
          <w:fldChar w:fldCharType="end"/>
        </w:r>
      </w:p>
    </w:sdtContent>
  </w:sdt>
  <w:p w:rsidR="00E0201F" w:rsidRPr="00702793" w:rsidRDefault="00E0201F" w:rsidP="00702793">
    <w:pPr>
      <w:pStyle w:val="Header"/>
      <w:ind w:right="360"/>
      <w:jc w:val="right"/>
      <w:rPr>
        <w:rFonts w:asciiTheme="majorBidi" w:hAnsiTheme="majorBidi" w:cstheme="majorBidi"/>
      </w:rPr>
    </w:pPr>
    <w:r>
      <w:rPr>
        <w:rFonts w:asciiTheme="majorBidi" w:hAnsiTheme="majorBidi" w:cstheme="majorBidi"/>
      </w:rPr>
      <w:t xml:space="preserve">Roberts-Sampson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62D14"/>
    <w:multiLevelType w:val="hybridMultilevel"/>
    <w:tmpl w:val="0736DF90"/>
    <w:lvl w:ilvl="0" w:tplc="0338CB2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60941"/>
    <w:multiLevelType w:val="hybridMultilevel"/>
    <w:tmpl w:val="43940B52"/>
    <w:lvl w:ilvl="0" w:tplc="0338CB2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E4656"/>
    <w:multiLevelType w:val="hybridMultilevel"/>
    <w:tmpl w:val="EDFC77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63860"/>
    <w:multiLevelType w:val="hybridMultilevel"/>
    <w:tmpl w:val="6B62FA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87E45"/>
    <w:multiLevelType w:val="hybridMultilevel"/>
    <w:tmpl w:val="1576908A"/>
    <w:lvl w:ilvl="0" w:tplc="AB30E98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F73CE"/>
    <w:multiLevelType w:val="hybridMultilevel"/>
    <w:tmpl w:val="D0B2CB48"/>
    <w:lvl w:ilvl="0" w:tplc="0338CB2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54E96"/>
    <w:multiLevelType w:val="hybridMultilevel"/>
    <w:tmpl w:val="1998502E"/>
    <w:lvl w:ilvl="0" w:tplc="0338CB2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45342"/>
    <w:multiLevelType w:val="hybridMultilevel"/>
    <w:tmpl w:val="D71E5CD4"/>
    <w:lvl w:ilvl="0" w:tplc="B574D0DC">
      <w:start w:val="1"/>
      <w:numFmt w:val="hebrew1"/>
      <w:lvlText w:val="%1."/>
      <w:lvlJc w:val="left"/>
      <w:pPr>
        <w:ind w:left="720" w:hanging="360"/>
      </w:pPr>
      <w:rPr>
        <w:rFonts w:cs="Times New Roman" w:hint="default"/>
        <w:b w:val="0"/>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B2578"/>
    <w:multiLevelType w:val="hybridMultilevel"/>
    <w:tmpl w:val="D2523BF2"/>
    <w:lvl w:ilvl="0" w:tplc="0338CB2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82494"/>
    <w:multiLevelType w:val="hybridMultilevel"/>
    <w:tmpl w:val="14B846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3806CC"/>
    <w:multiLevelType w:val="hybridMultilevel"/>
    <w:tmpl w:val="CC52E33A"/>
    <w:lvl w:ilvl="0" w:tplc="0338CB2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92027B"/>
    <w:multiLevelType w:val="multilevel"/>
    <w:tmpl w:val="63BE08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Perpetua Titling MT" w:eastAsiaTheme="minorHAnsi" w:hAnsi="Perpetua Titling MT" w:cstheme="minorBidi" w:hint="default"/>
        <w:b/>
        <w:sz w:val="24"/>
      </w:rPr>
    </w:lvl>
    <w:lvl w:ilvl="2">
      <w:start w:val="1"/>
      <w:numFmt w:val="upperLetter"/>
      <w:isLgl/>
      <w:lvlText w:val="%1.%2.%3"/>
      <w:lvlJc w:val="left"/>
      <w:pPr>
        <w:ind w:left="1080" w:hanging="720"/>
      </w:pPr>
      <w:rPr>
        <w:rFonts w:ascii="Perpetua Titling MT" w:eastAsiaTheme="minorHAnsi" w:hAnsi="Perpetua Titling MT" w:cstheme="minorBidi" w:hint="default"/>
        <w:b/>
        <w:sz w:val="24"/>
      </w:rPr>
    </w:lvl>
    <w:lvl w:ilvl="3">
      <w:start w:val="1"/>
      <w:numFmt w:val="decimal"/>
      <w:isLgl/>
      <w:lvlText w:val="%1.%2.%3.%4"/>
      <w:lvlJc w:val="left"/>
      <w:pPr>
        <w:ind w:left="1080" w:hanging="720"/>
      </w:pPr>
      <w:rPr>
        <w:rFonts w:ascii="Perpetua Titling MT" w:eastAsiaTheme="minorHAnsi" w:hAnsi="Perpetua Titling MT" w:cstheme="minorBidi" w:hint="default"/>
        <w:b/>
        <w:sz w:val="24"/>
      </w:rPr>
    </w:lvl>
    <w:lvl w:ilvl="4">
      <w:start w:val="1"/>
      <w:numFmt w:val="decimal"/>
      <w:isLgl/>
      <w:lvlText w:val="%1.%2.%3.%4.%5"/>
      <w:lvlJc w:val="left"/>
      <w:pPr>
        <w:ind w:left="1440" w:hanging="1080"/>
      </w:pPr>
      <w:rPr>
        <w:rFonts w:ascii="Perpetua Titling MT" w:eastAsiaTheme="minorHAnsi" w:hAnsi="Perpetua Titling MT" w:cstheme="minorBidi" w:hint="default"/>
        <w:b/>
        <w:sz w:val="24"/>
      </w:rPr>
    </w:lvl>
    <w:lvl w:ilvl="5">
      <w:start w:val="1"/>
      <w:numFmt w:val="decimal"/>
      <w:isLgl/>
      <w:lvlText w:val="%1.%2.%3.%4.%5.%6"/>
      <w:lvlJc w:val="left"/>
      <w:pPr>
        <w:ind w:left="1440" w:hanging="1080"/>
      </w:pPr>
      <w:rPr>
        <w:rFonts w:ascii="Perpetua Titling MT" w:eastAsiaTheme="minorHAnsi" w:hAnsi="Perpetua Titling MT" w:cstheme="minorBidi" w:hint="default"/>
        <w:b/>
        <w:sz w:val="24"/>
      </w:rPr>
    </w:lvl>
    <w:lvl w:ilvl="6">
      <w:start w:val="1"/>
      <w:numFmt w:val="decimal"/>
      <w:isLgl/>
      <w:lvlText w:val="%1.%2.%3.%4.%5.%6.%7"/>
      <w:lvlJc w:val="left"/>
      <w:pPr>
        <w:ind w:left="1800" w:hanging="1440"/>
      </w:pPr>
      <w:rPr>
        <w:rFonts w:ascii="Perpetua Titling MT" w:eastAsiaTheme="minorHAnsi" w:hAnsi="Perpetua Titling MT" w:cstheme="minorBidi" w:hint="default"/>
        <w:b/>
        <w:sz w:val="24"/>
      </w:rPr>
    </w:lvl>
    <w:lvl w:ilvl="7">
      <w:start w:val="1"/>
      <w:numFmt w:val="decimal"/>
      <w:isLgl/>
      <w:lvlText w:val="%1.%2.%3.%4.%5.%6.%7.%8"/>
      <w:lvlJc w:val="left"/>
      <w:pPr>
        <w:ind w:left="1800" w:hanging="1440"/>
      </w:pPr>
      <w:rPr>
        <w:rFonts w:ascii="Perpetua Titling MT" w:eastAsiaTheme="minorHAnsi" w:hAnsi="Perpetua Titling MT" w:cstheme="minorBidi" w:hint="default"/>
        <w:b/>
        <w:sz w:val="24"/>
      </w:rPr>
    </w:lvl>
    <w:lvl w:ilvl="8">
      <w:start w:val="1"/>
      <w:numFmt w:val="decimal"/>
      <w:isLgl/>
      <w:lvlText w:val="%1.%2.%3.%4.%5.%6.%7.%8.%9"/>
      <w:lvlJc w:val="left"/>
      <w:pPr>
        <w:ind w:left="1800" w:hanging="1440"/>
      </w:pPr>
      <w:rPr>
        <w:rFonts w:ascii="Perpetua Titling MT" w:eastAsiaTheme="minorHAnsi" w:hAnsi="Perpetua Titling MT" w:cstheme="minorBidi" w:hint="default"/>
        <w:b/>
        <w:sz w:val="24"/>
      </w:rPr>
    </w:lvl>
  </w:abstractNum>
  <w:abstractNum w:abstractNumId="12" w15:restartNumberingAfterBreak="0">
    <w:nsid w:val="40FA6B5E"/>
    <w:multiLevelType w:val="hybridMultilevel"/>
    <w:tmpl w:val="132CC6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F75AC"/>
    <w:multiLevelType w:val="multilevel"/>
    <w:tmpl w:val="5248FB0E"/>
    <w:lvl w:ilvl="0">
      <w:start w:val="2"/>
      <w:numFmt w:val="decimal"/>
      <w:lvlText w:val="%1"/>
      <w:lvlJc w:val="left"/>
      <w:pPr>
        <w:ind w:left="360" w:hanging="360"/>
      </w:pPr>
      <w:rPr>
        <w:rFonts w:hint="default"/>
        <w:b/>
        <w:sz w:val="24"/>
      </w:rPr>
    </w:lvl>
    <w:lvl w:ilvl="1">
      <w:start w:val="1"/>
      <w:numFmt w:val="decimal"/>
      <w:lvlText w:val="%1.%2"/>
      <w:lvlJc w:val="left"/>
      <w:pPr>
        <w:ind w:left="360" w:hanging="360"/>
      </w:pPr>
      <w:rPr>
        <w:rFonts w:hint="default"/>
        <w:b/>
        <w:sz w:val="24"/>
      </w:rPr>
    </w:lvl>
    <w:lvl w:ilvl="2">
      <w:start w:val="1"/>
      <w:numFmt w:val="upperLetter"/>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720" w:hanging="72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080" w:hanging="108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14" w15:restartNumberingAfterBreak="0">
    <w:nsid w:val="49784378"/>
    <w:multiLevelType w:val="hybridMultilevel"/>
    <w:tmpl w:val="ABEE3C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7D01B5"/>
    <w:multiLevelType w:val="hybridMultilevel"/>
    <w:tmpl w:val="57083468"/>
    <w:lvl w:ilvl="0" w:tplc="0338CB2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C4349A"/>
    <w:multiLevelType w:val="multilevel"/>
    <w:tmpl w:val="75E8A36E"/>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7" w15:restartNumberingAfterBreak="0">
    <w:nsid w:val="49D24B1E"/>
    <w:multiLevelType w:val="hybridMultilevel"/>
    <w:tmpl w:val="F3662E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EC1F44"/>
    <w:multiLevelType w:val="hybridMultilevel"/>
    <w:tmpl w:val="493E519C"/>
    <w:lvl w:ilvl="0" w:tplc="0338CB2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E72E66"/>
    <w:multiLevelType w:val="hybridMultilevel"/>
    <w:tmpl w:val="C6E6F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3A7DDC"/>
    <w:multiLevelType w:val="hybridMultilevel"/>
    <w:tmpl w:val="5C5A7984"/>
    <w:lvl w:ilvl="0" w:tplc="0338CB2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425586"/>
    <w:multiLevelType w:val="multilevel"/>
    <w:tmpl w:val="CCAED440"/>
    <w:lvl w:ilvl="0">
      <w:start w:val="1"/>
      <w:numFmt w:val="decimal"/>
      <w:lvlText w:val="%1."/>
      <w:lvlJc w:val="left"/>
      <w:pPr>
        <w:ind w:left="720" w:hanging="360"/>
      </w:pPr>
      <w:rPr>
        <w:rFonts w:hint="default"/>
      </w:rPr>
    </w:lvl>
    <w:lvl w:ilvl="1">
      <w:start w:val="1"/>
      <w:numFmt w:val="decimal"/>
      <w:isLgl/>
      <w:lvlText w:val="%1.%2"/>
      <w:lvlJc w:val="left"/>
      <w:pPr>
        <w:ind w:left="810" w:hanging="360"/>
      </w:pPr>
      <w:rPr>
        <w:rFonts w:hint="default"/>
        <w:b/>
      </w:rPr>
    </w:lvl>
    <w:lvl w:ilvl="2">
      <w:start w:val="1"/>
      <w:numFmt w:val="upperLetter"/>
      <w:isLgl/>
      <w:lvlText w:val="%1.%2.%3"/>
      <w:lvlJc w:val="left"/>
      <w:pPr>
        <w:ind w:left="1260" w:hanging="720"/>
      </w:pPr>
      <w:rPr>
        <w:rFonts w:hint="default"/>
        <w:b/>
      </w:rPr>
    </w:lvl>
    <w:lvl w:ilvl="3">
      <w:start w:val="1"/>
      <w:numFmt w:val="decimal"/>
      <w:isLgl/>
      <w:lvlText w:val="%1.%2.%3.%4"/>
      <w:lvlJc w:val="left"/>
      <w:pPr>
        <w:ind w:left="135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90" w:hanging="1080"/>
      </w:pPr>
      <w:rPr>
        <w:rFonts w:hint="default"/>
        <w:b/>
      </w:rPr>
    </w:lvl>
    <w:lvl w:ilvl="6">
      <w:start w:val="1"/>
      <w:numFmt w:val="decimal"/>
      <w:isLgl/>
      <w:lvlText w:val="%1.%2.%3.%4.%5.%6.%7"/>
      <w:lvlJc w:val="left"/>
      <w:pPr>
        <w:ind w:left="2340" w:hanging="1440"/>
      </w:pPr>
      <w:rPr>
        <w:rFonts w:hint="default"/>
        <w:b/>
      </w:rPr>
    </w:lvl>
    <w:lvl w:ilvl="7">
      <w:start w:val="1"/>
      <w:numFmt w:val="decimal"/>
      <w:isLgl/>
      <w:lvlText w:val="%1.%2.%3.%4.%5.%6.%7.%8"/>
      <w:lvlJc w:val="left"/>
      <w:pPr>
        <w:ind w:left="2430" w:hanging="1440"/>
      </w:pPr>
      <w:rPr>
        <w:rFonts w:hint="default"/>
        <w:b/>
      </w:rPr>
    </w:lvl>
    <w:lvl w:ilvl="8">
      <w:start w:val="1"/>
      <w:numFmt w:val="decimal"/>
      <w:isLgl/>
      <w:lvlText w:val="%1.%2.%3.%4.%5.%6.%7.%8.%9"/>
      <w:lvlJc w:val="left"/>
      <w:pPr>
        <w:ind w:left="2880" w:hanging="1800"/>
      </w:pPr>
      <w:rPr>
        <w:rFonts w:hint="default"/>
        <w:b/>
      </w:rPr>
    </w:lvl>
  </w:abstractNum>
  <w:abstractNum w:abstractNumId="22" w15:restartNumberingAfterBreak="0">
    <w:nsid w:val="5A6B7237"/>
    <w:multiLevelType w:val="hybridMultilevel"/>
    <w:tmpl w:val="33B28A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897415"/>
    <w:multiLevelType w:val="hybridMultilevel"/>
    <w:tmpl w:val="4AB8E474"/>
    <w:lvl w:ilvl="0" w:tplc="0338CB2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FF0DD6"/>
    <w:multiLevelType w:val="hybridMultilevel"/>
    <w:tmpl w:val="012AE650"/>
    <w:lvl w:ilvl="0" w:tplc="0338CB2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BD1026"/>
    <w:multiLevelType w:val="multilevel"/>
    <w:tmpl w:val="6A189A32"/>
    <w:lvl w:ilvl="0">
      <w:start w:val="1"/>
      <w:numFmt w:val="decimal"/>
      <w:lvlText w:val="%1"/>
      <w:lvlJc w:val="left"/>
      <w:pPr>
        <w:ind w:left="360" w:hanging="360"/>
      </w:pPr>
      <w:rPr>
        <w:rFonts w:eastAsiaTheme="minorHAnsi" w:cstheme="minorBidi" w:hint="default"/>
        <w:b/>
        <w:sz w:val="24"/>
      </w:rPr>
    </w:lvl>
    <w:lvl w:ilvl="1">
      <w:start w:val="1"/>
      <w:numFmt w:val="decimal"/>
      <w:lvlText w:val="%1.%2"/>
      <w:lvlJc w:val="left"/>
      <w:pPr>
        <w:ind w:left="360" w:hanging="360"/>
      </w:pPr>
      <w:rPr>
        <w:rFonts w:eastAsiaTheme="minorHAnsi" w:cstheme="minorBidi" w:hint="default"/>
        <w:b/>
        <w:sz w:val="24"/>
      </w:rPr>
    </w:lvl>
    <w:lvl w:ilvl="2">
      <w:start w:val="1"/>
      <w:numFmt w:val="upperLetter"/>
      <w:lvlText w:val="%1.%2.%3"/>
      <w:lvlJc w:val="left"/>
      <w:pPr>
        <w:ind w:left="720" w:hanging="720"/>
      </w:pPr>
      <w:rPr>
        <w:rFonts w:eastAsiaTheme="minorHAnsi" w:cstheme="minorBidi" w:hint="default"/>
        <w:b/>
        <w:sz w:val="24"/>
      </w:rPr>
    </w:lvl>
    <w:lvl w:ilvl="3">
      <w:start w:val="1"/>
      <w:numFmt w:val="decimal"/>
      <w:lvlText w:val="%1.%2.%3.%4"/>
      <w:lvlJc w:val="left"/>
      <w:pPr>
        <w:ind w:left="720" w:hanging="720"/>
      </w:pPr>
      <w:rPr>
        <w:rFonts w:eastAsiaTheme="minorHAnsi" w:cstheme="minorBidi" w:hint="default"/>
        <w:b/>
        <w:sz w:val="24"/>
      </w:rPr>
    </w:lvl>
    <w:lvl w:ilvl="4">
      <w:start w:val="1"/>
      <w:numFmt w:val="decimal"/>
      <w:lvlText w:val="%1.%2.%3.%4.%5"/>
      <w:lvlJc w:val="left"/>
      <w:pPr>
        <w:ind w:left="720" w:hanging="720"/>
      </w:pPr>
      <w:rPr>
        <w:rFonts w:eastAsiaTheme="minorHAnsi" w:cstheme="minorBidi" w:hint="default"/>
        <w:b/>
        <w:sz w:val="24"/>
      </w:rPr>
    </w:lvl>
    <w:lvl w:ilvl="5">
      <w:start w:val="1"/>
      <w:numFmt w:val="decimal"/>
      <w:lvlText w:val="%1.%2.%3.%4.%5.%6"/>
      <w:lvlJc w:val="left"/>
      <w:pPr>
        <w:ind w:left="1080" w:hanging="1080"/>
      </w:pPr>
      <w:rPr>
        <w:rFonts w:eastAsiaTheme="minorHAnsi" w:cstheme="minorBidi" w:hint="default"/>
        <w:b/>
        <w:sz w:val="24"/>
      </w:rPr>
    </w:lvl>
    <w:lvl w:ilvl="6">
      <w:start w:val="1"/>
      <w:numFmt w:val="decimal"/>
      <w:lvlText w:val="%1.%2.%3.%4.%5.%6.%7"/>
      <w:lvlJc w:val="left"/>
      <w:pPr>
        <w:ind w:left="1080" w:hanging="1080"/>
      </w:pPr>
      <w:rPr>
        <w:rFonts w:eastAsiaTheme="minorHAnsi" w:cstheme="minorBidi" w:hint="default"/>
        <w:b/>
        <w:sz w:val="24"/>
      </w:rPr>
    </w:lvl>
    <w:lvl w:ilvl="7">
      <w:start w:val="1"/>
      <w:numFmt w:val="decimal"/>
      <w:lvlText w:val="%1.%2.%3.%4.%5.%6.%7.%8"/>
      <w:lvlJc w:val="left"/>
      <w:pPr>
        <w:ind w:left="1440" w:hanging="1440"/>
      </w:pPr>
      <w:rPr>
        <w:rFonts w:eastAsiaTheme="minorHAnsi" w:cstheme="minorBidi" w:hint="default"/>
        <w:b/>
        <w:sz w:val="24"/>
      </w:rPr>
    </w:lvl>
    <w:lvl w:ilvl="8">
      <w:start w:val="1"/>
      <w:numFmt w:val="decimal"/>
      <w:lvlText w:val="%1.%2.%3.%4.%5.%6.%7.%8.%9"/>
      <w:lvlJc w:val="left"/>
      <w:pPr>
        <w:ind w:left="1440" w:hanging="1440"/>
      </w:pPr>
      <w:rPr>
        <w:rFonts w:eastAsiaTheme="minorHAnsi" w:cstheme="minorBidi" w:hint="default"/>
        <w:b/>
        <w:sz w:val="24"/>
      </w:rPr>
    </w:lvl>
  </w:abstractNum>
  <w:abstractNum w:abstractNumId="26" w15:restartNumberingAfterBreak="0">
    <w:nsid w:val="6D7904AA"/>
    <w:multiLevelType w:val="hybridMultilevel"/>
    <w:tmpl w:val="ABEE3C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DC608B"/>
    <w:multiLevelType w:val="hybridMultilevel"/>
    <w:tmpl w:val="1E108FB0"/>
    <w:lvl w:ilvl="0" w:tplc="0338CB2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120268"/>
    <w:multiLevelType w:val="multilevel"/>
    <w:tmpl w:val="0F383314"/>
    <w:lvl w:ilvl="0">
      <w:start w:val="1"/>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abstractNumId w:val="3"/>
  </w:num>
  <w:num w:numId="2">
    <w:abstractNumId w:val="21"/>
  </w:num>
  <w:num w:numId="3">
    <w:abstractNumId w:val="28"/>
  </w:num>
  <w:num w:numId="4">
    <w:abstractNumId w:val="16"/>
  </w:num>
  <w:num w:numId="5">
    <w:abstractNumId w:val="11"/>
  </w:num>
  <w:num w:numId="6">
    <w:abstractNumId w:val="25"/>
  </w:num>
  <w:num w:numId="7">
    <w:abstractNumId w:val="9"/>
  </w:num>
  <w:num w:numId="8">
    <w:abstractNumId w:val="19"/>
  </w:num>
  <w:num w:numId="9">
    <w:abstractNumId w:val="17"/>
  </w:num>
  <w:num w:numId="10">
    <w:abstractNumId w:val="24"/>
  </w:num>
  <w:num w:numId="11">
    <w:abstractNumId w:val="10"/>
  </w:num>
  <w:num w:numId="12">
    <w:abstractNumId w:val="20"/>
  </w:num>
  <w:num w:numId="13">
    <w:abstractNumId w:val="26"/>
  </w:num>
  <w:num w:numId="14">
    <w:abstractNumId w:val="22"/>
  </w:num>
  <w:num w:numId="15">
    <w:abstractNumId w:val="4"/>
  </w:num>
  <w:num w:numId="16">
    <w:abstractNumId w:val="1"/>
  </w:num>
  <w:num w:numId="17">
    <w:abstractNumId w:val="6"/>
  </w:num>
  <w:num w:numId="18">
    <w:abstractNumId w:val="27"/>
  </w:num>
  <w:num w:numId="19">
    <w:abstractNumId w:val="14"/>
  </w:num>
  <w:num w:numId="20">
    <w:abstractNumId w:val="12"/>
  </w:num>
  <w:num w:numId="21">
    <w:abstractNumId w:val="2"/>
  </w:num>
  <w:num w:numId="22">
    <w:abstractNumId w:val="5"/>
  </w:num>
  <w:num w:numId="23">
    <w:abstractNumId w:val="23"/>
  </w:num>
  <w:num w:numId="24">
    <w:abstractNumId w:val="15"/>
  </w:num>
  <w:num w:numId="25">
    <w:abstractNumId w:val="7"/>
  </w:num>
  <w:num w:numId="26">
    <w:abstractNumId w:val="8"/>
  </w:num>
  <w:num w:numId="27">
    <w:abstractNumId w:val="0"/>
  </w:num>
  <w:num w:numId="28">
    <w:abstractNumId w:val="18"/>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2CD"/>
    <w:rsid w:val="00054318"/>
    <w:rsid w:val="00060787"/>
    <w:rsid w:val="00077B7A"/>
    <w:rsid w:val="000B0768"/>
    <w:rsid w:val="000C16E3"/>
    <w:rsid w:val="000F10F8"/>
    <w:rsid w:val="00105DEC"/>
    <w:rsid w:val="001255FE"/>
    <w:rsid w:val="00141E43"/>
    <w:rsid w:val="00143B3E"/>
    <w:rsid w:val="00144A56"/>
    <w:rsid w:val="00192AEB"/>
    <w:rsid w:val="001B77F2"/>
    <w:rsid w:val="001E789D"/>
    <w:rsid w:val="001F33C6"/>
    <w:rsid w:val="0022659C"/>
    <w:rsid w:val="00253100"/>
    <w:rsid w:val="002652CD"/>
    <w:rsid w:val="00276EAF"/>
    <w:rsid w:val="00284712"/>
    <w:rsid w:val="002B5CCD"/>
    <w:rsid w:val="002D4201"/>
    <w:rsid w:val="002D69FF"/>
    <w:rsid w:val="002F5241"/>
    <w:rsid w:val="00344DE6"/>
    <w:rsid w:val="003D099B"/>
    <w:rsid w:val="003F1BAD"/>
    <w:rsid w:val="003F4E14"/>
    <w:rsid w:val="004318F4"/>
    <w:rsid w:val="00444F1C"/>
    <w:rsid w:val="004906B4"/>
    <w:rsid w:val="004C6DB5"/>
    <w:rsid w:val="004D342F"/>
    <w:rsid w:val="004D41F9"/>
    <w:rsid w:val="004D46D8"/>
    <w:rsid w:val="004F042F"/>
    <w:rsid w:val="005022DE"/>
    <w:rsid w:val="00502C98"/>
    <w:rsid w:val="00537F75"/>
    <w:rsid w:val="00592508"/>
    <w:rsid w:val="005A5429"/>
    <w:rsid w:val="005A66EA"/>
    <w:rsid w:val="005B3E96"/>
    <w:rsid w:val="005C4EC5"/>
    <w:rsid w:val="005C58A3"/>
    <w:rsid w:val="005D44A4"/>
    <w:rsid w:val="005E39B2"/>
    <w:rsid w:val="005F18AF"/>
    <w:rsid w:val="00651071"/>
    <w:rsid w:val="00653A07"/>
    <w:rsid w:val="006732EA"/>
    <w:rsid w:val="006A724F"/>
    <w:rsid w:val="006B6A3E"/>
    <w:rsid w:val="00702793"/>
    <w:rsid w:val="0072484D"/>
    <w:rsid w:val="007273B7"/>
    <w:rsid w:val="00752CB4"/>
    <w:rsid w:val="00776908"/>
    <w:rsid w:val="00791BC0"/>
    <w:rsid w:val="0079562F"/>
    <w:rsid w:val="007B5F78"/>
    <w:rsid w:val="007C01BD"/>
    <w:rsid w:val="007D654A"/>
    <w:rsid w:val="008011CF"/>
    <w:rsid w:val="0082380A"/>
    <w:rsid w:val="008511F0"/>
    <w:rsid w:val="00861281"/>
    <w:rsid w:val="00871B98"/>
    <w:rsid w:val="00897713"/>
    <w:rsid w:val="008A2117"/>
    <w:rsid w:val="008B7D61"/>
    <w:rsid w:val="008C2F61"/>
    <w:rsid w:val="008C628D"/>
    <w:rsid w:val="009153D9"/>
    <w:rsid w:val="00944A17"/>
    <w:rsid w:val="009539DF"/>
    <w:rsid w:val="0096173F"/>
    <w:rsid w:val="009D2F50"/>
    <w:rsid w:val="009D7739"/>
    <w:rsid w:val="009E14B3"/>
    <w:rsid w:val="009F145D"/>
    <w:rsid w:val="00A24177"/>
    <w:rsid w:val="00A407D1"/>
    <w:rsid w:val="00A5341D"/>
    <w:rsid w:val="00A561DE"/>
    <w:rsid w:val="00A66898"/>
    <w:rsid w:val="00A843D4"/>
    <w:rsid w:val="00AB3B7F"/>
    <w:rsid w:val="00AC081C"/>
    <w:rsid w:val="00AE23F4"/>
    <w:rsid w:val="00B246C7"/>
    <w:rsid w:val="00B3656A"/>
    <w:rsid w:val="00B55A6C"/>
    <w:rsid w:val="00B56F0C"/>
    <w:rsid w:val="00B72100"/>
    <w:rsid w:val="00B75F90"/>
    <w:rsid w:val="00B80E52"/>
    <w:rsid w:val="00BA06C6"/>
    <w:rsid w:val="00BB1CDF"/>
    <w:rsid w:val="00BE1695"/>
    <w:rsid w:val="00BF0BEE"/>
    <w:rsid w:val="00BF0DCB"/>
    <w:rsid w:val="00BF439B"/>
    <w:rsid w:val="00C33303"/>
    <w:rsid w:val="00C42137"/>
    <w:rsid w:val="00CD3A5E"/>
    <w:rsid w:val="00CE599C"/>
    <w:rsid w:val="00CE6EA9"/>
    <w:rsid w:val="00CF1C21"/>
    <w:rsid w:val="00CF6BFD"/>
    <w:rsid w:val="00D133BB"/>
    <w:rsid w:val="00D21C90"/>
    <w:rsid w:val="00D431D2"/>
    <w:rsid w:val="00DF08C4"/>
    <w:rsid w:val="00E0201F"/>
    <w:rsid w:val="00E027D4"/>
    <w:rsid w:val="00E15666"/>
    <w:rsid w:val="00E264FB"/>
    <w:rsid w:val="00E43E2B"/>
    <w:rsid w:val="00E570C6"/>
    <w:rsid w:val="00E67FAD"/>
    <w:rsid w:val="00E71672"/>
    <w:rsid w:val="00E730AE"/>
    <w:rsid w:val="00E90633"/>
    <w:rsid w:val="00EA7573"/>
    <w:rsid w:val="00EB4CDA"/>
    <w:rsid w:val="00EC0A7E"/>
    <w:rsid w:val="00EC1672"/>
    <w:rsid w:val="00EF1FA1"/>
    <w:rsid w:val="00EF57C7"/>
    <w:rsid w:val="00F04ED5"/>
    <w:rsid w:val="00F05CAC"/>
    <w:rsid w:val="00F416B4"/>
    <w:rsid w:val="00F64A08"/>
    <w:rsid w:val="00F73773"/>
    <w:rsid w:val="00F73BC2"/>
    <w:rsid w:val="00F83255"/>
    <w:rsid w:val="00F87B4B"/>
    <w:rsid w:val="00FF6A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4957D9D8"/>
  <w15:chartTrackingRefBased/>
  <w15:docId w15:val="{A570E426-6519-8F40-8CB5-B5C6D8F50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A724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793"/>
    <w:pPr>
      <w:ind w:left="720"/>
      <w:contextualSpacing/>
    </w:pPr>
  </w:style>
  <w:style w:type="paragraph" w:styleId="Header">
    <w:name w:val="header"/>
    <w:basedOn w:val="Normal"/>
    <w:link w:val="HeaderChar"/>
    <w:uiPriority w:val="99"/>
    <w:unhideWhenUsed/>
    <w:rsid w:val="00702793"/>
    <w:pPr>
      <w:tabs>
        <w:tab w:val="center" w:pos="4680"/>
        <w:tab w:val="right" w:pos="9360"/>
      </w:tabs>
    </w:pPr>
  </w:style>
  <w:style w:type="character" w:customStyle="1" w:styleId="HeaderChar">
    <w:name w:val="Header Char"/>
    <w:basedOn w:val="DefaultParagraphFont"/>
    <w:link w:val="Header"/>
    <w:uiPriority w:val="99"/>
    <w:rsid w:val="00702793"/>
  </w:style>
  <w:style w:type="paragraph" w:styleId="Footer">
    <w:name w:val="footer"/>
    <w:basedOn w:val="Normal"/>
    <w:link w:val="FooterChar"/>
    <w:uiPriority w:val="99"/>
    <w:unhideWhenUsed/>
    <w:rsid w:val="00702793"/>
    <w:pPr>
      <w:tabs>
        <w:tab w:val="center" w:pos="4680"/>
        <w:tab w:val="right" w:pos="9360"/>
      </w:tabs>
    </w:pPr>
  </w:style>
  <w:style w:type="character" w:customStyle="1" w:styleId="FooterChar">
    <w:name w:val="Footer Char"/>
    <w:basedOn w:val="DefaultParagraphFont"/>
    <w:link w:val="Footer"/>
    <w:uiPriority w:val="99"/>
    <w:rsid w:val="00702793"/>
  </w:style>
  <w:style w:type="character" w:styleId="PageNumber">
    <w:name w:val="page number"/>
    <w:basedOn w:val="DefaultParagraphFont"/>
    <w:uiPriority w:val="99"/>
    <w:semiHidden/>
    <w:unhideWhenUsed/>
    <w:rsid w:val="00702793"/>
  </w:style>
  <w:style w:type="paragraph" w:styleId="BalloonText">
    <w:name w:val="Balloon Text"/>
    <w:basedOn w:val="Normal"/>
    <w:link w:val="BalloonTextChar"/>
    <w:uiPriority w:val="99"/>
    <w:semiHidden/>
    <w:unhideWhenUsed/>
    <w:rsid w:val="0079562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562F"/>
    <w:rPr>
      <w:rFonts w:ascii="Times New Roman" w:hAnsi="Times New Roman" w:cs="Times New Roman"/>
      <w:sz w:val="18"/>
      <w:szCs w:val="18"/>
    </w:rPr>
  </w:style>
  <w:style w:type="character" w:customStyle="1" w:styleId="Heading2Char">
    <w:name w:val="Heading 2 Char"/>
    <w:basedOn w:val="DefaultParagraphFont"/>
    <w:link w:val="Heading2"/>
    <w:uiPriority w:val="9"/>
    <w:rsid w:val="006A724F"/>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6A724F"/>
    <w:rPr>
      <w:color w:val="0000FF"/>
      <w:u w:val="single"/>
    </w:rPr>
  </w:style>
  <w:style w:type="table" w:styleId="TableGrid">
    <w:name w:val="Table Grid"/>
    <w:basedOn w:val="TableNormal"/>
    <w:uiPriority w:val="39"/>
    <w:rsid w:val="006A7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724F"/>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A724F"/>
    <w:rPr>
      <w:color w:val="954F72" w:themeColor="followedHyperlink"/>
      <w:u w:val="single"/>
    </w:rPr>
  </w:style>
  <w:style w:type="character" w:styleId="Emphasis">
    <w:name w:val="Emphasis"/>
    <w:basedOn w:val="DefaultParagraphFont"/>
    <w:uiPriority w:val="20"/>
    <w:qFormat/>
    <w:rsid w:val="006A724F"/>
    <w:rPr>
      <w:i/>
      <w:iCs/>
    </w:rPr>
  </w:style>
  <w:style w:type="paragraph" w:styleId="FootnoteText">
    <w:name w:val="footnote text"/>
    <w:basedOn w:val="Normal"/>
    <w:link w:val="FootnoteTextChar"/>
    <w:uiPriority w:val="99"/>
    <w:semiHidden/>
    <w:unhideWhenUsed/>
    <w:rsid w:val="006A724F"/>
    <w:rPr>
      <w:sz w:val="20"/>
      <w:szCs w:val="20"/>
    </w:rPr>
  </w:style>
  <w:style w:type="character" w:customStyle="1" w:styleId="FootnoteTextChar">
    <w:name w:val="Footnote Text Char"/>
    <w:basedOn w:val="DefaultParagraphFont"/>
    <w:link w:val="FootnoteText"/>
    <w:uiPriority w:val="99"/>
    <w:semiHidden/>
    <w:rsid w:val="006A724F"/>
    <w:rPr>
      <w:sz w:val="20"/>
      <w:szCs w:val="20"/>
    </w:rPr>
  </w:style>
  <w:style w:type="character" w:styleId="FootnoteReference">
    <w:name w:val="footnote reference"/>
    <w:basedOn w:val="DefaultParagraphFont"/>
    <w:uiPriority w:val="99"/>
    <w:semiHidden/>
    <w:unhideWhenUsed/>
    <w:rsid w:val="006A724F"/>
    <w:rPr>
      <w:vertAlign w:val="superscript"/>
    </w:rPr>
  </w:style>
  <w:style w:type="character" w:customStyle="1" w:styleId="color11">
    <w:name w:val="color_11"/>
    <w:basedOn w:val="DefaultParagraphFont"/>
    <w:rsid w:val="006A724F"/>
  </w:style>
  <w:style w:type="character" w:styleId="CommentReference">
    <w:name w:val="annotation reference"/>
    <w:basedOn w:val="DefaultParagraphFont"/>
    <w:uiPriority w:val="99"/>
    <w:semiHidden/>
    <w:unhideWhenUsed/>
    <w:rsid w:val="00897713"/>
    <w:rPr>
      <w:sz w:val="16"/>
      <w:szCs w:val="16"/>
    </w:rPr>
  </w:style>
  <w:style w:type="paragraph" w:styleId="CommentText">
    <w:name w:val="annotation text"/>
    <w:basedOn w:val="Normal"/>
    <w:link w:val="CommentTextChar"/>
    <w:uiPriority w:val="99"/>
    <w:semiHidden/>
    <w:unhideWhenUsed/>
    <w:rsid w:val="00897713"/>
    <w:rPr>
      <w:rFonts w:ascii="Times New Roman" w:eastAsia="Times New Roman" w:hAnsi="Times New Roman" w:cs="Times New Roman"/>
      <w:sz w:val="20"/>
      <w:szCs w:val="20"/>
      <w:lang w:bidi="he-IL"/>
    </w:rPr>
  </w:style>
  <w:style w:type="character" w:customStyle="1" w:styleId="CommentTextChar">
    <w:name w:val="Comment Text Char"/>
    <w:basedOn w:val="DefaultParagraphFont"/>
    <w:link w:val="CommentText"/>
    <w:uiPriority w:val="99"/>
    <w:semiHidden/>
    <w:rsid w:val="00897713"/>
    <w:rPr>
      <w:rFonts w:ascii="Times New Roman" w:eastAsia="Times New Roman" w:hAnsi="Times New Roman" w:cs="Times New Roman"/>
      <w:sz w:val="20"/>
      <w:szCs w:val="20"/>
      <w:lang w:bidi="he-IL"/>
    </w:rPr>
  </w:style>
  <w:style w:type="paragraph" w:styleId="CommentSubject">
    <w:name w:val="annotation subject"/>
    <w:basedOn w:val="CommentText"/>
    <w:next w:val="CommentText"/>
    <w:link w:val="CommentSubjectChar"/>
    <w:uiPriority w:val="99"/>
    <w:semiHidden/>
    <w:unhideWhenUsed/>
    <w:rsid w:val="00897713"/>
    <w:rPr>
      <w:b/>
      <w:bCs/>
    </w:rPr>
  </w:style>
  <w:style w:type="character" w:customStyle="1" w:styleId="CommentSubjectChar">
    <w:name w:val="Comment Subject Char"/>
    <w:basedOn w:val="CommentTextChar"/>
    <w:link w:val="CommentSubject"/>
    <w:uiPriority w:val="99"/>
    <w:semiHidden/>
    <w:rsid w:val="00897713"/>
    <w:rPr>
      <w:rFonts w:ascii="Times New Roman" w:eastAsia="Times New Roman" w:hAnsi="Times New Roman" w:cs="Times New Roman"/>
      <w:b/>
      <w:bCs/>
      <w:sz w:val="20"/>
      <w:szCs w:val="20"/>
      <w:lang w:bidi="he-IL"/>
    </w:rPr>
  </w:style>
  <w:style w:type="character" w:styleId="Strong">
    <w:name w:val="Strong"/>
    <w:basedOn w:val="DefaultParagraphFont"/>
    <w:uiPriority w:val="22"/>
    <w:qFormat/>
    <w:rsid w:val="008977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remezcla.com/culture/les-gender-neutral-pronoun-in-spanish/" TargetMode="External"/><Relationship Id="rId68" Type="http://schemas.openxmlformats.org/officeDocument/2006/relationships/hyperlink" Target="https://alefalefalef.co.il/%d7%9e%d7%99%d7%9b%d7%9c-%d7%a9%d7%95%d7%9e%d7%a8-%d7%a2%d7%91%d7%a8%d7%99%d7%aa-%d7%a8%d7%91-%d7%9e%d7%92%d7%93%d7%a8%d7%99%d7%aa/"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www.latinorebels.com/2015/12/12/the-x-ing-of-language-the-case-against-latinix/" TargetMode="External"/><Relationship Id="rId58" Type="http://schemas.openxmlformats.org/officeDocument/2006/relationships/hyperlink" Target="https://www.nonbinaryhebrew.com/" TargetMode="External"/><Relationship Id="rId66" Type="http://schemas.openxmlformats.org/officeDocument/2006/relationships/hyperlink" Target="https://uwm.edu/lgbtrc/support/gender-pronouns/" TargetMode="External"/><Relationship Id="rId74"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www.merriam-webster.com/words-at-play/word-of-the-year/they"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s://techcrunch.com/2019/05/29/lyft-is-adding-gender-neutral-pronouns-to-its-app/" TargetMode="External"/><Relationship Id="rId64" Type="http://schemas.openxmlformats.org/officeDocument/2006/relationships/hyperlink" Target="http://clu.uni.no/icame/ij35/index.html" TargetMode="External"/><Relationship Id="rId69" Type="http://schemas.openxmlformats.org/officeDocument/2006/relationships/hyperlink" Target="https://www.academia.edu/33393890/Innovations_in_Gender-Neutral_French_Language_practices_of_nonbinary_French_speakers_on_Twitter"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www.instagram.com/p/B5GyW_qA-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thebogotapost.com/opinion-inclusive-gender-neutral-spanish-is-riling-linguistic-authorities-but-will-it-stick/30705/" TargetMode="External"/><Relationship Id="rId67" Type="http://schemas.openxmlformats.org/officeDocument/2006/relationships/hyperlink" Target="https://www.washingtonpost.com/dc-md-va/2019/12/05/teens-argentina-are-leading-charge-gender-neutral-language/?arc404=true"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www.youtube.com/watch?v=mOTsyJECF2c" TargetMode="External"/><Relationship Id="rId62" Type="http://schemas.openxmlformats.org/officeDocument/2006/relationships/hyperlink" Target="http://ezproxy.cul.columbia.edu/login?url=https://search.proquest.com/docview/2115207786?accountid=10226" TargetMode="External"/><Relationship Id="rId70" Type="http://schemas.openxmlformats.org/officeDocument/2006/relationships/hyperlink" Target="https://qz.com/1329801/spain-is-battling-over-whether-to-make-its-constitution-gender-neutral/"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s://www.facebook.com/DisneylandFansParis/?__tn__=%2Cd%2CP-R&amp;eid=ARCB9-22sa8-Ozh3iqPsVCTksbj66wBj0zVHkru9N90nWYjDOpvSvGnh5fTExF4EbCmzybJl0W1GMlcO" TargetMode="Externa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www.ello.uos.de/field.php/Sociolinguistics/Agepattern" TargetMode="External"/><Relationship Id="rId60" Type="http://schemas.openxmlformats.org/officeDocument/2006/relationships/hyperlink" Target="https://www.ngenespanol.com/el-mundo/la-rae-rechaza-nuevamente-el-lenguaje-inclusivo/amp/" TargetMode="External"/><Relationship Id="rId65" Type="http://schemas.openxmlformats.org/officeDocument/2006/relationships/hyperlink" Target="https://www.clarin.com/sociedad/todes-real-academia-espanola-puso-freno-lenguaje-inclusivo_0_Z7Xon96OQ.html"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hyperlink" Target="http://www.sciencedirect.com/science/article/pii/001002778990022X"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them.us/story/queer-inclusive-juda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92</Pages>
  <Words>18322</Words>
  <Characters>104439</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135</cp:revision>
  <dcterms:created xsi:type="dcterms:W3CDTF">2020-04-29T18:39:00Z</dcterms:created>
  <dcterms:modified xsi:type="dcterms:W3CDTF">2020-04-30T23:16:00Z</dcterms:modified>
</cp:coreProperties>
</file>